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 xml:space="preserve">  </w:t>
        <w:br/>
        <w:br/>
        <w:t>Protocole P1 + résumé; DM et HPS Q2 CPP; HPS A CPP</w:t>
      </w:r>
    </w:p>
    <w:p>
      <w:pPr>
        <w:jc w:val="center"/>
      </w:pPr>
      <w:r>
        <w:rPr>
          <w:rFonts w:ascii="Times New Roman" w:hAnsi="Times New Roman"/>
          <w:b/>
          <w:sz w:val="44"/>
        </w:rPr>
        <w:t>Protocole P1 + résumé + en-tête+ 16.3 ; HPS A CPP</w:t>
      </w:r>
    </w:p>
    <w:p>
      <w:pPr>
        <w:pStyle w:val="Titre1"/>
        <w:spacing w:line="240" w:lineRule="auto"/>
        <w:jc w:val="center"/>
      </w:pPr>
      <w:r>
        <w:t>1</w:t>
        <w:tab/>
        <w:t>JUSTICATION SCIENTIFIQUE ET DESCRIPTION GENERALE</w:t>
        <w:br/>
      </w:r>
    </w:p>
    <w:p>
      <w:pPr>
        <w:jc w:val="center"/>
      </w:pPr>
      <w:r>
        <w:rPr>
          <w:rFonts w:ascii="Times New Roman" w:hAnsi="Times New Roman"/>
          <w:sz w:val="22"/>
        </w:rPr>
        <w:t>test</w:t>
      </w:r>
    </w:p>
    <w:p>
      <w:pPr>
        <w:pStyle w:val="Titre2"/>
        <w:spacing w:line="240" w:lineRule="auto"/>
      </w:pPr>
      <w:r>
        <w:t>1.1</w:t>
        <w:tab/>
        <w:t>Etat actuel des connaissances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1.1.1</w:t>
        <w:tab/>
        <w:t xml:space="preserve">    </w:t>
      </w:r>
      <w:r>
        <w:rPr>
          <w:rStyle w:val="Titre3"/>
        </w:rPr>
        <w:t>Sur la pathologie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1.1.2</w:t>
        <w:tab/>
        <w:t xml:space="preserve">    </w:t>
      </w:r>
      <w:r>
        <w:rPr>
          <w:rStyle w:val="Titre3"/>
        </w:rPr>
        <w:t>Sur les traitements, stratégies et procédures de référence et à l’étude</w:t>
        <w:br/>
      </w:r>
    </w:p>
    <w:p>
      <w:pPr>
        <w:jc w:val="center"/>
      </w:pPr>
      <w:r>
        <w:rPr>
          <w:rFonts w:ascii="Times New Roman" w:hAnsi="Times New Roman"/>
          <w:sz w:val="22"/>
        </w:rPr>
        <w:t>test</w:t>
        <w:br/>
        <w:t>Protocole P1 + P5 + résumé</w:t>
        <w:br/>
        <w:t>Tél : Protocole P1 + P5 + résumé / Fax : Protocole P1 + P5 + résumé</w:t>
        <w:br/>
      </w:r>
    </w:p>
    <w:p>
      <w:pPr>
        <w:pStyle w:val="Titre2"/>
        <w:spacing w:line="240" w:lineRule="auto"/>
      </w:pPr>
      <w:r>
        <w:t>1.2</w:t>
        <w:tab/>
        <w:t>Hypothèse de la recherche et résultats attendus</w:t>
        <w:br/>
      </w:r>
    </w:p>
    <w:p>
      <w:pPr>
        <w:pStyle w:val="Titre2"/>
        <w:spacing w:line="240" w:lineRule="auto"/>
      </w:pPr>
      <w:r>
        <w:t>1.3 Justification des choix méthodologiques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plateforme de methodologie </w:t>
              <w:br/>
              <w:t xml:space="preserve"> pour aide a la redaction du paragraphe 2.3</w:t>
            </w:r>
          </w:p>
        </w:tc>
      </w:tr>
    </w:tbl>
    <w:p>
      <w:pPr>
        <w:pStyle w:val="Titre2"/>
        <w:spacing w:line="240" w:lineRule="auto"/>
      </w:pPr>
      <w:r>
        <w:t>1.4 Rapport bénéfices / risques prévisibles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1.4.1</w:t>
        <w:tab/>
        <w:t xml:space="preserve">    </w:t>
      </w:r>
      <w:r>
        <w:rPr>
          <w:rStyle w:val="Titre3"/>
        </w:rPr>
        <w:t>Bénéfices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1.4.2</w:t>
        <w:tab/>
        <w:t xml:space="preserve">    </w:t>
      </w:r>
      <w:r>
        <w:rPr>
          <w:rStyle w:val="Titre3"/>
        </w:rPr>
        <w:t>Risques</w:t>
        <w:br/>
      </w:r>
    </w:p>
    <w:p>
      <w:pPr>
        <w:pStyle w:val="Titre2"/>
        <w:spacing w:line="240" w:lineRule="auto"/>
      </w:pPr>
      <w:r>
        <w:t>1.5 Retombées attendues</w:t>
        <w:br/>
      </w:r>
    </w:p>
    <w:p>
      <w:pPr>
        <w:pStyle w:val="Titre2"/>
        <w:spacing w:line="240" w:lineRule="auto"/>
      </w:pPr>
      <w:r>
        <w:t>1.6</w:t>
        <w:tab/>
        <w:t>Justification du faible niveau d’intervention</w:t>
        <w:br/>
      </w:r>
    </w:p>
    <w:p>
      <w:r>
        <w:br w:type="page"/>
      </w:r>
    </w:p>
    <w:p>
      <w:pPr>
        <w:pStyle w:val="Titre1"/>
        <w:spacing w:line="240" w:lineRule="auto"/>
        <w:jc w:val="center"/>
      </w:pPr>
      <w:r>
        <w:t>2</w:t>
        <w:tab/>
        <w:t>OBJECTIFS DE LA RECHERCHE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plateforme de methodologie </w:t>
              <w:br/>
              <w:t xml:space="preserve"> pour aide a la redaction de ce chapitre</w:t>
            </w:r>
          </w:p>
        </w:tc>
      </w:tr>
    </w:tbl>
    <w:p>
      <w:pPr>
        <w:pStyle w:val="Titre2"/>
        <w:spacing w:line="240" w:lineRule="auto"/>
      </w:pPr>
      <w:r>
        <w:t>2.1</w:t>
        <w:tab/>
        <w:t>Objectif principal</w:t>
        <w:br/>
      </w:r>
    </w:p>
    <w:p>
      <w:pPr>
        <w:pStyle w:val="Titre2"/>
        <w:spacing w:line="240" w:lineRule="auto"/>
      </w:pPr>
      <w:r>
        <w:t>2.1</w:t>
        <w:tab/>
        <w:t>Objectifs secondaires</w:t>
        <w:br/>
      </w:r>
    </w:p>
    <w:p>
      <w:r>
        <w:br w:type="page"/>
      </w:r>
    </w:p>
    <w:p>
      <w:pPr>
        <w:pStyle w:val="Titre1"/>
        <w:spacing w:line="240" w:lineRule="auto"/>
        <w:jc w:val="center"/>
      </w:pPr>
      <w:r>
        <w:t>3</w:t>
        <w:tab/>
        <w:t>CRITERES DE JUGEMENT</w:t>
        <w:br/>
      </w:r>
    </w:p>
    <w:p>
      <w:pPr>
        <w:pStyle w:val="Titre2"/>
        <w:spacing w:line="240" w:lineRule="auto"/>
      </w:pPr>
      <w:r>
        <w:t>3.1</w:t>
        <w:tab/>
        <w:t>Critère d’évaluation principal</w:t>
        <w:br/>
      </w:r>
    </w:p>
    <w:p>
      <w:pPr>
        <w:pStyle w:val="Titre2"/>
        <w:spacing w:line="240" w:lineRule="auto"/>
      </w:pPr>
      <w:r>
        <w:t>3.2</w:t>
        <w:tab/>
        <w:t>Critères d’évaluation secondaires</w:t>
        <w:br/>
      </w:r>
    </w:p>
    <w:p>
      <w:r>
        <w:br w:type="page"/>
      </w:r>
    </w:p>
    <w:p>
      <w:pPr>
        <w:pStyle w:val="Titre1"/>
        <w:spacing w:line="240" w:lineRule="auto"/>
        <w:jc w:val="center"/>
      </w:pPr>
      <w:r>
        <w:t>4</w:t>
        <w:tab/>
        <w:t>CRITERES D’ELIGIBILITE</w:t>
        <w:br/>
      </w:r>
    </w:p>
    <w:p>
      <w:pPr>
        <w:pStyle w:val="Titre2"/>
        <w:spacing w:line="240" w:lineRule="auto"/>
      </w:pPr>
      <w:r>
        <w:t>4.1</w:t>
        <w:tab/>
        <w:t>Critères d’inclusion</w:t>
        <w:br/>
      </w:r>
    </w:p>
    <w:p>
      <w:pPr>
        <w:pStyle w:val="Titre2"/>
        <w:spacing w:line="240" w:lineRule="auto"/>
      </w:pPr>
      <w:r>
        <w:t>4.2</w:t>
        <w:tab/>
        <w:t>Critères de non inclusion</w:t>
        <w:br/>
      </w:r>
    </w:p>
    <w:p>
      <w:pPr>
        <w:pStyle w:val="Titre2"/>
        <w:spacing w:line="240" w:lineRule="auto"/>
      </w:pPr>
      <w:r>
        <w:t>4.3</w:t>
        <w:tab/>
        <w:t>Faisabilité et modalités de recrutement</w:t>
        <w:br/>
      </w:r>
    </w:p>
    <w:p>
      <w:r>
        <w:br w:type="page"/>
      </w:r>
    </w:p>
    <w:p>
      <w:pPr>
        <w:pStyle w:val="Titre1"/>
        <w:spacing w:line="240" w:lineRule="auto"/>
        <w:jc w:val="center"/>
      </w:pPr>
      <w:r>
        <w:t>5</w:t>
        <w:tab/>
        <w:t>DEROULEMENT DE LA RECHERCHE</w:t>
        <w:br/>
      </w:r>
    </w:p>
    <w:p>
      <w:pPr>
        <w:pStyle w:val="Titre2"/>
        <w:spacing w:line="240" w:lineRule="auto"/>
      </w:pPr>
      <w:r>
        <w:t>5.1</w:t>
        <w:tab/>
        <w:t>Schéma de la recherche</w:t>
        <w:br/>
      </w:r>
    </w:p>
    <w:p>
      <w:pPr>
        <w:pStyle w:val="Titre2"/>
        <w:spacing w:line="240" w:lineRule="auto"/>
      </w:pPr>
      <w:r>
        <w:t>5.2</w:t>
        <w:tab/>
        <w:t>Méthode pour la randomisation</w:t>
        <w:br/>
      </w:r>
    </w:p>
    <w:p>
      <w:pPr>
        <w:pStyle w:val="Titre2"/>
        <w:spacing w:line="240" w:lineRule="auto"/>
      </w:pPr>
      <w:r>
        <w:t>5.3</w:t>
        <w:tab/>
        <w:t>Calendrier de la recherche</w:t>
        <w:br/>
      </w:r>
    </w:p>
    <w:p>
      <w:pPr>
        <w:pStyle w:val="Titre2"/>
        <w:spacing w:line="240" w:lineRule="auto"/>
      </w:pPr>
      <w:r>
        <w:t>5.4</w:t>
        <w:tab/>
        <w:t>Tableau récapitulatif du suivi d’un participant à la recherche</w:t>
        <w:br/>
      </w:r>
    </w:p>
    <w:p>
      <w:pPr>
        <w:pStyle w:val="Titre2"/>
        <w:spacing w:line="240" w:lineRule="auto"/>
      </w:pPr>
      <w:r>
        <w:t>5.5</w:t>
        <w:tab/>
        <w:t>Visites de pré-inclusion / inclusion = Visite V0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5.5.1</w:t>
        <w:tab/>
        <w:t xml:space="preserve">    </w:t>
      </w:r>
      <w:r>
        <w:rPr>
          <w:rStyle w:val="Titre3"/>
        </w:rPr>
        <w:t>Recueil du consentement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5.5.2</w:t>
        <w:tab/>
        <w:t xml:space="preserve">    </w:t>
      </w:r>
      <w:r>
        <w:rPr>
          <w:rStyle w:val="Titre3"/>
        </w:rPr>
        <w:t>Déroulement de la visite</w:t>
        <w:br/>
      </w:r>
    </w:p>
    <w:p>
      <w:pPr>
        <w:pStyle w:val="Titre2"/>
        <w:spacing w:line="240" w:lineRule="auto"/>
      </w:pPr>
      <w:r>
        <w:t>5.6</w:t>
        <w:tab/>
        <w:t>Visite de randomisation = Visite (Vx, ou Jx, ou Mx…)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5.6.1</w:t>
        <w:tab/>
        <w:t xml:space="preserve">    </w:t>
      </w:r>
      <w:r>
        <w:rPr>
          <w:rStyle w:val="Titre3"/>
        </w:rPr>
        <w:t>Description des examens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5.6.2</w:t>
        <w:tab/>
        <w:t xml:space="preserve">    </w:t>
      </w:r>
      <w:r>
        <w:rPr>
          <w:rStyle w:val="Titre3"/>
        </w:rPr>
        <w:t>Randomisation du patient</w:t>
        <w:br/>
      </w:r>
    </w:p>
    <w:p>
      <w:pPr>
        <w:pStyle w:val="Titre2"/>
        <w:spacing w:line="240" w:lineRule="auto"/>
      </w:pPr>
      <w:r>
        <w:t>5.7</w:t>
        <w:tab/>
        <w:t>Visites de suivi = visite (Vx, ou Jx ou Sx ou Mx…)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5.7.1</w:t>
        <w:tab/>
        <w:t xml:space="preserve">    </w:t>
      </w:r>
      <w:r>
        <w:rPr>
          <w:rStyle w:val="Titre3"/>
        </w:rPr>
        <w:t>Visite (Vx, ou Sx, ou Jx, ou Mx…)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5.7.2</w:t>
        <w:tab/>
        <w:t xml:space="preserve">    </w:t>
      </w:r>
      <w:r>
        <w:rPr>
          <w:rStyle w:val="Titre3"/>
        </w:rPr>
        <w:t>Visite (Vx, ou Sx, ou Jx, ou Mx…)</w:t>
        <w:br/>
      </w:r>
    </w:p>
    <w:p>
      <w:pPr>
        <w:pStyle w:val="Titre2"/>
        <w:spacing w:line="240" w:lineRule="auto"/>
      </w:pPr>
      <w:r>
        <w:t>5.8</w:t>
        <w:tab/>
        <w:t>Visite de fin de la recherche</w:t>
        <w:br/>
      </w:r>
    </w:p>
    <w:p>
      <w:pPr>
        <w:pStyle w:val="Titre2"/>
        <w:spacing w:line="240" w:lineRule="auto"/>
      </w:pPr>
      <w:r>
        <w:t>5.9</w:t>
        <w:tab/>
        <w:t>Règles d’arrêt de la participation d’une personne à la recherche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plateforme de methodologie </w:t>
              <w:br/>
              <w:t xml:space="preserve"> pour aide a la redaction de ce chapitre</w:t>
            </w:r>
          </w:p>
        </w:tc>
      </w:tr>
    </w:tbl>
    <w:p>
      <w:pPr>
        <w:pStyle w:val="Heading1"/>
        <w:spacing w:line="240" w:lineRule="auto"/>
        <w:ind w:left="1411"/>
      </w:pPr>
      <w:r>
        <w:rPr>
          <w:rStyle w:val="ListeTitre3"/>
        </w:rPr>
        <w:t>5.9.1</w:t>
        <w:tab/>
        <w:t xml:space="preserve">    </w:t>
      </w:r>
      <w:r>
        <w:rPr>
          <w:rStyle w:val="Titre3"/>
        </w:rPr>
        <w:t>Arrêt de participation définitif ou temporaire d’un patient dans l’étude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5.9.2</w:t>
        <w:tab/>
        <w:t xml:space="preserve">    </w:t>
      </w:r>
      <w:r>
        <w:rPr>
          <w:rStyle w:val="Titre3"/>
        </w:rPr>
        <w:t>Modalités de remplacement des patients exclus, le cas échéant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5.9.3</w:t>
        <w:tab/>
        <w:t xml:space="preserve">    </w:t>
      </w:r>
      <w:r>
        <w:rPr>
          <w:rStyle w:val="Titre3"/>
        </w:rPr>
        <w:t>Modalités et calendrier de recueil pour ces données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5.9.4</w:t>
        <w:tab/>
        <w:t xml:space="preserve">    </w:t>
      </w:r>
      <w:r>
        <w:rPr>
          <w:rStyle w:val="Titre3"/>
        </w:rPr>
        <w:t>Modalités de suivi de ces personnes</w:t>
        <w:br/>
      </w:r>
    </w:p>
    <w:p>
      <w:pPr>
        <w:pStyle w:val="Titre2"/>
        <w:spacing w:line="240" w:lineRule="auto"/>
      </w:pPr>
      <w:r>
        <w:t>5.10</w:t>
        <w:tab/>
        <w:t>Contraintes liées à la recherche et indemnisation éventuelle des participants</w:t>
        <w:br/>
      </w:r>
    </w:p>
    <w:p>
      <w:pPr>
        <w:pStyle w:val="Titre2"/>
        <w:spacing w:line="240" w:lineRule="auto"/>
      </w:pPr>
      <w:r>
        <w:t>5.11</w:t>
        <w:tab/>
        <w:t>Collection d’échantillons biologiques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promotion interne </w:t>
              <w:br/>
              <w:t xml:space="preserve"> pour aide a la redaction de ce chapitre</w:t>
            </w:r>
          </w:p>
        </w:tc>
      </w:tr>
    </w:tbl>
    <w:p>
      <w:pPr>
        <w:pStyle w:val="Heading1"/>
        <w:spacing w:line="240" w:lineRule="auto"/>
        <w:ind w:left="1411"/>
      </w:pPr>
      <w:r>
        <w:rPr>
          <w:rStyle w:val="ListeTitre3"/>
        </w:rPr>
        <w:t>5.11.1</w:t>
        <w:tab/>
        <w:t xml:space="preserve">    </w:t>
      </w:r>
      <w:r>
        <w:rPr>
          <w:rStyle w:val="Titre3"/>
        </w:rPr>
        <w:t>Objectifs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5.11.2</w:t>
        <w:tab/>
        <w:t xml:space="preserve">    </w:t>
      </w:r>
      <w:r>
        <w:rPr>
          <w:rStyle w:val="Titre3"/>
        </w:rPr>
        <w:t xml:space="preserve">Description de(s) (la) collection(s) 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5.11.3</w:t>
        <w:tab/>
        <w:t xml:space="preserve">    </w:t>
      </w:r>
      <w:r>
        <w:rPr>
          <w:rStyle w:val="Titre3"/>
        </w:rPr>
        <w:t>Conservation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5.11.4</w:t>
        <w:tab/>
        <w:t xml:space="preserve">    </w:t>
      </w:r>
      <w:r>
        <w:rPr>
          <w:rStyle w:val="Titre3"/>
        </w:rPr>
        <w:t>Devenir de la collection</w:t>
        <w:br/>
      </w:r>
    </w:p>
    <w:p>
      <w:pPr>
        <w:pStyle w:val="Titre2"/>
        <w:spacing w:line="240" w:lineRule="auto"/>
      </w:pPr>
      <w:r>
        <w:t>5.12</w:t>
        <w:tab/>
        <w:t>Arrêt d’une partie ou de la totalité de la recherche</w:t>
        <w:br/>
      </w:r>
    </w:p>
    <w:p>
      <w:r>
        <w:br w:type="page"/>
      </w:r>
    </w:p>
    <w:p>
      <w:pPr>
        <w:pStyle w:val="Titre1"/>
        <w:spacing w:line="240" w:lineRule="auto"/>
        <w:jc w:val="center"/>
      </w:pPr>
      <w:r>
        <w:t>6</w:t>
        <w:tab/>
        <w:t>STRATEGIE(S) / PROCEDURES DE LA RECHERCHE</w:t>
        <w:br/>
      </w:r>
    </w:p>
    <w:p>
      <w:pPr>
        <w:pStyle w:val="Titre2"/>
        <w:spacing w:line="240" w:lineRule="auto"/>
      </w:pPr>
      <w:r>
        <w:t>6.1</w:t>
        <w:tab/>
        <w:t>Stratégie / procédure expérimental(e)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r/>
            <w:r>
              <w:rPr>
                <w:rStyle w:val="BackgroundGreyJustif"/>
              </w:rPr>
              <w:t>Pour une stratégie/procédure</w:t>
            </w:r>
          </w:p>
        </w:tc>
      </w:tr>
    </w:tbl>
    <w:p>
      <w:r>
        <w:t xml:space="preserve"> </w:t>
      </w:r>
    </w:p>
    <w:p>
      <w:pPr>
        <w:pStyle w:val="Titre2"/>
        <w:spacing w:line="240" w:lineRule="auto"/>
      </w:pPr>
      <w:r>
        <w:t>6.2</w:t>
        <w:tab/>
        <w:t>Stratégie / Procédure de comparaison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r/>
            <w:r>
              <w:rPr>
                <w:rStyle w:val="BackgroundGreyJustif"/>
              </w:rPr>
              <w:t>Pour une stratégie/procédure</w:t>
            </w:r>
          </w:p>
        </w:tc>
      </w:tr>
    </w:tbl>
    <w:p>
      <w:r>
        <w:t xml:space="preserve"> </w:t>
      </w:r>
    </w:p>
    <w:p>
      <w:r>
        <w:br w:type="page"/>
      </w:r>
    </w:p>
    <w:p>
      <w:pPr>
        <w:pStyle w:val="Titre1"/>
        <w:spacing w:line="240" w:lineRule="auto"/>
        <w:jc w:val="center"/>
      </w:pPr>
      <w:r>
        <w:t>8</w:t>
        <w:tab/>
        <w:t xml:space="preserve">TRAITEMENTS ET PROCEDURES ASSOCIE(E)S </w:t>
        <w:br/>
      </w:r>
    </w:p>
    <w:p>
      <w:pPr>
        <w:pStyle w:val="Titre2"/>
        <w:spacing w:line="240" w:lineRule="auto"/>
      </w:pPr>
      <w:r>
        <w:t>7.1</w:t>
        <w:tab/>
        <w:t>Traitements / procédures associé(e)s autorisés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7.1.1</w:t>
        <w:tab/>
        <w:t xml:space="preserve">    </w:t>
      </w:r>
      <w:r>
        <w:rPr>
          <w:rStyle w:val="Titre3"/>
        </w:rPr>
        <w:t>Médicaments auxiliaires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7.1.2</w:t>
        <w:tab/>
        <w:t xml:space="preserve">    </w:t>
      </w:r>
      <w:r>
        <w:rPr>
          <w:rStyle w:val="Titre3"/>
        </w:rPr>
        <w:t>Autres traitements / procédures</w:t>
        <w:br/>
      </w:r>
    </w:p>
    <w:p>
      <w:pPr>
        <w:pStyle w:val="Titre2"/>
        <w:spacing w:line="240" w:lineRule="auto"/>
      </w:pPr>
      <w:r>
        <w:t>7.2</w:t>
        <w:tab/>
        <w:t>Traitements / Procédures associé(e)s interdit(e)s</w:t>
        <w:br/>
      </w:r>
    </w:p>
    <w:p>
      <w:pPr>
        <w:pStyle w:val="Titre2"/>
        <w:spacing w:line="240" w:lineRule="auto"/>
      </w:pPr>
      <w:r>
        <w:t>7.3</w:t>
        <w:tab/>
        <w:t>Interactions médicamenteuses</w:t>
        <w:br/>
      </w:r>
    </w:p>
    <w:p>
      <w:r>
        <w:br w:type="page"/>
      </w:r>
    </w:p>
    <w:p>
      <w:pPr>
        <w:pStyle w:val="Titre1"/>
        <w:spacing w:line="240" w:lineRule="auto"/>
        <w:jc w:val="center"/>
      </w:pPr>
      <w:r>
        <w:t>8</w:t>
        <w:tab/>
        <w:t>GESTION DES ÉVÉNEMENTS INDÉSIRABLES / EFFETS INDESIRABLES / INCIDENTS</w:t>
        <w:br/>
      </w:r>
    </w:p>
    <w:p>
      <w:r>
        <w:br w:type="page"/>
      </w:r>
    </w:p>
    <w:p>
      <w:pPr>
        <w:pStyle w:val="Titre1"/>
        <w:spacing w:line="240" w:lineRule="auto"/>
        <w:jc w:val="center"/>
      </w:pPr>
      <w:r>
        <w:t>9</w:t>
        <w:tab/>
        <w:t>ASPECTS STATISTIQUES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plateforme de methodologie </w:t>
              <w:br/>
              <w:t xml:space="preserve"> pour aide a la redaction de ces chapitres</w:t>
            </w:r>
          </w:p>
        </w:tc>
      </w:tr>
    </w:tbl>
    <w:p>
      <w:pPr>
        <w:pStyle w:val="Titre2"/>
        <w:spacing w:line="240" w:lineRule="auto"/>
      </w:pPr>
      <w:r>
        <w:t>9.1</w:t>
        <w:tab/>
        <w:t>Calcul de la taille d’étude</w:t>
        <w:br/>
      </w:r>
    </w:p>
    <w:p>
      <w:pPr>
        <w:pStyle w:val="Titre2"/>
        <w:spacing w:line="240" w:lineRule="auto"/>
      </w:pPr>
      <w:r>
        <w:t>9.2</w:t>
        <w:tab/>
        <w:t>Méthodes statistiques employées</w:t>
        <w:br/>
      </w:r>
    </w:p>
    <w:p>
      <w:r>
        <w:br w:type="page"/>
      </w:r>
    </w:p>
    <w:p>
      <w:pPr>
        <w:pStyle w:val="Titre1"/>
        <w:spacing w:line="240" w:lineRule="auto"/>
        <w:jc w:val="center"/>
      </w:pPr>
      <w:r>
        <w:t>10</w:t>
        <w:tab/>
        <w:t>SURVEILLANCE DE LA RECHERCHE</w:t>
        <w:br/>
      </w:r>
    </w:p>
    <w:p>
      <w:r>
        <w:br w:type="page"/>
      </w:r>
    </w:p>
    <w:p>
      <w:pPr>
        <w:pStyle w:val="Titre1"/>
        <w:spacing w:line="240" w:lineRule="auto"/>
        <w:jc w:val="center"/>
      </w:pPr>
      <w:r>
        <w:t>11</w:t>
        <w:tab/>
        <w:t xml:space="preserve">DROIT D’ACCES AUX DONNEES ET DOCUMENTS SOURCE </w:t>
        <w:br/>
      </w:r>
    </w:p>
    <w:p>
      <w:pPr>
        <w:pStyle w:val="Titre2"/>
        <w:spacing w:line="240" w:lineRule="auto"/>
      </w:pPr>
      <w:r>
        <w:t>11.1</w:t>
        <w:tab/>
        <w:t>Accès aux données</w:t>
        <w:br/>
      </w:r>
    </w:p>
    <w:p>
      <w:pPr>
        <w:pStyle w:val="Titre2"/>
        <w:spacing w:line="240" w:lineRule="auto"/>
      </w:pPr>
      <w:r>
        <w:t>11.2</w:t>
        <w:tab/>
        <w:t>Données source</w:t>
        <w:br/>
      </w:r>
    </w:p>
    <w:p>
      <w:pPr>
        <w:pStyle w:val="Titre2"/>
        <w:spacing w:line="240" w:lineRule="auto"/>
      </w:pPr>
      <w:r>
        <w:t>11.3</w:t>
        <w:tab/>
        <w:t>Confidentialité des données</w:t>
        <w:br/>
      </w:r>
    </w:p>
    <w:p>
      <w:r>
        <w:br w:type="page"/>
      </w:r>
    </w:p>
    <w:p>
      <w:pPr>
        <w:pStyle w:val="Titre1"/>
        <w:spacing w:line="240" w:lineRule="auto"/>
        <w:jc w:val="center"/>
      </w:pPr>
      <w:r>
        <w:t>12</w:t>
        <w:tab/>
        <w:t>CONTROLE ET ASSURANCE DE LA QUALITE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promotion interne </w:t>
              <w:br/>
              <w:t xml:space="preserve"> pour aide a la redaction de ce chapitre</w:t>
            </w:r>
          </w:p>
        </w:tc>
      </w:tr>
    </w:tbl>
    <w:p>
      <w:pPr>
        <w:pStyle w:val="Titre2"/>
        <w:spacing w:line="240" w:lineRule="auto"/>
      </w:pPr>
      <w:r>
        <w:t>12.1</w:t>
        <w:tab/>
        <w:t>Consignes pour le recueil des données</w:t>
        <w:br/>
      </w:r>
    </w:p>
    <w:p>
      <w:pPr>
        <w:pStyle w:val="Titre2"/>
        <w:spacing w:line="240" w:lineRule="auto"/>
      </w:pPr>
      <w:r>
        <w:t>12.2</w:t>
        <w:tab/>
        <w:t>Contrôle de la qualité</w:t>
        <w:br/>
      </w:r>
    </w:p>
    <w:p>
      <w:pPr>
        <w:pStyle w:val="Titre2"/>
        <w:spacing w:line="240" w:lineRule="auto"/>
      </w:pPr>
      <w:r>
        <w:t>12.3</w:t>
        <w:tab/>
        <w:t>Gestion des données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r/>
            <w:r>
              <w:rPr>
                <w:rStyle w:val="BackgroundGreyJustif"/>
              </w:rPr>
              <w:t>Gestion des données pour une étude e-CRF</w:t>
            </w:r>
          </w:p>
        </w:tc>
      </w:tr>
    </w:tbl>
    <w:p>
      <w: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r/>
            <w:r>
              <w:rPr>
                <w:rStyle w:val="BackgroundGreyJustif"/>
              </w:rPr>
              <w:t>Gestion des données pour une étude CRF papier</w:t>
            </w:r>
          </w:p>
        </w:tc>
      </w:tr>
    </w:tbl>
    <w:p>
      <w:r>
        <w:t xml:space="preserve"> </w:t>
      </w:r>
    </w:p>
    <w:p>
      <w:pPr>
        <w:pStyle w:val="Titre2"/>
        <w:spacing w:line="240" w:lineRule="auto"/>
      </w:pPr>
      <w:r>
        <w:t>12.4</w:t>
        <w:tab/>
        <w:t>Audits et inspections</w:t>
        <w:br/>
      </w:r>
    </w:p>
    <w:p>
      <w:r>
        <w:br w:type="page"/>
      </w:r>
    </w:p>
    <w:p>
      <w:pPr>
        <w:pStyle w:val="Titre1"/>
        <w:spacing w:line="240" w:lineRule="auto"/>
        <w:jc w:val="center"/>
      </w:pPr>
      <w:r>
        <w:t>13</w:t>
        <w:tab/>
        <w:t>CONSIDERATIONS ETHIQUES ET REGLEMENTAIRES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promotion interne </w:t>
              <w:br/>
              <w:t xml:space="preserve"> pour aide a la redaction de ces chapitres</w:t>
            </w:r>
          </w:p>
        </w:tc>
      </w:tr>
    </w:tbl>
    <w:p>
      <w:pPr>
        <w:pStyle w:val="Titre2"/>
        <w:spacing w:line="240" w:lineRule="auto"/>
      </w:pPr>
      <w:r>
        <w:t>13.1</w:t>
        <w:tab/>
        <w:t>Approbation de la recherche</w:t>
        <w:br/>
      </w:r>
    </w:p>
    <w:p>
      <w:pPr>
        <w:pStyle w:val="Titre2"/>
        <w:spacing w:line="240" w:lineRule="auto"/>
      </w:pPr>
      <w:r>
        <w:t>13.2</w:t>
        <w:tab/>
        <w:t>Modifications au protocole</w:t>
        <w:br/>
      </w:r>
    </w:p>
    <w:p>
      <w:pPr>
        <w:pStyle w:val="Titre2"/>
        <w:spacing w:line="240" w:lineRule="auto"/>
      </w:pPr>
      <w:r>
        <w:t>13.3</w:t>
        <w:tab/>
        <w:t>Information du patient et formulaire de consentement éclairé écrit</w:t>
        <w:br/>
      </w:r>
    </w:p>
    <w:p>
      <w:pPr>
        <w:pStyle w:val="Titre2"/>
        <w:spacing w:line="240" w:lineRule="auto"/>
      </w:pPr>
      <w:r>
        <w:t>13.4</w:t>
        <w:tab/>
        <w:t>Inscription au fichier national des personnes se prêtant à une recherche</w:t>
        <w:br/>
      </w:r>
    </w:p>
    <w:p>
      <w:r>
        <w:br w:type="page"/>
      </w:r>
    </w:p>
    <w:p>
      <w:pPr>
        <w:pStyle w:val="Titre1"/>
        <w:spacing w:line="240" w:lineRule="auto"/>
        <w:jc w:val="center"/>
      </w:pPr>
      <w:r>
        <w:t>14</w:t>
        <w:tab/>
        <w:t>CONSERVATION DES DOCUMENTS ET DES DONNEES RELATIFS A LA RECHERCHE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promotion interne </w:t>
              <w:br/>
              <w:t xml:space="preserve"> pour aide a la redaction de ces chapitres</w:t>
            </w:r>
          </w:p>
        </w:tc>
      </w:tr>
    </w:tbl>
    <w:p>
      <w:r>
        <w:br w:type="page"/>
      </w:r>
    </w:p>
    <w:p>
      <w:pPr>
        <w:pStyle w:val="Titre1"/>
        <w:spacing w:line="240" w:lineRule="auto"/>
        <w:jc w:val="center"/>
      </w:pPr>
      <w:r>
        <w:t>15</w:t>
        <w:tab/>
        <w:t>REGLES RELATIVES A LA PUBLICATION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plateforme de methodologie </w:t>
              <w:br/>
              <w:t xml:space="preserve"> pour aide a la redaction de ces chapitres</w:t>
            </w:r>
          </w:p>
        </w:tc>
      </w:tr>
    </w:tbl>
    <w:p>
      <w:pPr>
        <w:pStyle w:val="Titre2"/>
        <w:spacing w:line="240" w:lineRule="auto"/>
      </w:pPr>
      <w:r>
        <w:t>15.1</w:t>
        <w:tab/>
        <w:t>Communications scientifiques</w:t>
        <w:br/>
      </w:r>
    </w:p>
    <w:p>
      <w:pPr>
        <w:pStyle w:val="Titre2"/>
        <w:spacing w:line="240" w:lineRule="auto"/>
      </w:pPr>
      <w:r>
        <w:t>15.2</w:t>
        <w:tab/>
        <w:t>Communication des résultats aux participants</w:t>
        <w:br/>
      </w:r>
    </w:p>
    <w:p>
      <w:pPr>
        <w:pStyle w:val="Titre2"/>
        <w:spacing w:line="240" w:lineRule="auto"/>
      </w:pPr>
      <w:r>
        <w:t>15.3</w:t>
        <w:tab/>
        <w:t>Cession des données</w:t>
        <w:br/>
      </w:r>
    </w:p>
    <w:p>
      <w:r>
        <w:br w:type="page"/>
      </w:r>
    </w:p>
    <w:p>
      <w:pPr>
        <w:pStyle w:val="Titre1"/>
        <w:spacing w:line="240" w:lineRule="auto"/>
        <w:jc w:val="center"/>
      </w:pPr>
      <w:r>
        <w:t>16</w:t>
        <w:tab/>
        <w:t>FAISABILITE DE L’ETUDE</w:t>
        <w:br/>
      </w:r>
    </w:p>
    <w:p>
      <w:pPr>
        <w:pStyle w:val="Titre2"/>
        <w:spacing w:line="240" w:lineRule="auto"/>
      </w:pPr>
      <w:r>
        <w:t>16.1</w:t>
        <w:tab/>
        <w:t>Expertise scientifique</w:t>
        <w:br/>
      </w:r>
    </w:p>
    <w:p>
      <w:pPr>
        <w:pStyle w:val="Titre2"/>
        <w:spacing w:line="240" w:lineRule="auto"/>
      </w:pPr>
      <w:r>
        <w:t>16.2</w:t>
        <w:tab/>
        <w:t xml:space="preserve">Collaborations </w:t>
        <w:br/>
      </w:r>
    </w:p>
    <w:p>
      <w:pPr>
        <w:pStyle w:val="Titre2"/>
        <w:spacing w:line="240" w:lineRule="auto"/>
      </w:pPr>
      <w:r>
        <w:t>16.3</w:t>
        <w:tab/>
        <w:t>Financement du projet (si ce point ne fait pas partie d’un document distinct)</w:t>
        <w:br/>
      </w:r>
    </w:p>
    <w:p>
      <w:r>
        <w:br w:type="page"/>
      </w:r>
    </w:p>
    <w:p>
      <w:pPr>
        <w:pStyle w:val="Titre1"/>
        <w:spacing w:line="240" w:lineRule="auto"/>
        <w:jc w:val="center"/>
      </w:pPr>
      <w:r>
        <w:t>17</w:t>
        <w:tab/>
        <w:t>BIBLIOGRAPHIE</w:t>
        <w:br/>
      </w:r>
    </w:p>
    <w:p>
      <w:r>
        <w:br w:type="page"/>
      </w:r>
    </w:p>
    <w:p>
      <w:pPr>
        <w:pStyle w:val="Titre1"/>
        <w:spacing w:line="240" w:lineRule="auto"/>
        <w:jc w:val="center"/>
      </w:pPr>
      <w:r>
        <w:t>18</w:t>
        <w:tab/>
        <w:t>LISTE DES ANNEXES</w:t>
        <w:br/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Paragraphe">
    <w:name w:val="Paragraphe"/>
    <w:basedOn w:val="Normal"/>
    <w:rPr>
      <w:rFonts w:ascii="Times New Roman" w:hAnsi="Times New Roman"/>
      <w:sz w:val="24"/>
    </w:rPr>
  </w:style>
  <w:style w:type="paragraph" w:styleId="Titre1">
    <w:name w:val="Titre1"/>
    <w:basedOn w:val="Heading1"/>
    <w:next w:val="Normal"/>
    <w:rPr>
      <w:rFonts w:ascii="Times New Roman" w:hAnsi="Times New Roman"/>
      <w:b/>
      <w:caps/>
      <w:color w:val="0070C0"/>
      <w:sz w:val="24"/>
      <w:u w:val="single"/>
    </w:rPr>
  </w:style>
  <w:style w:type="paragraph" w:customStyle="1" w:styleId="Titre2">
    <w:name w:val="Titre2"/>
    <w:basedOn w:val="Heading2"/>
    <w:next w:val="Normal"/>
    <w:pPr>
      <w:ind w:left="850"/>
    </w:pPr>
    <w:rPr>
      <w:rFonts w:ascii="Times New Roman" w:hAnsi="Times New Roman"/>
      <w:b/>
      <w:color w:val="000000"/>
      <w:sz w:val="28"/>
    </w:rPr>
  </w:style>
  <w:style w:type="character" w:customStyle="1" w:styleId="Titre3">
    <w:name w:val="Titre3"/>
    <w:basedOn w:val="Heading3"/>
    <w:rPr>
      <w:rFonts w:ascii="Times New Roman" w:hAnsi="Times New Roman"/>
      <w:b w:val="0"/>
      <w:color w:val="000000"/>
      <w:sz w:val="24"/>
      <w:u w:val="single"/>
    </w:rPr>
  </w:style>
  <w:style w:type="character" w:customStyle="1" w:styleId="ListeTitre3">
    <w:name w:val="ListeTitre3"/>
    <w:basedOn w:val="Heading3"/>
    <w:rPr>
      <w:rFonts w:ascii="Times New Roman" w:hAnsi="Times New Roman"/>
      <w:b/>
      <w:color w:val="000000"/>
      <w:sz w:val="24"/>
      <w:u w:val="none"/>
    </w:rPr>
  </w:style>
  <w:style w:type="character" w:customStyle="1" w:styleId="BackgroundGrey">
    <w:name w:val="BackgroundGrey"/>
    <w:basedOn w:val="NoSpacing"/>
    <w:rPr>
      <w:rFonts w:ascii="Times New Roman" w:hAnsi="Times New Roman"/>
      <w:b/>
      <w:smallCaps/>
      <w:sz w:val="22"/>
    </w:rPr>
  </w:style>
  <w:style w:type="character" w:customStyle="1" w:styleId="BackgroundGreyJustif">
    <w:name w:val="BackgroundGreyJustif"/>
    <w:basedOn w:val="NoSpacing"/>
    <w:rPr>
      <w:rFonts w:ascii="Times New Roman" w:hAnsi="Times New Roman"/>
      <w:b/>
      <w:i/>
      <w:sz w:val="22"/>
    </w:rPr>
  </w:style>
  <w:style w:type="paragraph" w:customStyle="1" w:styleId="TexteItalic">
    <w:name w:val="TexteItalic"/>
    <w:basedOn w:val="Normal"/>
    <w:rPr>
      <w:rFonts w:ascii="Times New Roman" w:hAnsi="Times New Roman"/>
      <w:i/>
      <w:sz w:val="22"/>
    </w:rPr>
  </w:style>
  <w:style w:type="paragraph" w:customStyle="1" w:styleId="paysage">
    <w:name w:val="paysage"/>
    <w:basedOn w:val="Heading2"/>
    <w:next w:val="Normal"/>
    <w:pPr>
      <w:ind w:left="709"/>
    </w:pPr>
    <w:rPr>
      <w:rFonts w:ascii="Times New Roman" w:hAnsi="Times New Roman"/>
      <w:b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