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8826" w14:textId="5BCC9092" w:rsidR="00A2087E" w:rsidRDefault="00C47B29" w:rsidP="00C47B29">
      <w:pPr>
        <w:pStyle w:val="TITRE"/>
      </w:pPr>
      <w:r>
        <w:t>Séance n°25 – Sobriété Numérique et obsolescence Programmée</w:t>
      </w:r>
    </w:p>
    <w:p w14:paraId="51D30AA7" w14:textId="10C1BA14" w:rsidR="00C47B29" w:rsidRDefault="00C47B29" w:rsidP="00C47B29">
      <w:pPr>
        <w:pStyle w:val="Sous-TITRE"/>
      </w:pPr>
      <w:r>
        <w:t>Ressource : Gestion de Projet et des Organisation (GPO 1.1)</w:t>
      </w:r>
    </w:p>
    <w:p w14:paraId="730C5A05" w14:textId="1677555F" w:rsidR="00C47B29" w:rsidRDefault="00C47B29" w:rsidP="00C47B29"/>
    <w:p w14:paraId="7B12D1BC" w14:textId="17AF3FCB" w:rsidR="00C47B29" w:rsidRDefault="00C47B29" w:rsidP="00C47B29">
      <w:pPr>
        <w:pStyle w:val="Categorie"/>
      </w:pPr>
      <w:r>
        <w:t>Dette technique et sobriété matérielle</w:t>
      </w:r>
    </w:p>
    <w:p w14:paraId="08688F6E" w14:textId="05FF1982" w:rsidR="00C47B29" w:rsidRPr="00C47B29" w:rsidRDefault="00C47B29" w:rsidP="00C47B29">
      <w:r w:rsidRPr="00C47B29">
        <w:t>Article – Sobriété numérique : la clef pour maîtriser la dette technique et instaurer une culture de l’innovation responsable.</w:t>
      </w:r>
    </w:p>
    <w:p w14:paraId="26824A73" w14:textId="68E9F79F" w:rsidR="00C47B29" w:rsidRDefault="00C47B29" w:rsidP="00C47B29"/>
    <w:p w14:paraId="72CD8C44" w14:textId="1D398FC0" w:rsidR="00C47B29" w:rsidRDefault="00C47B29" w:rsidP="00C47B29">
      <w:pPr>
        <w:pStyle w:val="Sous-Categorie"/>
      </w:pPr>
      <w:r>
        <w:t>Questions :</w:t>
      </w:r>
    </w:p>
    <w:p w14:paraId="3968739A" w14:textId="3BB224DA" w:rsidR="00680D9B" w:rsidRDefault="00C47B29" w:rsidP="00387614">
      <w:pPr>
        <w:pStyle w:val="Paragraphedeliste"/>
        <w:numPr>
          <w:ilvl w:val="0"/>
          <w:numId w:val="4"/>
        </w:numPr>
      </w:pPr>
      <w:r>
        <w:t>Quel dilemme anime les entreprises sur leur évolution numérique ?</w:t>
      </w:r>
    </w:p>
    <w:p w14:paraId="420D6E3F" w14:textId="073B4C4E" w:rsidR="00387614" w:rsidRDefault="00387614" w:rsidP="00387614">
      <w:pPr>
        <w:pStyle w:val="Paragraphedeliste"/>
        <w:numPr>
          <w:ilvl w:val="1"/>
          <w:numId w:val="4"/>
        </w:numPr>
      </w:pPr>
      <w:r>
        <w:t>Moderniser leurs anciennes applications ou sinon investir dans de nouvelle application.</w:t>
      </w:r>
    </w:p>
    <w:p w14:paraId="7AA7187B" w14:textId="55449D6E" w:rsidR="00C47B29" w:rsidRDefault="00C47B29" w:rsidP="00C47B29">
      <w:pPr>
        <w:pStyle w:val="Paragraphedeliste"/>
        <w:numPr>
          <w:ilvl w:val="0"/>
          <w:numId w:val="4"/>
        </w:numPr>
      </w:pPr>
      <w:r>
        <w:t>Quels facteurs peuvent modifier la transformation informatique des organisations ?</w:t>
      </w:r>
    </w:p>
    <w:p w14:paraId="44586D7C" w14:textId="77777777" w:rsidR="00680D9B" w:rsidRDefault="00680D9B" w:rsidP="00680D9B">
      <w:pPr>
        <w:pStyle w:val="Paragraphedeliste"/>
        <w:numPr>
          <w:ilvl w:val="0"/>
          <w:numId w:val="5"/>
        </w:numPr>
      </w:pPr>
    </w:p>
    <w:p w14:paraId="02D40FEE" w14:textId="23A638E1" w:rsidR="00C47B29" w:rsidRDefault="00C47B29" w:rsidP="00C47B29">
      <w:pPr>
        <w:pStyle w:val="Paragraphedeliste"/>
        <w:numPr>
          <w:ilvl w:val="0"/>
          <w:numId w:val="4"/>
        </w:numPr>
      </w:pPr>
      <w:r>
        <w:t>Pourquoi la dette technique est-elle prise au sérieux dans les organisations ?</w:t>
      </w:r>
    </w:p>
    <w:p w14:paraId="3AE0E861" w14:textId="77777777" w:rsidR="00680D9B" w:rsidRDefault="00680D9B" w:rsidP="00680D9B">
      <w:pPr>
        <w:pStyle w:val="Paragraphedeliste"/>
        <w:numPr>
          <w:ilvl w:val="0"/>
          <w:numId w:val="5"/>
        </w:numPr>
      </w:pPr>
    </w:p>
    <w:p w14:paraId="4E774F05" w14:textId="65E6A2D5" w:rsidR="00C47B29" w:rsidRDefault="00C47B29" w:rsidP="00C47B29">
      <w:pPr>
        <w:pStyle w:val="Paragraphedeliste"/>
        <w:numPr>
          <w:ilvl w:val="0"/>
          <w:numId w:val="4"/>
        </w:numPr>
      </w:pPr>
      <w:r>
        <w:t>Qu’est ce que la sobriété technologique ou numérique ?</w:t>
      </w:r>
    </w:p>
    <w:p w14:paraId="5C01A237" w14:textId="77777777" w:rsidR="00680D9B" w:rsidRDefault="00680D9B" w:rsidP="00680D9B">
      <w:pPr>
        <w:pStyle w:val="Paragraphedeliste"/>
        <w:numPr>
          <w:ilvl w:val="0"/>
          <w:numId w:val="5"/>
        </w:numPr>
      </w:pPr>
    </w:p>
    <w:p w14:paraId="22A5E5C6" w14:textId="2E2F64FF" w:rsidR="00C47B29" w:rsidRDefault="00C47B29" w:rsidP="00C47B29">
      <w:pPr>
        <w:pStyle w:val="Paragraphedeliste"/>
        <w:numPr>
          <w:ilvl w:val="0"/>
          <w:numId w:val="4"/>
        </w:numPr>
      </w:pPr>
      <w:r>
        <w:t>En quoi les métiers de l’informatique, autour des technologies et du numérique ont-ils un rôle à jouer dans la gestion de la sobriété numérique ?</w:t>
      </w:r>
    </w:p>
    <w:p w14:paraId="6B4253D7" w14:textId="77777777" w:rsidR="00680D9B" w:rsidRDefault="00680D9B" w:rsidP="00680D9B">
      <w:pPr>
        <w:pStyle w:val="Paragraphedeliste"/>
        <w:numPr>
          <w:ilvl w:val="0"/>
          <w:numId w:val="5"/>
        </w:numPr>
      </w:pPr>
    </w:p>
    <w:p w14:paraId="1DF42492" w14:textId="5965E9B5" w:rsidR="00C47B29" w:rsidRDefault="00C47B29" w:rsidP="00C47B29">
      <w:pPr>
        <w:pStyle w:val="Paragraphedeliste"/>
        <w:numPr>
          <w:ilvl w:val="0"/>
          <w:numId w:val="4"/>
        </w:numPr>
      </w:pPr>
      <w:r>
        <w:t>Quelles solutions existent ou pourraient exister pour répondre à ce challenge du XXI</w:t>
      </w:r>
      <w:r w:rsidRPr="00680D9B">
        <w:rPr>
          <w:vertAlign w:val="superscript"/>
        </w:rPr>
        <w:t>e</w:t>
      </w:r>
      <w:r>
        <w:t xml:space="preserve"> siècle ?</w:t>
      </w:r>
    </w:p>
    <w:p w14:paraId="35C3BA2B" w14:textId="497E08E9" w:rsidR="00680D9B" w:rsidRDefault="00680D9B" w:rsidP="00680D9B">
      <w:pPr>
        <w:pStyle w:val="Paragraphedeliste"/>
        <w:numPr>
          <w:ilvl w:val="0"/>
          <w:numId w:val="5"/>
        </w:numPr>
      </w:pPr>
    </w:p>
    <w:p w14:paraId="1C784230" w14:textId="76964876" w:rsidR="00680D9B" w:rsidRDefault="00680D9B" w:rsidP="00680D9B"/>
    <w:p w14:paraId="7E66D172" w14:textId="77777777" w:rsidR="00680D9B" w:rsidRDefault="00680D9B" w:rsidP="00680D9B"/>
    <w:sectPr w:rsidR="00680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556"/>
    <w:multiLevelType w:val="hybridMultilevel"/>
    <w:tmpl w:val="9F2856EA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9A26FB"/>
    <w:multiLevelType w:val="hybridMultilevel"/>
    <w:tmpl w:val="771A9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4C45695"/>
    <w:multiLevelType w:val="hybridMultilevel"/>
    <w:tmpl w:val="D3D63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9"/>
    <w:rsid w:val="00035557"/>
    <w:rsid w:val="00387614"/>
    <w:rsid w:val="004446E3"/>
    <w:rsid w:val="005A0EB7"/>
    <w:rsid w:val="00680D9B"/>
    <w:rsid w:val="00863112"/>
    <w:rsid w:val="009D2483"/>
    <w:rsid w:val="00A2087E"/>
    <w:rsid w:val="00C47B29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0761"/>
  <w15:chartTrackingRefBased/>
  <w15:docId w15:val="{AD189A96-A793-4EE9-B6CA-B967A599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paragraph" w:styleId="Paragraphedeliste">
    <w:name w:val="List Paragraph"/>
    <w:basedOn w:val="Normal"/>
    <w:uiPriority w:val="34"/>
    <w:qFormat/>
    <w:rsid w:val="00C4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</cp:revision>
  <dcterms:created xsi:type="dcterms:W3CDTF">2022-01-13T11:34:00Z</dcterms:created>
  <dcterms:modified xsi:type="dcterms:W3CDTF">2022-01-13T12:13:00Z</dcterms:modified>
</cp:coreProperties>
</file>