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8: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8: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Four Winds Energy</w:t>
      </w:r>
    </w:p>
    <w:p w:rsidR="00690A44" w:rsidRPr="005B16E1" w:rsidRDefault="00715C38" w:rsidP="00E25D66">
      <w:pPr>
        <w:pStyle w:val="SAMProjectSubtitle"/>
        <w:rPr>
          <w:sz w:val="22"/>
          <w:szCs w:val="22"/>
        </w:rPr>
      </w:pPr>
      <w:r>
        <w:t>PERFORM WHAT-IF ANALYSES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NP_EX19_EOM8-1_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NP_EX19_EOM8-1_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NP_EX19_EOM8-1_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pPr>
        <w:pStyle w:val="SAMStartupStep"/>
        <w:keepNext/>
      </w:pPr>
      <w:r>
        <w:rPr>
          <w:lang w:val="en-US"/>
          <w:u w:val=""/>
        </w:rPr>
        <w:t>This project requires you to use the Solver add-in. If this add-in is not available on the Data tab in the Analyze group (or if the Analyze group is not available), install Solver as follows:</w:t>
      </w:r>
    </w:p>
    <w:p>
      <w:pPr>
        <w:pStyle w:val="SAMStartupSubStep"/>
      </w:pPr>
      <w:r>
        <w:rPr>
          <w:lang w:val="en-US"/>
          <w:u w:val=""/>
        </w:rPr>
        <w:t>In Excel, click the File tab, and then click the Options button in the left navigation bar. Click the Add-Ins option in the left pane of the Excel Options dialog box. Click the Manage arrow, click the Excel Add-Ins option, and then click the Go button. In the Add-Ins dialog box, click the Solver Add-In check box and then click the OK button. Follow any remaining prompts to install Solver.</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Madhu Patel is a sales analyst for Four Winds Energy, a manufacturer of wind energy products, in San Antonio, Texas. Madhu is developing a workbook to analyze the profitability of the company's wind turbines. She asks you to help her analyze the sales data to determine how the company can increase profits.</w:t>
      </w:r>
      <w:r>
        <w:rPr>
          <w:lang w:val="en-US"/>
          <w:u w:val=""/>
        </w:rPr>
        <w:br/>
      </w:r>
      <w:r>
        <w:rPr>
          <w:lang w:val="en-US"/>
          <w:u w:val=""/>
        </w:rPr>
        <w:t xml:space="preserve">Go to the </w:t>
      </w:r>
      <w:r>
        <w:rPr>
          <w:i/>
          <w:lang w:val="en-US"/>
          <w:u w:val=""/>
        </w:rPr>
        <w:t>Income Analysis</w:t>
      </w:r>
      <w:r>
        <w:rPr>
          <w:lang w:val="en-US"/>
          <w:u w:val=""/>
        </w:rPr>
        <w:t xml:space="preserve"> worksheet, which lists the revenue and expenses for the Boreas wind turbine and calculates the net income. Madhu wants to compare the financial outcomes for varying amounts of turbines sold and identify the number of units the company needs to sell to break even. Madhu has already entered formulas in the range E5:H5 to extract data from the income analysis in the range B4:C26. In the range E5:H14, create a one-variable data table using cell C5 as the Column input cell, to calculate the revenue, expenses, and net income based on units sold.</w:t>
      </w:r>
    </w:p>
    <w:p>
      <w:pPr>
        <w:pStyle w:val="SAMProjectSteps"/>
      </w:pPr>
      <w:r>
        <w:rPr>
          <w:lang w:val="en-US"/>
          <w:u w:val=""/>
        </w:rPr>
        <w:t>Madhu asks you to provide a visual representation of the break-even data. Create a Scatter with Straight Lines chart based on the units sold, revenue, and expenses in the data table (range E4:G14). Resize and position the chart so it covers the range I3:N15.</w:t>
      </w:r>
    </w:p>
    <w:p>
      <w:pPr>
        <w:pStyle w:val="SAMProjectSteps"/>
      </w:pPr>
      <w:r>
        <w:rPr>
          <w:lang w:val="en-US"/>
          <w:u w:val=""/>
        </w:rPr>
        <w:t xml:space="preserve">Madhu wants to clarify the purpose of the chart and focus on the areas containing data. Use </w:t>
      </w:r>
      <w:r>
        <w:rPr>
          <w:b/>
          <w:lang w:val="en-US"/>
          <w:u w:val=""/>
        </w:rPr>
        <w:t>Break-Even Point</w:t>
      </w:r>
      <w:r>
        <w:rPr>
          <w:lang w:val="en-US"/>
          <w:u w:val=""/>
        </w:rPr>
        <w:t xml:space="preserve"> as the chart title. Change the Minimum bound of the horizontal axis to </w:t>
      </w:r>
      <w:r>
        <w:rPr>
          <w:b/>
          <w:lang w:val="en-US"/>
          <w:u w:val=""/>
        </w:rPr>
        <w:t>2,500</w:t>
      </w:r>
      <w:r>
        <w:rPr>
          <w:lang w:val="en-US"/>
          <w:u w:val=""/>
        </w:rPr>
        <w:t xml:space="preserve"> and let the Maximum bound adjust automatically. Change the Minimum bound of the vertical axis to </w:t>
      </w:r>
      <w:r>
        <w:rPr>
          <w:b/>
          <w:lang w:val="en-US"/>
          <w:u w:val=""/>
        </w:rPr>
        <w:t>2,000,000</w:t>
      </w:r>
      <w:r>
        <w:rPr>
          <w:lang w:val="en-US"/>
          <w:u w:val=""/>
        </w:rPr>
        <w:t xml:space="preserve"> and let the Maximum bound adjust automatically.</w:t>
      </w:r>
    </w:p>
    <w:p>
      <w:pPr>
        <w:pStyle w:val="SAMProjectSteps"/>
      </w:pPr>
      <w:r>
        <w:rPr>
          <w:lang w:val="en-US"/>
          <w:u w:val=""/>
        </w:rPr>
        <w:t>Madhu also wants to examine how varying sales price and volume affects net income from wind turbines. She has already entered the net income in cell E18 and sales prices in the range F18:J18. For the range E18:J27, create a two-variable data table using the price per unit (cell C6) as the Row input cell and the units sold (cell C5) as the Column input cell. In cell E18, create a custom number format that displays "Units Sold" instead of the net income value.</w:t>
      </w:r>
    </w:p>
    <w:p>
      <w:pPr>
        <w:pStyle w:val="SAMProjectSteps"/>
      </w:pPr>
      <w:r>
        <w:rPr>
          <w:lang w:val="en-US"/>
          <w:u w:val=""/>
        </w:rPr>
        <w:t xml:space="preserve">Madhu has also created two scenarios in the </w:t>
      </w:r>
      <w:r>
        <w:rPr>
          <w:i/>
          <w:lang w:val="en-US"/>
          <w:u w:val=""/>
        </w:rPr>
        <w:t>Income Analysis</w:t>
      </w:r>
      <w:r>
        <w:rPr>
          <w:lang w:val="en-US"/>
          <w:u w:val=""/>
        </w:rPr>
        <w:t xml:space="preserve"> worksheet. The Current scenario assumes the current values for units sold, price, and fixed expenses (salaries and benefits, distribution, and miscellaneous). The Lower Price scenario assumes more units sold at a lower price. She also wants to create a scenario that assumes fewer units sold at a higher price. Create a scenario using the data shown in bold in Table 1 without applying any scenarios.</w:t>
      </w:r>
    </w:p>
    <w:p>
      <w:pPr>
        <w:pStyle w:val="SAMStepsFigureTable"/>
        <w:keepNext/>
      </w:pPr>
      <w:r>
        <w:rPr>
          <w:lang w:val="en-US"/>
        </w:rPr>
        <w:t>Table 1: Income Analysis Scenario Values</w:t>
      </w:r>
    </w:p>
    <w:p>
      <w:pPr>
        <w:keepNext/>
      </w:pPr>
    </w:p>
    <w:tbl>
      <w:tblPr>
        <w:tblStyle w:val="TableGrid"/>
        <w:tblW w:w="6644" w:type="dxa"/>
        <w:tblLook w:val="04A0" w:firstRow="1" w:lastRow="0" w:firstColumn="1" w:lastColumn="0" w:noHBand="0" w:noVBand="1"/>
        <w:tblDescription w:val=""/>
        <w:jc w:val="center"/>
      </w:tblPr>
      <w:tblGrid>
        <w:gridCol w:w="4675"/>
        <w:gridCol w:w="1969"/>
      </w:tblGrid>
      <w:tr w:rsidR="00966255" w:rsidRPr="00621020" w:rsidTr="00966255">
        <w:trPr>
          <w:jc w:val="center"/>
        </w:trPr>
        <w:tc>
          <w:tcPr>
            <w:tcW w:w="4675" w:type="dxa"/>
          </w:tcPr>
          <w:p>
            <w:pPr/>
            <w:r>
              <w:rPr>
                <w:rFonts w:ascii="Verdana" w:hAnsi="Verdana" w:cs="Verdana" w:eastAsia="Verdana"/>
                <w:i/>
                <w:lang w:val="en-US"/>
                <w:sz w:val="20"/>
                <w:szCs w:val="20"/>
                <w:u w:val=""/>
              </w:rPr>
              <w:t>Scenario n</w:t>
            </w:r>
            <w:r>
              <w:rPr>
                <w:rFonts w:ascii="Verdana" w:hAnsi="Verdana" w:cs="Verdana" w:eastAsia="Verdana"/>
                <w:i/>
                <w:lang w:val="en-US"/>
                <w:sz w:val="20"/>
                <w:szCs w:val="20"/>
                <w:u w:val=""/>
              </w:rPr>
              <w:t>ame</w:t>
            </w:r>
          </w:p>
        </w:tc>
        <w:tc>
          <w:tcPr>
            <w:tcW w:w="1969" w:type="dxa"/>
          </w:tcPr>
          <w:p>
            <w:pPr/>
            <w:r>
              <w:rPr>
                <w:b/>
                <w:rFonts w:ascii="Verdana" w:hAnsi="Verdana" w:cs="Verdana" w:eastAsia="Verdana"/>
                <w:lang w:val="en-US"/>
                <w:sz w:val="20"/>
                <w:szCs w:val="20"/>
                <w:u w:val=""/>
              </w:rPr>
              <w:t>Raise Price</w:t>
            </w:r>
          </w:p>
        </w:tc>
      </w:tr>
      <w:tr w:rsidR="00966255" w:rsidRPr="00621020" w:rsidTr="00966255">
        <w:trPr>
          <w:jc w:val="center"/>
        </w:trPr>
        <w:tc>
          <w:tcPr>
            <w:tcW w:w="4675" w:type="dxa"/>
          </w:tcPr>
          <w:p>
            <w:pPr/>
            <w:r>
              <w:rPr>
                <w:rFonts w:ascii="Verdana" w:hAnsi="Verdana" w:cs="Verdana" w:eastAsia="Verdana"/>
                <w:i/>
                <w:lang w:val="en-US"/>
                <w:sz w:val="20"/>
                <w:szCs w:val="20"/>
                <w:u w:val=""/>
              </w:rPr>
              <w:t>Changing cells</w:t>
            </w:r>
          </w:p>
        </w:tc>
        <w:tc>
          <w:tcPr>
            <w:tcW w:w="1969" w:type="dxa"/>
          </w:tcPr>
          <w:p>
            <w:pPr/>
            <w:r>
              <w:rPr>
                <w:b/>
                <w:rFonts w:ascii="Verdana" w:hAnsi="Verdana" w:cs="Verdana" w:eastAsia="Verdana"/>
                <w:lang w:val="en-US"/>
                <w:sz w:val="20"/>
                <w:szCs w:val="20"/>
                <w:u w:val=""/>
              </w:rPr>
              <w:t>C5:C6, C18:C20</w:t>
            </w:r>
          </w:p>
        </w:tc>
      </w:tr>
      <w:tr w:rsidR="00966255" w:rsidRPr="00621020" w:rsidTr="00966255">
        <w:trPr>
          <w:jc w:val="center"/>
        </w:trPr>
        <w:tc>
          <w:tcPr>
            <w:tcW w:w="4675" w:type="dxa"/>
          </w:tcPr>
          <w:p>
            <w:pPr/>
            <w:r>
              <w:rPr>
                <w:rFonts w:ascii="Verdana" w:hAnsi="Verdana" w:cs="Verdana" w:eastAsia="Verdana"/>
                <w:i/>
                <w:lang w:val="en-US"/>
                <w:sz w:val="20"/>
                <w:szCs w:val="20"/>
                <w:u w:val=""/>
              </w:rPr>
              <w:t>Units</w:t>
            </w:r>
            <w:r>
              <w:rPr>
                <w:rFonts w:ascii="Verdana" w:hAnsi="Verdana" w:cs="Verdana" w:eastAsia="Verdana"/>
                <w:i/>
                <w:lang w:val="en-US"/>
                <w:sz w:val="20"/>
                <w:szCs w:val="20"/>
                <w:u w:val=""/>
              </w:rPr>
              <w:t>_</w:t>
            </w:r>
            <w:r>
              <w:rPr>
                <w:rFonts w:ascii="Verdana" w:hAnsi="Verdana" w:cs="Verdana" w:eastAsia="Verdana"/>
                <w:i/>
                <w:lang w:val="en-US"/>
                <w:sz w:val="20"/>
                <w:szCs w:val="20"/>
                <w:u w:val=""/>
              </w:rPr>
              <w:t>s</w:t>
            </w:r>
            <w:r>
              <w:rPr>
                <w:rFonts w:ascii="Verdana" w:hAnsi="Verdana" w:cs="Verdana" w:eastAsia="Verdana"/>
                <w:i/>
                <w:lang w:val="en-US"/>
                <w:sz w:val="20"/>
                <w:szCs w:val="20"/>
                <w:u w:val=""/>
              </w:rPr>
              <w:t>old</w:t>
            </w:r>
            <w:r>
              <w:rPr>
                <w:rFonts w:ascii="Verdana" w:hAnsi="Verdana" w:cs="Verdana" w:eastAsia="Verdana"/>
                <w:i/>
                <w:lang w:val="en-US"/>
                <w:sz w:val="20"/>
                <w:szCs w:val="20"/>
                <w:u w:val=""/>
              </w:rPr>
              <w:t xml:space="preserve"> (C5)</w:t>
            </w:r>
          </w:p>
        </w:tc>
        <w:tc>
          <w:tcPr>
            <w:tcW w:w="1969" w:type="dxa"/>
          </w:tcPr>
          <w:p>
            <w:pPr/>
            <w:r>
              <w:rPr>
                <w:b/>
                <w:rFonts w:ascii="Verdana" w:hAnsi="Verdana" w:cs="Verdana" w:eastAsia="Verdana"/>
                <w:lang w:val="en-US"/>
                <w:sz w:val="20"/>
                <w:szCs w:val="20"/>
                <w:u w:val=""/>
              </w:rPr>
              <w:t>4500</w:t>
            </w:r>
          </w:p>
        </w:tc>
      </w:tr>
      <w:tr w:rsidR="00966255" w:rsidRPr="00621020" w:rsidTr="00966255">
        <w:trPr>
          <w:jc w:val="center"/>
        </w:trPr>
        <w:tc>
          <w:tcPr>
            <w:tcW w:w="4675" w:type="dxa"/>
          </w:tcPr>
          <w:p>
            <w:pPr/>
            <w:r>
              <w:rPr>
                <w:rFonts w:ascii="Verdana" w:hAnsi="Verdana" w:cs="Verdana" w:eastAsia="Verdana"/>
                <w:i/>
                <w:lang w:val="en-US"/>
                <w:sz w:val="20"/>
                <w:szCs w:val="20"/>
                <w:u w:val=""/>
              </w:rPr>
              <w:t>Price_per_unit</w:t>
            </w:r>
            <w:r>
              <w:rPr>
                <w:rFonts w:ascii="Verdana" w:hAnsi="Verdana" w:cs="Verdana" w:eastAsia="Verdana"/>
                <w:i/>
                <w:lang w:val="en-US"/>
                <w:sz w:val="20"/>
                <w:szCs w:val="20"/>
                <w:u w:val=""/>
              </w:rPr>
              <w:t xml:space="preserve"> (C6</w:t>
            </w:r>
            <w:r>
              <w:rPr>
                <w:rFonts w:ascii="Verdana" w:hAnsi="Verdana" w:cs="Verdana" w:eastAsia="Verdana"/>
                <w:i/>
                <w:lang w:val="en-US"/>
                <w:sz w:val="20"/>
                <w:szCs w:val="20"/>
                <w:u w:val=""/>
              </w:rPr>
              <w:t>)</w:t>
            </w:r>
          </w:p>
        </w:tc>
        <w:tc>
          <w:tcPr>
            <w:tcW w:w="1969" w:type="dxa"/>
          </w:tcPr>
          <w:p>
            <w:pPr/>
            <w:r>
              <w:rPr>
                <w:b/>
                <w:rFonts w:ascii="Verdana" w:hAnsi="Verdana" w:cs="Verdana" w:eastAsia="Verdana"/>
                <w:lang w:val="en-US"/>
                <w:sz w:val="20"/>
                <w:szCs w:val="20"/>
                <w:u w:val=""/>
              </w:rPr>
              <w:t>1239</w:t>
            </w:r>
          </w:p>
        </w:tc>
      </w:tr>
      <w:tr w:rsidR="00966255" w:rsidRPr="00621020" w:rsidTr="00966255">
        <w:trPr>
          <w:jc w:val="center"/>
        </w:trPr>
        <w:tc>
          <w:tcPr>
            <w:tcW w:w="4675" w:type="dxa"/>
          </w:tcPr>
          <w:p>
            <w:pPr/>
            <w:r>
              <w:rPr>
                <w:rFonts w:ascii="Verdana" w:hAnsi="Verdana" w:cs="Verdana" w:eastAsia="Verdana"/>
                <w:i/>
                <w:lang w:val="en-US"/>
                <w:sz w:val="20"/>
                <w:szCs w:val="20"/>
                <w:u w:val=""/>
              </w:rPr>
              <w:t>Salaries_and_benefits</w:t>
            </w:r>
            <w:r>
              <w:rPr>
                <w:rFonts w:ascii="Verdana" w:hAnsi="Verdana" w:cs="Verdana" w:eastAsia="Verdana"/>
                <w:i/>
                <w:lang w:val="en-US"/>
                <w:sz w:val="20"/>
                <w:szCs w:val="20"/>
                <w:u w:val=""/>
              </w:rPr>
              <w:t xml:space="preserve"> (C</w:t>
            </w:r>
            <w:r>
              <w:rPr>
                <w:rFonts w:ascii="Verdana" w:hAnsi="Verdana" w:cs="Verdana" w:eastAsia="Verdana"/>
                <w:i/>
                <w:lang w:val="en-US"/>
                <w:sz w:val="20"/>
                <w:szCs w:val="20"/>
                <w:u w:val=""/>
              </w:rPr>
              <w:t>1</w:t>
            </w:r>
            <w:r>
              <w:rPr>
                <w:rFonts w:ascii="Verdana" w:hAnsi="Verdana" w:cs="Verdana" w:eastAsia="Verdana"/>
                <w:i/>
                <w:lang w:val="en-US"/>
                <w:sz w:val="20"/>
                <w:szCs w:val="20"/>
                <w:u w:val=""/>
              </w:rPr>
              <w:t>8</w:t>
            </w:r>
            <w:r>
              <w:rPr>
                <w:rFonts w:ascii="Verdana" w:hAnsi="Verdana" w:cs="Verdana" w:eastAsia="Verdana"/>
                <w:i/>
                <w:lang w:val="en-US"/>
                <w:sz w:val="20"/>
                <w:szCs w:val="20"/>
                <w:u w:val=""/>
              </w:rPr>
              <w:t>)</w:t>
            </w:r>
          </w:p>
        </w:tc>
        <w:tc>
          <w:tcPr>
            <w:tcW w:w="1969" w:type="dxa"/>
          </w:tcPr>
          <w:p>
            <w:pPr/>
            <w:r>
              <w:rPr>
                <w:b/>
                <w:rFonts w:ascii="Verdana" w:hAnsi="Verdana" w:cs="Verdana" w:eastAsia="Verdana"/>
                <w:lang w:val="en-US"/>
                <w:sz w:val="20"/>
                <w:szCs w:val="20"/>
                <w:u w:val=""/>
              </w:rPr>
              <w:t>800000</w:t>
            </w:r>
          </w:p>
        </w:tc>
      </w:tr>
      <w:tr w:rsidR="00966255" w:rsidRPr="00621020" w:rsidTr="00966255">
        <w:trPr>
          <w:jc w:val="center"/>
        </w:trPr>
        <w:tc>
          <w:tcPr>
            <w:tcW w:w="4675" w:type="dxa"/>
          </w:tcPr>
          <w:p>
            <w:pPr/>
            <w:r>
              <w:rPr>
                <w:rFonts w:ascii="Verdana" w:hAnsi="Verdana" w:cs="Verdana" w:eastAsia="Verdana"/>
                <w:i/>
                <w:lang w:val="en-US"/>
                <w:sz w:val="20"/>
                <w:szCs w:val="20"/>
                <w:u w:val=""/>
              </w:rPr>
              <w:t>Distribution (C19)</w:t>
            </w:r>
          </w:p>
        </w:tc>
        <w:tc>
          <w:tcPr>
            <w:tcW w:w="1969" w:type="dxa"/>
          </w:tcPr>
          <w:p>
            <w:pPr/>
            <w:r>
              <w:rPr>
                <w:b/>
                <w:rFonts w:ascii="Verdana" w:hAnsi="Verdana" w:cs="Verdana" w:eastAsia="Verdana"/>
                <w:lang w:val="en-US"/>
                <w:sz w:val="20"/>
                <w:szCs w:val="20"/>
                <w:u w:val=""/>
              </w:rPr>
              <w:t>510000</w:t>
            </w:r>
          </w:p>
        </w:tc>
      </w:tr>
      <w:tr w:rsidR="00966255" w:rsidRPr="00621020" w:rsidTr="00966255">
        <w:trPr>
          <w:jc w:val="center"/>
        </w:trPr>
        <w:tc>
          <w:tcPr>
            <w:tcW w:w="4675" w:type="dxa"/>
          </w:tcPr>
          <w:p>
            <w:pPr/>
            <w:r>
              <w:rPr>
                <w:rFonts w:ascii="Verdana" w:hAnsi="Verdana" w:cs="Verdana" w:eastAsia="Verdana"/>
                <w:i/>
                <w:lang w:val="en-US"/>
                <w:sz w:val="20"/>
                <w:szCs w:val="20"/>
                <w:u w:val=""/>
              </w:rPr>
              <w:t>Miscellaneous (C20)</w:t>
            </w:r>
          </w:p>
        </w:tc>
        <w:tc>
          <w:tcPr>
            <w:tcW w:w="1969" w:type="dxa"/>
          </w:tcPr>
          <w:p>
            <w:pPr/>
            <w:r>
              <w:rPr>
                <w:b/>
                <w:rFonts w:ascii="Verdana" w:hAnsi="Verdana" w:cs="Verdana" w:eastAsia="Verdana"/>
                <w:lang w:val="en-US"/>
                <w:sz w:val="20"/>
                <w:szCs w:val="20"/>
                <w:u w:val=""/>
              </w:rPr>
              <w:t>300000</w:t>
            </w:r>
          </w:p>
        </w:tc>
      </w:tr>
    </w:tbl>
    <w:p>
      <w:pPr/>
    </w:p>
    <w:p>
      <w:pPr>
        <w:pStyle w:val="SAMProjectSteps"/>
      </w:pPr>
      <w:r>
        <w:rPr>
          <w:lang w:val="en-US"/>
          <w:u w:val=""/>
        </w:rPr>
        <w:t xml:space="preserve">Use the Scenario Manager to create a Scenario Summary report that summarizes the effect of the Current, Lower Price, and Raise Price scenarios. Use the total revenue, total expenses, and net income in the range C24:C26 as the result cells. Go to the </w:t>
      </w:r>
      <w:r>
        <w:rPr>
          <w:i/>
          <w:lang w:val="en-US"/>
          <w:u w:val=""/>
        </w:rPr>
        <w:t>Scenario Summary</w:t>
      </w:r>
      <w:r>
        <w:rPr>
          <w:lang w:val="en-US"/>
          <w:u w:val=""/>
        </w:rPr>
        <w:t xml:space="preserve"> worksheet and delete column D, which repeats the current values.</w:t>
      </w:r>
    </w:p>
    <w:p>
      <w:pPr>
        <w:pStyle w:val="SAMProjectSteps"/>
      </w:pPr>
      <w:r>
        <w:rPr>
          <w:lang w:val="en-US"/>
          <w:u w:val=""/>
        </w:rPr>
        <w:t xml:space="preserve">Return to the </w:t>
      </w:r>
      <w:r>
        <w:rPr>
          <w:i/>
          <w:lang w:val="en-US"/>
          <w:u w:val=""/>
        </w:rPr>
        <w:t>Income Analysis</w:t>
      </w:r>
      <w:r>
        <w:rPr>
          <w:lang w:val="en-US"/>
          <w:u w:val=""/>
        </w:rPr>
        <w:t xml:space="preserve"> worksheet. Create a Scenario PivotTable report of the three scenarios displaying the total revenue, total expenses, and net income (range C24:C26) for each scenario.</w:t>
      </w:r>
    </w:p>
    <w:p>
      <w:pPr>
        <w:pStyle w:val="SAMProjectSteps"/>
      </w:pPr>
      <w:r>
        <w:rPr>
          <w:lang w:val="en-US"/>
          <w:u w:val=""/>
        </w:rPr>
        <w:t xml:space="preserve">Go to the </w:t>
      </w:r>
      <w:r>
        <w:rPr>
          <w:i/>
          <w:lang w:val="en-US"/>
          <w:u w:val=""/>
        </w:rPr>
        <w:t>Scenario PivotTable</w:t>
      </w:r>
      <w:r>
        <w:rPr>
          <w:lang w:val="en-US"/>
          <w:u w:val=""/>
        </w:rPr>
        <w:t xml:space="preserve"> worksheet. Madhu wants to make the PivotTable easier to interpret. Remove the filter from the PivotTable. Use </w:t>
      </w:r>
      <w:r>
        <w:rPr>
          <w:b/>
          <w:lang w:val="en-US"/>
          <w:u w:val=""/>
        </w:rPr>
        <w:t>Total Revenue</w:t>
      </w:r>
      <w:r>
        <w:rPr>
          <w:lang w:val="en-US"/>
          <w:u w:val=""/>
        </w:rPr>
        <w:t xml:space="preserve"> as the row label in cell B3, use </w:t>
      </w:r>
      <w:r>
        <w:rPr>
          <w:b/>
          <w:lang w:val="en-US"/>
          <w:u w:val=""/>
        </w:rPr>
        <w:t>Total Expenses</w:t>
      </w:r>
      <w:r>
        <w:rPr>
          <w:lang w:val="en-US"/>
          <w:u w:val=""/>
        </w:rPr>
        <w:t xml:space="preserve"> as the row label in cell C3, and use </w:t>
      </w:r>
      <w:r>
        <w:rPr>
          <w:b/>
          <w:lang w:val="en-US"/>
          <w:u w:val=""/>
        </w:rPr>
        <w:t>Net Income</w:t>
      </w:r>
      <w:r>
        <w:rPr>
          <w:lang w:val="en-US"/>
          <w:u w:val=""/>
        </w:rPr>
        <w:t xml:space="preserve"> as the row label in cell D3. Display the Revenue, Expenses, and Net Income values in the Currency number format with no decimal places. Display negative values in red, enclosed in parentheses. Resize columns B:D to their best fit using AutoFit.</w:t>
      </w:r>
    </w:p>
    <w:p>
      <w:pPr>
        <w:pStyle w:val="SAMProjectSteps"/>
      </w:pPr>
      <w:r>
        <w:rPr>
          <w:lang w:val="en-US"/>
          <w:u w:val=""/>
        </w:rPr>
        <w:t>Madhu also wants to compare the three scenarios in a chart. Create a Clustered Column PivotChart based on the PivotTable. Resize and position the chart so it covers the range A8:E24.</w:t>
      </w:r>
    </w:p>
    <w:p>
      <w:pPr>
        <w:pStyle w:val="SAMProjectSteps"/>
      </w:pPr>
      <w:r>
        <w:rPr>
          <w:lang w:val="en-US"/>
          <w:u w:val=""/>
        </w:rPr>
        <w:t xml:space="preserve">Go to the </w:t>
      </w:r>
      <w:r>
        <w:rPr>
          <w:i/>
          <w:lang w:val="en-US"/>
          <w:u w:val=""/>
        </w:rPr>
        <w:t>Product Line</w:t>
      </w:r>
      <w:r>
        <w:rPr>
          <w:lang w:val="en-US"/>
          <w:u w:val=""/>
        </w:rPr>
        <w:t xml:space="preserve"> worksheet, which lists three wind turbines that Four Winds Energy produces and sells. Madhu wants to find the product mix that generates the most net income for the company. Use Solver to maximize the percentage of difference between the even and optimal product mixes (cell F23) by changing the optimal product mix (range C10:E10) subject to the following constraints:</w:t>
      </w:r>
      <w:r>
        <w:rPr>
          <w:lang w:val="en-US"/>
          <w:u w:val=""/>
        </w:rPr>
        <w:br/>
      </w:r>
      <w:r>
        <w:rPr>
          <w:lang w:val="en-US"/>
          <w:u w:val=""/>
        </w:rPr>
        <w:t>· The total units sold in the optimal product mix (cell D18) must be 4,750.</w:t>
      </w:r>
      <w:r>
        <w:rPr>
          <w:lang w:val="en-US"/>
          <w:u w:val=""/>
        </w:rPr>
        <w:br/>
      </w:r>
      <w:r>
        <w:rPr>
          <w:lang w:val="en-US"/>
          <w:u w:val=""/>
        </w:rPr>
        <w:t>· The company needs to produce 1,200 or more of each turbine model, so the optimal mix values for each model (range C10:E10) must be at least 1,200.</w:t>
      </w:r>
      <w:r>
        <w:rPr>
          <w:lang w:val="en-US"/>
          <w:u w:val=""/>
        </w:rPr>
        <w:br/>
      </w:r>
      <w:r>
        <w:rPr>
          <w:lang w:val="en-US"/>
          <w:u w:val=""/>
        </w:rPr>
        <w:t xml:space="preserve">· Those same values in the range C10:E10 must be integers. </w:t>
      </w:r>
      <w:r>
        <w:rPr>
          <w:lang w:val="en-US"/>
          <w:u w:val=""/>
        </w:rPr>
        <w:br/>
      </w:r>
      <w:r>
        <w:rPr>
          <w:lang w:val="en-US"/>
          <w:u w:val=""/>
        </w:rPr>
        <w:t>The Remaining values for each assembled part (range J5:J13) must be greater than or equal to zero because the company cannot produce more wind turbines than the parts available.</w:t>
      </w:r>
    </w:p>
    <w:p>
      <w:pPr>
        <w:pStyle w:val="SAMProjectSteps"/>
      </w:pPr>
      <w:r>
        <w:rPr>
          <w:lang w:val="en-US"/>
          <w:u w:val=""/>
        </w:rPr>
        <w:t>Run Solver, keep the solution, and then return to the Solver Parameters dialog box. Save the model to the range H17:H24, and then close the Solver Parameters dialog box.</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Scenario Summary Worksheet</w:t>
      </w:r>
    </w:p>
    <w:p>
      <w:pPr>
        <w:keepNext/>
      </w:pPr>
    </w:p>
    <w:p>
      <w:pPr>
        <w:jc w:val="center"/>
      </w:pPr>
      <w:drawing>
        <wp:inline distT="0" distB="0" distL="0" distR="0" wp14:anchorId="584E58F9" wp14:editId="50B833C1">
          <wp:extent cx="5238750" cy="34194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59f1924ff0c47f2">
                    <a:extLst>
                      <a:ext uri="{28A0092B-C50C-407E-A947-70E740481C1C}">
                        <a14:useLocalDpi xmlns:a14="http://schemas.microsoft.com/office/drawing/2010/main" val="0"/>
                      </a:ext>
                    </a:extLst>
                  </a:blip>
                  <a:stretch>
                    <a:fillRect/>
                  </a:stretch>
                </pic:blipFill>
                <pic:spPr>
                  <a:xfrm>
                    <a:off x="0" y="0"/>
                    <a:ext cx="5238750" cy="34194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Scenario PivotTable Worksheet</w:t>
      </w:r>
    </w:p>
    <w:p>
      <w:pPr>
        <w:keepNext/>
      </w:pPr>
    </w:p>
    <w:p>
      <w:pPr>
        <w:jc w:val="center"/>
      </w:pPr>
      <w:drawing>
        <wp:inline distT="0" distB="0" distL="0" distR="0" wp14:anchorId="584E58F9" wp14:editId="50B833C1">
          <wp:extent cx="5238750" cy="44196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7f48fe912f7d410a">
                    <a:extLst>
                      <a:ext uri="{28A0092B-C50C-407E-A947-70E740481C1C}">
                        <a14:useLocalDpi xmlns:a14="http://schemas.microsoft.com/office/drawing/2010/main" val="0"/>
                      </a:ext>
                    </a:extLst>
                  </a:blip>
                  <a:stretch>
                    <a:fillRect/>
                  </a:stretch>
                </pic:blipFill>
                <pic:spPr>
                  <a:xfrm>
                    <a:off x="0" y="0"/>
                    <a:ext cx="5238750" cy="44196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Income Analysis Worksheet</w:t>
      </w:r>
    </w:p>
    <w:p>
      <w:pPr>
        <w:keepNext/>
      </w:pPr>
    </w:p>
    <w:p>
      <w:pPr>
        <w:jc w:val="center"/>
      </w:pPr>
      <w:drawing>
        <wp:inline distT="0" distB="0" distL="0" distR="0" wp14:anchorId="584E58F9" wp14:editId="50B833C1">
          <wp:extent cx="5238750" cy="23431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81beb49bded34937">
                    <a:extLst>
                      <a:ext uri="{28A0092B-C50C-407E-A947-70E740481C1C}">
                        <a14:useLocalDpi xmlns:a14="http://schemas.microsoft.com/office/drawing/2010/main" val="0"/>
                      </a:ext>
                    </a:extLst>
                  </a:blip>
                  <a:stretch>
                    <a:fillRect/>
                  </a:stretch>
                </pic:blipFill>
                <pic:spPr>
                  <a:xfrm>
                    <a:off x="0" y="0"/>
                    <a:ext cx="5238750" cy="23431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Product Line Worksheet</w:t>
      </w:r>
    </w:p>
    <w:p>
      <w:pPr>
        <w:keepNext/>
      </w:pPr>
    </w:p>
    <w:p>
      <w:pPr>
        <w:jc w:val="center"/>
      </w:pPr>
      <w:drawing>
        <wp:inline distT="0" distB="0" distL="0" distR="0" wp14:anchorId="584E58F9" wp14:editId="50B833C1">
          <wp:extent cx="5238750" cy="26289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f9c1b9c581a14dce">
                    <a:extLst>
                      <a:ext uri="{28A0092B-C50C-407E-A947-70E740481C1C}">
                        <a14:useLocalDpi xmlns:a14="http://schemas.microsoft.com/office/drawing/2010/main" val="0"/>
                      </a:ext>
                    </a:extLst>
                  </a:blip>
                  <a:stretch>
                    <a:fillRect/>
                  </a:stretch>
                </pic:blipFill>
                <pic:spPr>
                  <a:xfrm>
                    <a:off x="0" y="0"/>
                    <a:ext cx="5238750" cy="26289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8: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aaf382a7-1eb7-4be7-9319-c9cb25f946c8.jpeg" Id="R259f1924ff0c47f2" /><Relationship Type="http://schemas.openxmlformats.org/officeDocument/2006/relationships/image" Target="/word/media/3322df38-62e2-4f41-8eaa-4b0f9a6bbcd9.jpeg" Id="R7f48fe912f7d410a" /><Relationship Type="http://schemas.openxmlformats.org/officeDocument/2006/relationships/image" Target="/word/media/e70f9714-6abc-440d-bf84-606e92722363.jpeg" Id="R81beb49bded34937" /><Relationship Type="http://schemas.openxmlformats.org/officeDocument/2006/relationships/image" Target="/word/media/1278fefb-1eb2-490f-a947-ef9ce0950a45.jpeg" Id="Rf9c1b9c581a14dce"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