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83771" w14:textId="77777777" w:rsidR="007F7315" w:rsidRDefault="007F7315" w:rsidP="007F7315">
      <w:pPr>
        <w:pBdr>
          <w:top w:val="single" w:sz="4" w:space="1" w:color="auto"/>
          <w:left w:val="single" w:sz="4" w:space="4" w:color="auto"/>
          <w:bottom w:val="single" w:sz="4" w:space="1" w:color="auto"/>
          <w:right w:val="single" w:sz="4" w:space="4" w:color="auto"/>
        </w:pBdr>
        <w:shd w:val="clear" w:color="auto" w:fill="E8E8E8" w:themeFill="background2"/>
        <w:spacing w:line="253" w:lineRule="exact"/>
        <w:textAlignment w:val="baseline"/>
        <w:rPr>
          <w:rFonts w:eastAsia="Times New Roman"/>
          <w:b/>
          <w:color w:val="000000"/>
          <w:lang w:val="fr-FR"/>
        </w:rPr>
      </w:pPr>
    </w:p>
    <w:p w14:paraId="363E3604" w14:textId="5AB136C8" w:rsidR="007F7315" w:rsidRDefault="007F7315" w:rsidP="007F7315">
      <w:pPr>
        <w:pBdr>
          <w:top w:val="single" w:sz="4" w:space="1" w:color="auto"/>
          <w:left w:val="single" w:sz="4" w:space="4" w:color="auto"/>
          <w:bottom w:val="single" w:sz="4" w:space="1" w:color="auto"/>
          <w:right w:val="single" w:sz="4" w:space="4" w:color="auto"/>
        </w:pBdr>
        <w:shd w:val="clear" w:color="auto" w:fill="E8E8E8" w:themeFill="background2"/>
        <w:spacing w:line="253" w:lineRule="exact"/>
        <w:jc w:val="center"/>
        <w:textAlignment w:val="baseline"/>
        <w:rPr>
          <w:rFonts w:eastAsia="Times New Roman"/>
          <w:b/>
          <w:color w:val="000000"/>
          <w:lang w:val="fr-FR"/>
        </w:rPr>
      </w:pPr>
      <w:r>
        <w:rPr>
          <w:rFonts w:eastAsia="Times New Roman"/>
          <w:b/>
          <w:color w:val="000000"/>
          <w:lang w:val="fr-FR"/>
        </w:rPr>
        <w:t>LISTE DES</w:t>
      </w:r>
      <w:r>
        <w:rPr>
          <w:rFonts w:eastAsia="Times New Roman"/>
          <w:b/>
          <w:color w:val="000000"/>
        </w:rPr>
        <w:t xml:space="preserve"> </w:t>
      </w:r>
      <w:r w:rsidR="00B705A0">
        <w:rPr>
          <w:rFonts w:eastAsia="Times New Roman"/>
          <w:b/>
          <w:color w:val="000000"/>
        </w:rPr>
        <w:t>DOCUMENTS</w:t>
      </w:r>
      <w:r>
        <w:rPr>
          <w:rFonts w:eastAsia="Times New Roman"/>
          <w:b/>
          <w:color w:val="000000"/>
          <w:lang w:val="fr-FR"/>
        </w:rPr>
        <w:t xml:space="preserve"> A FOURNIR</w:t>
      </w:r>
    </w:p>
    <w:p w14:paraId="7E287039" w14:textId="595038F2" w:rsidR="007F7315" w:rsidRDefault="007F7315" w:rsidP="007F7315">
      <w:pPr>
        <w:pBdr>
          <w:top w:val="single" w:sz="4" w:space="1" w:color="auto"/>
          <w:left w:val="single" w:sz="4" w:space="4" w:color="auto"/>
          <w:bottom w:val="single" w:sz="4" w:space="1" w:color="auto"/>
          <w:right w:val="single" w:sz="4" w:space="4" w:color="auto"/>
        </w:pBdr>
        <w:shd w:val="clear" w:color="auto" w:fill="E8E8E8" w:themeFill="background2"/>
        <w:spacing w:line="253" w:lineRule="exact"/>
        <w:jc w:val="center"/>
        <w:textAlignment w:val="baseline"/>
        <w:rPr>
          <w:rFonts w:eastAsia="Times New Roman"/>
          <w:b/>
          <w:color w:val="000000"/>
          <w:lang w:val="fr-FR"/>
        </w:rPr>
      </w:pPr>
      <w:r>
        <w:rPr>
          <w:rFonts w:eastAsia="Times New Roman"/>
          <w:b/>
          <w:color w:val="000000"/>
          <w:lang w:val="fr-FR"/>
        </w:rPr>
        <w:t xml:space="preserve">POUR </w:t>
      </w:r>
      <w:r w:rsidR="00882703">
        <w:rPr>
          <w:rFonts w:eastAsia="Times New Roman"/>
          <w:b/>
          <w:color w:val="000000"/>
          <w:lang w:val="fr-FR"/>
        </w:rPr>
        <w:t xml:space="preserve">UN </w:t>
      </w:r>
      <w:r w:rsidR="00C662BB">
        <w:rPr>
          <w:rFonts w:eastAsia="Times New Roman"/>
          <w:b/>
          <w:color w:val="000000"/>
          <w:lang w:val="fr-FR"/>
        </w:rPr>
        <w:t>PACTE CIVIL DE SOLIDARITE</w:t>
      </w:r>
    </w:p>
    <w:p w14:paraId="4A43EE6D" w14:textId="77777777" w:rsidR="007F7315" w:rsidRDefault="007F7315" w:rsidP="007F7315">
      <w:pPr>
        <w:pBdr>
          <w:top w:val="single" w:sz="4" w:space="1" w:color="auto"/>
          <w:left w:val="single" w:sz="4" w:space="4" w:color="auto"/>
          <w:bottom w:val="single" w:sz="4" w:space="1" w:color="auto"/>
          <w:right w:val="single" w:sz="4" w:space="4" w:color="auto"/>
        </w:pBdr>
        <w:shd w:val="clear" w:color="auto" w:fill="E8E8E8" w:themeFill="background2"/>
        <w:spacing w:line="253" w:lineRule="exact"/>
        <w:textAlignment w:val="baseline"/>
        <w:rPr>
          <w:rFonts w:eastAsia="Times New Roman"/>
          <w:b/>
          <w:color w:val="000000"/>
          <w:lang w:val="fr-FR"/>
        </w:rPr>
      </w:pPr>
    </w:p>
    <w:p w14:paraId="11AB49E6" w14:textId="77777777" w:rsidR="007F7315" w:rsidRDefault="007F7315" w:rsidP="007F7315">
      <w:pPr>
        <w:spacing w:line="253" w:lineRule="exact"/>
        <w:textAlignment w:val="baseline"/>
        <w:rPr>
          <w:rFonts w:eastAsia="Times New Roman"/>
          <w:b/>
          <w:color w:val="000000"/>
          <w:lang w:val="fr-FR"/>
        </w:rPr>
      </w:pPr>
    </w:p>
    <w:p w14:paraId="250D60B1" w14:textId="77777777" w:rsidR="00966B5F" w:rsidRDefault="00966B5F" w:rsidP="00966B5F">
      <w:pPr>
        <w:ind w:left="720"/>
        <w:rPr>
          <w:rFonts w:ascii="Calibri" w:eastAsia="Times New Roman" w:hAnsi="Calibri" w:cs="Calibri"/>
          <w:noProof/>
          <w:lang w:val="fr-FR" w:eastAsia="fr-FR"/>
        </w:rPr>
      </w:pPr>
    </w:p>
    <w:p w14:paraId="6468A022" w14:textId="77777777" w:rsidR="00966B5F" w:rsidRDefault="00966B5F" w:rsidP="00966B5F">
      <w:pPr>
        <w:ind w:left="720"/>
        <w:rPr>
          <w:rFonts w:ascii="Calibri" w:eastAsia="Times New Roman" w:hAnsi="Calibri" w:cs="Calibri"/>
          <w:noProof/>
          <w:lang w:val="fr-FR" w:eastAsia="fr-FR"/>
        </w:rPr>
      </w:pPr>
    </w:p>
    <w:p w14:paraId="10E15B6C" w14:textId="6D893F57" w:rsidR="00966B5F" w:rsidRDefault="00882703" w:rsidP="00966B5F">
      <w:pPr>
        <w:ind w:left="720"/>
        <w:rPr>
          <w:rFonts w:ascii="Calibri" w:eastAsia="Times New Roman" w:hAnsi="Calibri" w:cs="Calibri"/>
          <w:noProof/>
          <w:lang w:val="fr-FR" w:eastAsia="fr-FR"/>
        </w:rPr>
      </w:pPr>
      <w:r>
        <w:rPr>
          <w:rFonts w:ascii="Calibri" w:eastAsia="Times New Roman" w:hAnsi="Calibri" w:cs="Calibri"/>
          <w:noProof/>
          <w:lang w:val="fr-FR" w:eastAsia="fr-FR"/>
        </w:rPr>
        <w:t xml:space="preserve">Afin de préparer votre contrat de </w:t>
      </w:r>
      <w:r w:rsidR="00C662BB">
        <w:rPr>
          <w:rFonts w:ascii="Calibri" w:eastAsia="Times New Roman" w:hAnsi="Calibri" w:cs="Calibri"/>
          <w:noProof/>
          <w:lang w:val="fr-FR" w:eastAsia="fr-FR"/>
        </w:rPr>
        <w:t>PACS</w:t>
      </w:r>
      <w:r>
        <w:rPr>
          <w:rFonts w:ascii="Calibri" w:eastAsia="Times New Roman" w:hAnsi="Calibri" w:cs="Calibri"/>
          <w:noProof/>
          <w:lang w:val="fr-FR" w:eastAsia="fr-FR"/>
        </w:rPr>
        <w:t xml:space="preserve">, il conviendra de transmettre : </w:t>
      </w:r>
    </w:p>
    <w:p w14:paraId="34CB47C6" w14:textId="77777777" w:rsidR="00882703" w:rsidRDefault="00882703" w:rsidP="00966B5F">
      <w:pPr>
        <w:ind w:left="720"/>
        <w:rPr>
          <w:rFonts w:ascii="Calibri" w:eastAsia="Times New Roman" w:hAnsi="Calibri" w:cs="Calibri"/>
          <w:noProof/>
          <w:lang w:val="fr-FR" w:eastAsia="fr-FR"/>
        </w:rPr>
      </w:pPr>
    </w:p>
    <w:p w14:paraId="4A0CDF7A" w14:textId="4CF5176F" w:rsidR="00882703" w:rsidRDefault="00882703" w:rsidP="00966B5F">
      <w:pPr>
        <w:ind w:left="720"/>
        <w:rPr>
          <w:rFonts w:ascii="Calibri" w:eastAsia="Times New Roman" w:hAnsi="Calibri" w:cs="Calibri"/>
          <w:noProof/>
          <w:u w:val="single"/>
          <w:lang w:val="fr-FR" w:eastAsia="fr-FR"/>
        </w:rPr>
      </w:pPr>
      <w:r w:rsidRPr="00882703">
        <w:rPr>
          <w:rFonts w:ascii="Calibri" w:eastAsia="Times New Roman" w:hAnsi="Calibri" w:cs="Calibri"/>
          <w:noProof/>
          <w:u w:val="single"/>
          <w:lang w:val="fr-FR" w:eastAsia="fr-FR"/>
        </w:rPr>
        <w:t xml:space="preserve">Pour chacun des futurs </w:t>
      </w:r>
      <w:r w:rsidR="00C662BB">
        <w:rPr>
          <w:rFonts w:ascii="Calibri" w:eastAsia="Times New Roman" w:hAnsi="Calibri" w:cs="Calibri"/>
          <w:noProof/>
          <w:u w:val="single"/>
          <w:lang w:val="fr-FR" w:eastAsia="fr-FR"/>
        </w:rPr>
        <w:t>partenaires de PACS</w:t>
      </w:r>
      <w:r w:rsidRPr="00882703">
        <w:rPr>
          <w:rFonts w:ascii="Calibri" w:eastAsia="Times New Roman" w:hAnsi="Calibri" w:cs="Calibri"/>
          <w:noProof/>
          <w:u w:val="single"/>
          <w:lang w:val="fr-FR" w:eastAsia="fr-FR"/>
        </w:rPr>
        <w:t xml:space="preserve"> : </w:t>
      </w:r>
    </w:p>
    <w:p w14:paraId="47542067" w14:textId="77777777" w:rsidR="00882703" w:rsidRDefault="00882703" w:rsidP="00966B5F">
      <w:pPr>
        <w:ind w:left="720"/>
        <w:rPr>
          <w:rFonts w:ascii="Calibri" w:eastAsia="Times New Roman" w:hAnsi="Calibri" w:cs="Calibri"/>
          <w:noProof/>
          <w:lang w:val="fr-FR" w:eastAsia="fr-FR"/>
        </w:rPr>
      </w:pPr>
    </w:p>
    <w:p w14:paraId="42591821" w14:textId="09B42B23" w:rsidR="00882703" w:rsidRDefault="00882703" w:rsidP="00966B5F">
      <w:pPr>
        <w:numPr>
          <w:ilvl w:val="0"/>
          <w:numId w:val="7"/>
        </w:numPr>
        <w:rPr>
          <w:rFonts w:ascii="Calibri" w:eastAsia="Times New Roman" w:hAnsi="Calibri" w:cs="Calibri"/>
          <w:noProof/>
          <w:lang w:val="fr-FR" w:eastAsia="fr-FR"/>
        </w:rPr>
      </w:pPr>
      <w:r>
        <w:rPr>
          <w:rFonts w:ascii="Calibri" w:eastAsia="Times New Roman" w:hAnsi="Calibri" w:cs="Calibri"/>
          <w:noProof/>
          <w:lang w:val="fr-FR" w:eastAsia="fr-FR"/>
        </w:rPr>
        <w:t>La fiche de renseignements ci-jointe à compléter.</w:t>
      </w:r>
    </w:p>
    <w:p w14:paraId="5999C2E5" w14:textId="77777777" w:rsidR="00882703" w:rsidRDefault="00882703" w:rsidP="00882703">
      <w:pPr>
        <w:rPr>
          <w:rFonts w:ascii="Calibri" w:eastAsia="Times New Roman" w:hAnsi="Calibri" w:cs="Calibri"/>
          <w:noProof/>
          <w:lang w:val="fr-FR" w:eastAsia="fr-FR"/>
        </w:rPr>
      </w:pPr>
    </w:p>
    <w:p w14:paraId="72AC0EF1" w14:textId="1478792C" w:rsidR="00882703" w:rsidRDefault="00882703" w:rsidP="00966B5F">
      <w:pPr>
        <w:numPr>
          <w:ilvl w:val="0"/>
          <w:numId w:val="7"/>
        </w:numPr>
        <w:rPr>
          <w:rFonts w:ascii="Calibri" w:eastAsia="Times New Roman" w:hAnsi="Calibri" w:cs="Calibri"/>
          <w:noProof/>
          <w:lang w:val="fr-FR" w:eastAsia="fr-FR"/>
        </w:rPr>
      </w:pPr>
      <w:r>
        <w:rPr>
          <w:rFonts w:ascii="Calibri" w:eastAsia="Times New Roman" w:hAnsi="Calibri" w:cs="Calibri"/>
          <w:noProof/>
          <w:lang w:val="fr-FR" w:eastAsia="fr-FR"/>
        </w:rPr>
        <w:t>Une copie recto-verso de votre pièce d’identité (carte nationale d’identité ou passeport).</w:t>
      </w:r>
    </w:p>
    <w:p w14:paraId="375BDF20" w14:textId="77777777" w:rsidR="00882703" w:rsidRDefault="00882703" w:rsidP="00882703">
      <w:pPr>
        <w:ind w:left="720"/>
        <w:rPr>
          <w:rFonts w:ascii="Calibri" w:eastAsia="Times New Roman" w:hAnsi="Calibri" w:cs="Calibri"/>
          <w:noProof/>
          <w:lang w:val="fr-FR" w:eastAsia="fr-FR"/>
        </w:rPr>
      </w:pPr>
    </w:p>
    <w:p w14:paraId="7B1B0BE9" w14:textId="52972C84" w:rsidR="00882703" w:rsidRDefault="00882703" w:rsidP="00882703">
      <w:pPr>
        <w:numPr>
          <w:ilvl w:val="0"/>
          <w:numId w:val="7"/>
        </w:numPr>
        <w:rPr>
          <w:rFonts w:ascii="Calibri" w:eastAsia="Times New Roman" w:hAnsi="Calibri" w:cs="Calibri"/>
          <w:noProof/>
          <w:lang w:val="fr-FR" w:eastAsia="fr-FR"/>
        </w:rPr>
      </w:pPr>
      <w:r>
        <w:rPr>
          <w:rFonts w:ascii="Calibri" w:eastAsia="Times New Roman" w:hAnsi="Calibri" w:cs="Calibri"/>
          <w:noProof/>
          <w:lang w:val="fr-FR" w:eastAsia="fr-FR"/>
        </w:rPr>
        <w:t>Un extrait d’acte de naissance datant de moins de 2 mois.</w:t>
      </w:r>
    </w:p>
    <w:p w14:paraId="57A4D6E4" w14:textId="77777777" w:rsidR="00882703" w:rsidRDefault="00882703" w:rsidP="00882703">
      <w:pPr>
        <w:pStyle w:val="Paragraphedeliste"/>
        <w:rPr>
          <w:rFonts w:ascii="Calibri" w:eastAsia="Times New Roman" w:hAnsi="Calibri" w:cs="Calibri"/>
          <w:noProof/>
          <w:lang w:val="fr-FR" w:eastAsia="fr-FR"/>
        </w:rPr>
      </w:pPr>
    </w:p>
    <w:p w14:paraId="51E25BE5" w14:textId="12EBCCC3" w:rsidR="00882703" w:rsidRDefault="00882703" w:rsidP="00882703">
      <w:pPr>
        <w:numPr>
          <w:ilvl w:val="0"/>
          <w:numId w:val="7"/>
        </w:numPr>
        <w:rPr>
          <w:rFonts w:ascii="Calibri" w:eastAsia="Times New Roman" w:hAnsi="Calibri" w:cs="Calibri"/>
          <w:noProof/>
          <w:lang w:val="fr-FR" w:eastAsia="fr-FR"/>
        </w:rPr>
      </w:pPr>
      <w:r w:rsidRPr="00882703">
        <w:rPr>
          <w:rFonts w:ascii="Calibri" w:eastAsia="Times New Roman" w:hAnsi="Calibri" w:cs="Calibri"/>
          <w:noProof/>
          <w:lang w:val="fr-FR" w:eastAsia="fr-FR"/>
        </w:rPr>
        <w:t>Votre relevé d’identité bancaire (RIB) signé.</w:t>
      </w:r>
    </w:p>
    <w:p w14:paraId="6713E551" w14:textId="77777777" w:rsidR="00882703" w:rsidRDefault="00882703" w:rsidP="00882703">
      <w:pPr>
        <w:pStyle w:val="Paragraphedeliste"/>
        <w:rPr>
          <w:rFonts w:ascii="Calibri" w:eastAsia="Times New Roman" w:hAnsi="Calibri" w:cs="Calibri"/>
          <w:noProof/>
          <w:lang w:val="fr-FR" w:eastAsia="fr-FR"/>
        </w:rPr>
      </w:pPr>
    </w:p>
    <w:p w14:paraId="778207A2" w14:textId="4385BC2D" w:rsidR="00882703" w:rsidRDefault="00882703" w:rsidP="00966B5F">
      <w:pPr>
        <w:numPr>
          <w:ilvl w:val="0"/>
          <w:numId w:val="7"/>
        </w:numPr>
        <w:rPr>
          <w:rFonts w:ascii="Calibri" w:eastAsia="Times New Roman" w:hAnsi="Calibri" w:cs="Calibri"/>
          <w:noProof/>
          <w:lang w:val="fr-FR" w:eastAsia="fr-FR"/>
        </w:rPr>
      </w:pPr>
      <w:r>
        <w:rPr>
          <w:rFonts w:ascii="Calibri" w:eastAsia="Times New Roman" w:hAnsi="Calibri" w:cs="Calibri"/>
          <w:noProof/>
          <w:lang w:val="fr-FR" w:eastAsia="fr-FR"/>
        </w:rPr>
        <w:t xml:space="preserve">Si l’un des </w:t>
      </w:r>
      <w:r w:rsidR="00C662BB">
        <w:rPr>
          <w:rFonts w:ascii="Calibri" w:eastAsia="Times New Roman" w:hAnsi="Calibri" w:cs="Calibri"/>
          <w:noProof/>
          <w:lang w:val="fr-FR" w:eastAsia="fr-FR"/>
        </w:rPr>
        <w:t>futur partenaire de PACS</w:t>
      </w:r>
      <w:r>
        <w:rPr>
          <w:rFonts w:ascii="Calibri" w:eastAsia="Times New Roman" w:hAnsi="Calibri" w:cs="Calibri"/>
          <w:noProof/>
          <w:lang w:val="fr-FR" w:eastAsia="fr-FR"/>
        </w:rPr>
        <w:t xml:space="preserve"> est de nationalité étrangère : </w:t>
      </w:r>
    </w:p>
    <w:p w14:paraId="7C1C1189" w14:textId="70A9C78B" w:rsidR="00882703" w:rsidRDefault="00882703" w:rsidP="00882703">
      <w:pPr>
        <w:ind w:left="708"/>
        <w:rPr>
          <w:rFonts w:ascii="Calibri" w:eastAsia="Times New Roman" w:hAnsi="Calibri" w:cs="Calibri"/>
          <w:noProof/>
          <w:lang w:val="fr-FR" w:eastAsia="fr-FR"/>
        </w:rPr>
      </w:pPr>
      <w:r>
        <w:rPr>
          <w:rFonts w:ascii="Calibri" w:eastAsia="Times New Roman" w:hAnsi="Calibri" w:cs="Calibri"/>
          <w:noProof/>
          <w:lang w:val="fr-FR" w:eastAsia="fr-FR"/>
        </w:rPr>
        <w:t>Un acte de naissance datant de moins de 2 mois traduit en français par un traducteur assermenté.</w:t>
      </w:r>
    </w:p>
    <w:p w14:paraId="40DA3684" w14:textId="309933C2" w:rsidR="00882703" w:rsidRDefault="00882703" w:rsidP="00882703">
      <w:pPr>
        <w:ind w:left="708"/>
        <w:rPr>
          <w:rFonts w:ascii="Calibri" w:eastAsia="Times New Roman" w:hAnsi="Calibri" w:cs="Calibri"/>
          <w:noProof/>
          <w:lang w:val="fr-FR" w:eastAsia="fr-FR"/>
        </w:rPr>
      </w:pPr>
      <w:r>
        <w:rPr>
          <w:rFonts w:ascii="Calibri" w:eastAsia="Times New Roman" w:hAnsi="Calibri" w:cs="Calibri"/>
          <w:noProof/>
          <w:lang w:val="fr-FR" w:eastAsia="fr-FR"/>
        </w:rPr>
        <w:t>Un certificat de couture ou de célibat traduit en français.</w:t>
      </w:r>
    </w:p>
    <w:p w14:paraId="00B94E35" w14:textId="77777777" w:rsidR="00882703" w:rsidRDefault="00882703" w:rsidP="00882703">
      <w:pPr>
        <w:ind w:left="708"/>
        <w:rPr>
          <w:rFonts w:ascii="Calibri" w:eastAsia="Times New Roman" w:hAnsi="Calibri" w:cs="Calibri"/>
          <w:noProof/>
          <w:lang w:val="fr-FR" w:eastAsia="fr-FR"/>
        </w:rPr>
      </w:pPr>
    </w:p>
    <w:p w14:paraId="377AFEE3" w14:textId="5BFC6937" w:rsidR="00882703" w:rsidRDefault="00882703" w:rsidP="00C662BB">
      <w:pPr>
        <w:spacing w:before="11" w:line="504" w:lineRule="exact"/>
        <w:ind w:right="779"/>
        <w:textAlignment w:val="baseline"/>
        <w:rPr>
          <w:rFonts w:eastAsia="Times New Roman"/>
          <w:b/>
          <w:color w:val="000000"/>
          <w:lang w:val="fr-FR"/>
        </w:rPr>
      </w:pPr>
      <w:r w:rsidRPr="00882703">
        <w:rPr>
          <w:rFonts w:eastAsia="Times New Roman"/>
          <w:b/>
          <w:color w:val="000000"/>
          <w:lang w:val="fr-FR"/>
        </w:rPr>
        <w:tab/>
      </w:r>
      <w:r>
        <w:rPr>
          <w:rFonts w:eastAsia="Times New Roman"/>
          <w:b/>
          <w:color w:val="000000"/>
          <w:lang w:val="fr-FR"/>
        </w:rPr>
        <w:tab/>
      </w:r>
    </w:p>
    <w:p w14:paraId="6DD3B6C5" w14:textId="76C89DC5" w:rsidR="00882703" w:rsidRPr="00882703" w:rsidRDefault="00882703" w:rsidP="00882703">
      <w:pPr>
        <w:ind w:left="708" w:right="779"/>
        <w:textAlignment w:val="baseline"/>
        <w:rPr>
          <w:rFonts w:eastAsia="Times New Roman"/>
          <w:bCs/>
          <w:color w:val="000000"/>
          <w:lang w:val="fr-FR"/>
        </w:rPr>
      </w:pPr>
      <w:r w:rsidRPr="00882703">
        <w:rPr>
          <w:rFonts w:eastAsia="Times New Roman"/>
          <w:bCs/>
          <w:color w:val="000000"/>
          <w:lang w:val="fr-FR"/>
        </w:rPr>
        <w:t xml:space="preserve">Il conviendra de verser une provision sur frais de 350 euros, à parfaire ou à diminuer, avant la signature de votre contrat de </w:t>
      </w:r>
      <w:r w:rsidR="00C662BB">
        <w:rPr>
          <w:rFonts w:eastAsia="Times New Roman"/>
          <w:bCs/>
          <w:color w:val="000000"/>
          <w:lang w:val="fr-FR"/>
        </w:rPr>
        <w:t>PACS</w:t>
      </w:r>
      <w:r w:rsidRPr="00882703">
        <w:rPr>
          <w:rFonts w:eastAsia="Times New Roman"/>
          <w:bCs/>
          <w:color w:val="000000"/>
          <w:lang w:val="fr-FR"/>
        </w:rPr>
        <w:t>.</w:t>
      </w:r>
    </w:p>
    <w:p w14:paraId="71209094" w14:textId="77777777" w:rsidR="00966B5F" w:rsidRDefault="00966B5F" w:rsidP="00966B5F">
      <w:pPr>
        <w:spacing w:before="11" w:line="504" w:lineRule="exact"/>
        <w:ind w:left="1512" w:right="779"/>
        <w:textAlignment w:val="baseline"/>
        <w:rPr>
          <w:rFonts w:eastAsia="Times New Roman"/>
          <w:b/>
          <w:color w:val="000000"/>
          <w:u w:val="single"/>
          <w:lang w:val="fr-FR"/>
        </w:rPr>
      </w:pPr>
    </w:p>
    <w:p w14:paraId="77FF1916" w14:textId="77777777" w:rsidR="00966B5F" w:rsidRDefault="00966B5F" w:rsidP="00966B5F">
      <w:pPr>
        <w:spacing w:before="11" w:line="504" w:lineRule="exact"/>
        <w:ind w:left="1512" w:right="779"/>
        <w:textAlignment w:val="baseline"/>
        <w:rPr>
          <w:rFonts w:eastAsia="Times New Roman"/>
          <w:b/>
          <w:color w:val="000000"/>
          <w:u w:val="single"/>
          <w:lang w:val="fr-FR"/>
        </w:rPr>
      </w:pPr>
    </w:p>
    <w:p w14:paraId="0C8C4992" w14:textId="77777777" w:rsidR="00966B5F" w:rsidRDefault="00966B5F" w:rsidP="00966B5F">
      <w:pPr>
        <w:spacing w:before="11" w:line="504" w:lineRule="exact"/>
        <w:ind w:left="1512" w:right="779"/>
        <w:textAlignment w:val="baseline"/>
        <w:rPr>
          <w:rFonts w:eastAsia="Times New Roman"/>
          <w:b/>
          <w:color w:val="000000"/>
          <w:u w:val="single"/>
          <w:lang w:val="fr-FR"/>
        </w:rPr>
      </w:pPr>
    </w:p>
    <w:p w14:paraId="7C39C88B" w14:textId="77777777" w:rsidR="00966B5F" w:rsidRDefault="00966B5F" w:rsidP="00966B5F">
      <w:pPr>
        <w:spacing w:before="11" w:line="504" w:lineRule="exact"/>
        <w:ind w:left="1512" w:right="779"/>
        <w:textAlignment w:val="baseline"/>
        <w:rPr>
          <w:rFonts w:eastAsia="Times New Roman"/>
          <w:b/>
          <w:color w:val="000000"/>
          <w:u w:val="single"/>
          <w:lang w:val="fr-FR"/>
        </w:rPr>
      </w:pPr>
    </w:p>
    <w:p w14:paraId="659974A7" w14:textId="383834F8" w:rsidR="00966B5F" w:rsidRDefault="00966B5F" w:rsidP="00966B5F">
      <w:pPr>
        <w:spacing w:before="11" w:line="504" w:lineRule="exact"/>
        <w:ind w:left="1512" w:right="779"/>
        <w:textAlignment w:val="baseline"/>
        <w:rPr>
          <w:rFonts w:eastAsia="Times New Roman"/>
          <w:b/>
          <w:color w:val="000000"/>
          <w:u w:val="single"/>
          <w:lang w:val="fr-FR"/>
        </w:rPr>
      </w:pPr>
    </w:p>
    <w:p w14:paraId="5F54DAE5" w14:textId="77777777" w:rsidR="00966B5F" w:rsidRDefault="00966B5F">
      <w:pPr>
        <w:rPr>
          <w:rFonts w:eastAsia="Times New Roman"/>
          <w:b/>
          <w:color w:val="000000"/>
          <w:u w:val="single"/>
          <w:lang w:val="fr-FR"/>
        </w:rPr>
      </w:pPr>
      <w:r>
        <w:rPr>
          <w:rFonts w:eastAsia="Times New Roman"/>
          <w:b/>
          <w:color w:val="000000"/>
          <w:u w:val="single"/>
          <w:lang w:val="fr-FR"/>
        </w:rPr>
        <w:br w:type="page"/>
      </w:r>
    </w:p>
    <w:p w14:paraId="7A046F9C" w14:textId="173AB78C" w:rsidR="00966B5F" w:rsidRDefault="00966B5F">
      <w:pPr>
        <w:rPr>
          <w:rFonts w:ascii="Arial" w:eastAsia="Times New Roman" w:hAnsi="Arial"/>
          <w:b/>
          <w:caps/>
          <w:color w:val="BFBFBF" w:themeColor="background1" w:themeShade="BF"/>
          <w:kern w:val="28"/>
          <w:sz w:val="20"/>
          <w:szCs w:val="20"/>
          <w:u w:val="single"/>
          <w:lang w:val="fr-FR" w:eastAsia="fr-FR"/>
        </w:rPr>
      </w:pPr>
    </w:p>
    <w:p w14:paraId="212F218E" w14:textId="77777777" w:rsidR="00966B5F" w:rsidRDefault="00966B5F" w:rsidP="00966B5F">
      <w:pPr>
        <w:spacing w:before="11" w:line="504" w:lineRule="exact"/>
        <w:ind w:left="1512" w:right="779"/>
        <w:textAlignment w:val="baseline"/>
        <w:rPr>
          <w:rFonts w:ascii="Arial" w:eastAsia="Times New Roman" w:hAnsi="Arial"/>
          <w:b/>
          <w:caps/>
          <w:color w:val="BFBFBF" w:themeColor="background1" w:themeShade="BF"/>
          <w:kern w:val="28"/>
          <w:sz w:val="20"/>
          <w:szCs w:val="20"/>
          <w:u w:val="single"/>
          <w:lang w:val="fr-FR" w:eastAsia="fr-FR"/>
        </w:rPr>
      </w:pPr>
    </w:p>
    <w:p w14:paraId="3C384FB1" w14:textId="77777777" w:rsidR="007F7315" w:rsidRDefault="007F7315" w:rsidP="007F7315">
      <w:pPr>
        <w:keepNext/>
        <w:keepLines/>
        <w:spacing w:before="120" w:after="120"/>
        <w:jc w:val="center"/>
        <w:outlineLvl w:val="0"/>
        <w:rPr>
          <w:rFonts w:ascii="Arial" w:eastAsia="Times New Roman" w:hAnsi="Arial"/>
          <w:b/>
          <w:caps/>
          <w:color w:val="BFBFBF" w:themeColor="background1" w:themeShade="BF"/>
          <w:kern w:val="28"/>
          <w:sz w:val="20"/>
          <w:szCs w:val="20"/>
          <w:u w:val="single"/>
          <w:lang w:val="fr-FR" w:eastAsia="fr-FR"/>
        </w:rPr>
      </w:pPr>
    </w:p>
    <w:p w14:paraId="7819D36F" w14:textId="20B0DDC3" w:rsidR="007F7315" w:rsidRPr="007F7315" w:rsidRDefault="007F7315" w:rsidP="007F7315">
      <w:pPr>
        <w:keepNext/>
        <w:keepLines/>
        <w:spacing w:before="120" w:after="120"/>
        <w:jc w:val="center"/>
        <w:outlineLvl w:val="0"/>
        <w:rPr>
          <w:rFonts w:ascii="Arial" w:eastAsia="Times New Roman" w:hAnsi="Arial"/>
          <w:b/>
          <w:caps/>
          <w:color w:val="BFBFBF" w:themeColor="background1" w:themeShade="BF"/>
          <w:kern w:val="28"/>
          <w:sz w:val="20"/>
          <w:szCs w:val="20"/>
          <w:u w:val="single"/>
          <w:lang w:val="fr-FR" w:eastAsia="fr-FR"/>
        </w:rPr>
      </w:pPr>
      <w:r w:rsidRPr="007F7315">
        <w:rPr>
          <w:rFonts w:ascii="Arial" w:eastAsia="Times New Roman" w:hAnsi="Arial"/>
          <w:b/>
          <w:caps/>
          <w:color w:val="BFBFBF" w:themeColor="background1" w:themeShade="BF"/>
          <w:kern w:val="28"/>
          <w:sz w:val="20"/>
          <w:szCs w:val="20"/>
          <w:u w:val="single"/>
          <w:lang w:val="fr-FR" w:eastAsia="fr-FR"/>
        </w:rPr>
        <w:t>Mention sur la protection des données personnelles</w:t>
      </w:r>
    </w:p>
    <w:p w14:paraId="11D13885"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L’Office notarial traite des données personnelles concernant les personnes mentionnées aux présentes, pour l’accomplissement des activités notariales, notamment de formalités d’actes.</w:t>
      </w:r>
    </w:p>
    <w:p w14:paraId="22720F13"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Ce traitement est fondé sur le respect d’une obligation légale et l’exécution d’une mission relevant de l’exercice de l’autorité publique déléguée par l’Etat dont sont investis les notaires, officiers publics, conformément à l’ordonnance n° 45-2590 du 2 novembre 1945.</w:t>
      </w:r>
    </w:p>
    <w:p w14:paraId="0CB90DB1"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Ces données seront susceptibles d’être transférées aux destinataires suivants :</w:t>
      </w:r>
    </w:p>
    <w:p w14:paraId="324F0536"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administrations ou partenaires légalement habilités tels que la Direction Générale des Finances Publiques, ou, le cas échéant, le livre foncier, les instances notariales, les organismes du notariat, les fichiers centraux de la profession notariale (Fichier Central Des Dernières Volontés, Minutier Central Électronique des Notaires, registre du PACS, etc.),</w:t>
      </w:r>
    </w:p>
    <w:p w14:paraId="1C87AE27"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offices notariaux participant ou concourant à l’acte,</w:t>
      </w:r>
    </w:p>
    <w:p w14:paraId="1C30D73A"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établissements financiers concernés,</w:t>
      </w:r>
    </w:p>
    <w:p w14:paraId="18BD835F"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organismes de conseils spécialisés pour la gestion des activités notariales,</w:t>
      </w:r>
    </w:p>
    <w:p w14:paraId="396588F0"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 Conseil supérieur du notariat ou son délégataire, pour la production des statistiques permettant l’évaluation des biens immobiliers, en application du décret n° 2013-803 du 3 septembre 2013,</w:t>
      </w:r>
    </w:p>
    <w:p w14:paraId="07432639"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organismes publics ou privés pour des opérations de vérification dans le cadre de la recherche de personnalités politiquement exposées ou ayant f</w:t>
      </w:r>
      <w:bookmarkStart w:id="0" w:name="_Hlk519172810"/>
      <w:r w:rsidRPr="007F7315">
        <w:rPr>
          <w:rFonts w:ascii="Arial" w:eastAsia="Times New Roman" w:hAnsi="Arial"/>
          <w:color w:val="BFBFBF" w:themeColor="background1" w:themeShade="BF"/>
          <w:sz w:val="20"/>
          <w:szCs w:val="20"/>
          <w:lang w:val="fr-FR" w:eastAsia="fr-FR"/>
        </w:rPr>
        <w:t xml:space="preserve">ait </w:t>
      </w:r>
      <w:bookmarkEnd w:id="0"/>
      <w:r w:rsidRPr="007F7315">
        <w:rPr>
          <w:rFonts w:ascii="Arial" w:eastAsia="Times New Roman" w:hAnsi="Arial"/>
          <w:color w:val="BFBFBF" w:themeColor="background1" w:themeShade="BF"/>
          <w:sz w:val="20"/>
          <w:szCs w:val="20"/>
          <w:lang w:val="fr-FR" w:eastAsia="fr-FR"/>
        </w:rPr>
        <w:t>l'objet de gel des avoirs ou sanctions, de la lutte contre le blanchiment des capitaux et le financement du terrorisme. Ces vérifications font l'objet d'un transfert de données dans un pays situé hors de l'Union Européenne et encadré par la signature de clauses contractuelles types de la Commission européenne, visant à assurer un niveau de protection des données substantiellement équivalent à celui garanti dans l’Union Européenne.</w:t>
      </w:r>
    </w:p>
    <w:p w14:paraId="361E13AD"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 xml:space="preserve">La communication de ces données à ces destinataires peut être indispensable pour l’accomplissement des activités notariales. </w:t>
      </w:r>
    </w:p>
    <w:p w14:paraId="3AE5ABD0"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p>
    <w:p w14:paraId="17FD2DD8"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documents permettant d’établir, d’enregistrer et de publier les actes sont conservés 30 ans à compter de la réalisation de l’ensemble des formalités. L’acte authentique et ses annexes sont conservés 75 ans et 100 ans lorsque l’acte porte sur des personnes mineures ou majeures protégées. Les vérifications liées aux personnalités politiquement exposées, au blanchiment des capitaux et au financement du terrorisme sont conservées 5 ans après la fin de la relation d’affaires.</w:t>
      </w:r>
    </w:p>
    <w:p w14:paraId="66D484CB"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p>
    <w:p w14:paraId="01F74AF9"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Conformément à la réglementation en vigueur relative à la protection des données personnelles, les personnes peuvent demander l’accès aux données les concernant. Le cas échéant, elles peuvent demander la rectification ou l’effacement de celles-ci, obtenir la limitation du traitement de ces données ou s'y opposer pour des raisons tenant à leur situation particulière. Elles peuvent également définir des directives relatives à la conservation, à l’effacement et à la communication de leurs données personnelles après leur décès.</w:t>
      </w:r>
    </w:p>
    <w:p w14:paraId="0703E32A"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L’Office notarial a désigné un Délégué à la protection des données que les personnes peuvent contacter à l’adresse suivante : dpo.not@adnov.fr.</w:t>
      </w:r>
    </w:p>
    <w:p w14:paraId="3B2E7849"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Si les personnes estiment, après avoir contacté l’Office notarial, que leurs droits ne sont pas respectés, elles peuvent introduire une réclamation auprès d’une autorité européenne de contrôle, la Commission Nationale de l’Informatique et des Libertés pour la France.</w:t>
      </w:r>
    </w:p>
    <w:p w14:paraId="4ABD938E" w14:textId="77777777" w:rsidR="00F07EB3" w:rsidRPr="007F7315" w:rsidRDefault="00F07EB3">
      <w:pPr>
        <w:rPr>
          <w:color w:val="BFBFBF" w:themeColor="background1" w:themeShade="BF"/>
        </w:rPr>
      </w:pPr>
    </w:p>
    <w:sectPr w:rsidR="00F07EB3" w:rsidRPr="007F7315" w:rsidSect="00D51D6B">
      <w:headerReference w:type="even" r:id="rId7"/>
      <w:headerReference w:type="default" r:id="rId8"/>
      <w:footerReference w:type="default" r:id="rId9"/>
      <w:headerReference w:type="first" r:id="rId10"/>
      <w:pgSz w:w="11904" w:h="16824"/>
      <w:pgMar w:top="720" w:right="720" w:bottom="720" w:left="720" w:header="720" w:footer="11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6FFBC" w14:textId="77777777" w:rsidR="00D62A06" w:rsidRDefault="00D62A06" w:rsidP="007F7315">
      <w:r>
        <w:separator/>
      </w:r>
    </w:p>
  </w:endnote>
  <w:endnote w:type="continuationSeparator" w:id="0">
    <w:p w14:paraId="62591D38" w14:textId="77777777" w:rsidR="00D62A06" w:rsidRDefault="00D62A06" w:rsidP="007F7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Times New Roman">
    <w:charset w:val="00"/>
    <w:pitch w:val="variable"/>
    <w:family w:val="roman"/>
    <w:panose1 w:val="02020603050405020304"/>
  </w:font>
  <w:font w:name="Verdana">
    <w:charset w:val="00"/>
    <w:pitch w:val="variable"/>
    <w:family w:val="swiss"/>
    <w:panose1 w:val="020206030504050203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0CC98" w14:textId="77537541" w:rsidR="00D51D6B" w:rsidRPr="00D51D6B" w:rsidRDefault="00D51D6B" w:rsidP="00D51D6B">
    <w:pPr>
      <w:pBdr>
        <w:top w:val="single" w:sz="4" w:space="1" w:color="auto"/>
      </w:pBdr>
      <w:spacing w:line="273" w:lineRule="exact"/>
      <w:ind w:left="288"/>
      <w:jc w:val="center"/>
      <w:textAlignment w:val="baseline"/>
      <w:rPr>
        <w:rFonts w:eastAsia="Times New Roman"/>
        <w:b/>
        <w:color w:val="525252"/>
        <w:sz w:val="20"/>
        <w:szCs w:val="20"/>
        <w:lang w:val="fr-FR"/>
      </w:rPr>
    </w:pPr>
    <w:r w:rsidRPr="00D51D6B">
      <w:rPr>
        <w:rFonts w:eastAsia="Times New Roman"/>
        <w:b/>
        <w:color w:val="525252"/>
        <w:sz w:val="20"/>
        <w:szCs w:val="20"/>
        <w:lang w:val="fr-FR"/>
      </w:rPr>
      <w:t xml:space="preserve">Maître Yasmina INCANA </w:t>
    </w:r>
    <w:r w:rsidRPr="00D51D6B">
      <w:rPr>
        <w:rFonts w:eastAsia="Times New Roman"/>
        <w:b/>
        <w:color w:val="525252"/>
        <w:sz w:val="20"/>
        <w:szCs w:val="20"/>
        <w:lang w:val="fr-FR"/>
      </w:rPr>
      <w:br/>
    </w:r>
    <w:r w:rsidRPr="00D51D6B">
      <w:rPr>
        <w:rFonts w:eastAsia="Times New Roman"/>
        <w:i/>
        <w:color w:val="525252"/>
        <w:sz w:val="20"/>
        <w:szCs w:val="20"/>
        <w:lang w:val="fr-FR"/>
      </w:rPr>
      <w:t xml:space="preserve">Notaire </w:t>
    </w:r>
    <w:r w:rsidRPr="00D51D6B">
      <w:rPr>
        <w:rFonts w:eastAsia="Times New Roman"/>
        <w:i/>
        <w:color w:val="525252"/>
        <w:sz w:val="20"/>
        <w:szCs w:val="20"/>
        <w:lang w:val="fr-FR"/>
      </w:rPr>
      <w:br/>
    </w:r>
    <w:r w:rsidRPr="00D51D6B">
      <w:rPr>
        <w:rFonts w:eastAsia="Times New Roman"/>
        <w:b/>
        <w:color w:val="525252"/>
        <w:sz w:val="20"/>
        <w:szCs w:val="20"/>
        <w:lang w:val="fr-FR"/>
      </w:rPr>
      <w:t xml:space="preserve">96 Avenue Raymond Barre 97427 L’ETANG SALE </w:t>
    </w:r>
    <w:r w:rsidRPr="00D51D6B">
      <w:rPr>
        <w:rFonts w:eastAsia="Times New Roman"/>
        <w:b/>
        <w:color w:val="525252"/>
        <w:sz w:val="20"/>
        <w:szCs w:val="20"/>
        <w:lang w:val="fr-FR"/>
      </w:rPr>
      <w:br/>
      <w:t xml:space="preserve">Tél : 0262 960 300 – </w:t>
    </w:r>
    <w:proofErr w:type="gramStart"/>
    <w:r w:rsidRPr="00D51D6B">
      <w:rPr>
        <w:rFonts w:eastAsia="Times New Roman"/>
        <w:b/>
        <w:color w:val="525252"/>
        <w:sz w:val="20"/>
        <w:szCs w:val="20"/>
      </w:rPr>
      <w:t>Email</w:t>
    </w:r>
    <w:proofErr w:type="gramEnd"/>
    <w:r w:rsidRPr="00D51D6B">
      <w:rPr>
        <w:rFonts w:eastAsia="Times New Roman"/>
        <w:b/>
        <w:color w:val="525252"/>
        <w:sz w:val="20"/>
        <w:szCs w:val="20"/>
        <w:lang w:val="fr-FR"/>
      </w:rPr>
      <w:t xml:space="preserve"> : </w:t>
    </w:r>
    <w:hyperlink r:id="rId1" w:history="1">
      <w:r w:rsidRPr="00D51D6B">
        <w:rPr>
          <w:rFonts w:eastAsia="Times New Roman"/>
          <w:b/>
          <w:color w:val="0000FF"/>
          <w:sz w:val="20"/>
          <w:szCs w:val="20"/>
          <w:u w:val="single"/>
          <w:lang w:val="fr-FR"/>
        </w:rPr>
        <w:t>office.incana@notaires.fr</w:t>
      </w:r>
    </w:hyperlink>
    <w:r w:rsidRPr="00D51D6B">
      <w:rPr>
        <w:rFonts w:eastAsia="Times New Roman"/>
        <w:b/>
        <w:color w:val="525252"/>
        <w:sz w:val="20"/>
        <w:szCs w:val="20"/>
        <w:lang w:val="fr-F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3EE0F" w14:textId="77777777" w:rsidR="00D62A06" w:rsidRDefault="00D62A06" w:rsidP="007F7315">
      <w:r>
        <w:separator/>
      </w:r>
    </w:p>
  </w:footnote>
  <w:footnote w:type="continuationSeparator" w:id="0">
    <w:p w14:paraId="046000DC" w14:textId="77777777" w:rsidR="00D62A06" w:rsidRDefault="00D62A06" w:rsidP="007F73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02816" w14:textId="5C6EDD68" w:rsidR="007F7315" w:rsidRDefault="00000000">
    <w:pPr>
      <w:pStyle w:val="En-tte"/>
    </w:pPr>
    <w:r>
      <w:rPr>
        <w:noProof/>
      </w:rPr>
      <w:pict w14:anchorId="2430D1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110313" o:spid="_x0000_s1026" type="#_x0000_t75" style="position:absolute;margin-left:0;margin-top:0;width:517.7pt;height:273.8pt;z-index:-251657216;mso-position-horizontal:center;mso-position-horizontal-relative:margin;mso-position-vertical:center;mso-position-vertical-relative:margin" o:allowincell="f">
          <v:imagedata r:id="rId1" o:title="LOGO-YAI-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638F" w14:textId="7FE7923C" w:rsidR="007F7315" w:rsidRDefault="00000000">
    <w:pPr>
      <w:pStyle w:val="En-tte"/>
    </w:pPr>
    <w:r>
      <w:rPr>
        <w:noProof/>
      </w:rPr>
      <w:pict w14:anchorId="71E20C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110314" o:spid="_x0000_s1027" type="#_x0000_t75" style="position:absolute;margin-left:0;margin-top:0;width:517.7pt;height:273.8pt;z-index:-251656192;mso-position-horizontal:center;mso-position-horizontal-relative:margin;mso-position-vertical:center;mso-position-vertical-relative:margin" o:allowincell="f">
          <v:imagedata r:id="rId1" o:title="LOGO-YAI-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34D0D" w14:textId="5D26A721" w:rsidR="007F7315" w:rsidRDefault="00000000">
    <w:pPr>
      <w:pStyle w:val="En-tte"/>
    </w:pPr>
    <w:r>
      <w:rPr>
        <w:noProof/>
      </w:rPr>
      <w:pict w14:anchorId="2EE684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110312" o:spid="_x0000_s1025" type="#_x0000_t75" style="position:absolute;margin-left:0;margin-top:0;width:517.7pt;height:273.8pt;z-index:-251658240;mso-position-horizontal:center;mso-position-horizontal-relative:margin;mso-position-vertical:center;mso-position-vertical-relative:margin" o:allowincell="f">
          <v:imagedata r:id="rId1" o:title="LOGO-YAI-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665CA"/>
    <w:multiLevelType w:val="multilevel"/>
    <w:tmpl w:val="6ABACE6E"/>
    <w:lvl w:ilvl="0">
      <w:numFmt w:val="bullet"/>
      <w:lvlText w:val="-"/>
      <w:lvlJc w:val="left"/>
      <w:rPr>
        <w:rFonts w:ascii="Symbol" w:eastAsia="Symbol" w:hAnsi="Symbol"/>
        <w:color w:val="000000"/>
        <w:spacing w:val="0"/>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9280E85"/>
    <w:multiLevelType w:val="hybridMultilevel"/>
    <w:tmpl w:val="6614801C"/>
    <w:lvl w:ilvl="0" w:tplc="200C0001">
      <w:start w:val="1"/>
      <w:numFmt w:val="bullet"/>
      <w:lvlText w:val=""/>
      <w:lvlJc w:val="left"/>
      <w:pPr>
        <w:ind w:left="2232" w:hanging="360"/>
      </w:pPr>
      <w:rPr>
        <w:rFonts w:ascii="Symbol" w:hAnsi="Symbol" w:hint="default"/>
      </w:rPr>
    </w:lvl>
    <w:lvl w:ilvl="1" w:tplc="200C0003" w:tentative="1">
      <w:start w:val="1"/>
      <w:numFmt w:val="bullet"/>
      <w:lvlText w:val="o"/>
      <w:lvlJc w:val="left"/>
      <w:pPr>
        <w:ind w:left="2952" w:hanging="360"/>
      </w:pPr>
      <w:rPr>
        <w:rFonts w:ascii="Courier New" w:hAnsi="Courier New" w:cs="Courier New" w:hint="default"/>
      </w:rPr>
    </w:lvl>
    <w:lvl w:ilvl="2" w:tplc="200C0005" w:tentative="1">
      <w:start w:val="1"/>
      <w:numFmt w:val="bullet"/>
      <w:lvlText w:val=""/>
      <w:lvlJc w:val="left"/>
      <w:pPr>
        <w:ind w:left="3672" w:hanging="360"/>
      </w:pPr>
      <w:rPr>
        <w:rFonts w:ascii="Wingdings" w:hAnsi="Wingdings" w:hint="default"/>
      </w:rPr>
    </w:lvl>
    <w:lvl w:ilvl="3" w:tplc="200C0001" w:tentative="1">
      <w:start w:val="1"/>
      <w:numFmt w:val="bullet"/>
      <w:lvlText w:val=""/>
      <w:lvlJc w:val="left"/>
      <w:pPr>
        <w:ind w:left="4392" w:hanging="360"/>
      </w:pPr>
      <w:rPr>
        <w:rFonts w:ascii="Symbol" w:hAnsi="Symbol" w:hint="default"/>
      </w:rPr>
    </w:lvl>
    <w:lvl w:ilvl="4" w:tplc="200C0003" w:tentative="1">
      <w:start w:val="1"/>
      <w:numFmt w:val="bullet"/>
      <w:lvlText w:val="o"/>
      <w:lvlJc w:val="left"/>
      <w:pPr>
        <w:ind w:left="5112" w:hanging="360"/>
      </w:pPr>
      <w:rPr>
        <w:rFonts w:ascii="Courier New" w:hAnsi="Courier New" w:cs="Courier New" w:hint="default"/>
      </w:rPr>
    </w:lvl>
    <w:lvl w:ilvl="5" w:tplc="200C0005" w:tentative="1">
      <w:start w:val="1"/>
      <w:numFmt w:val="bullet"/>
      <w:lvlText w:val=""/>
      <w:lvlJc w:val="left"/>
      <w:pPr>
        <w:ind w:left="5832" w:hanging="360"/>
      </w:pPr>
      <w:rPr>
        <w:rFonts w:ascii="Wingdings" w:hAnsi="Wingdings" w:hint="default"/>
      </w:rPr>
    </w:lvl>
    <w:lvl w:ilvl="6" w:tplc="200C0001" w:tentative="1">
      <w:start w:val="1"/>
      <w:numFmt w:val="bullet"/>
      <w:lvlText w:val=""/>
      <w:lvlJc w:val="left"/>
      <w:pPr>
        <w:ind w:left="6552" w:hanging="360"/>
      </w:pPr>
      <w:rPr>
        <w:rFonts w:ascii="Symbol" w:hAnsi="Symbol" w:hint="default"/>
      </w:rPr>
    </w:lvl>
    <w:lvl w:ilvl="7" w:tplc="200C0003" w:tentative="1">
      <w:start w:val="1"/>
      <w:numFmt w:val="bullet"/>
      <w:lvlText w:val="o"/>
      <w:lvlJc w:val="left"/>
      <w:pPr>
        <w:ind w:left="7272" w:hanging="360"/>
      </w:pPr>
      <w:rPr>
        <w:rFonts w:ascii="Courier New" w:hAnsi="Courier New" w:cs="Courier New" w:hint="default"/>
      </w:rPr>
    </w:lvl>
    <w:lvl w:ilvl="8" w:tplc="200C0005" w:tentative="1">
      <w:start w:val="1"/>
      <w:numFmt w:val="bullet"/>
      <w:lvlText w:val=""/>
      <w:lvlJc w:val="left"/>
      <w:pPr>
        <w:ind w:left="7992" w:hanging="360"/>
      </w:pPr>
      <w:rPr>
        <w:rFonts w:ascii="Wingdings" w:hAnsi="Wingdings" w:hint="default"/>
      </w:rPr>
    </w:lvl>
  </w:abstractNum>
  <w:abstractNum w:abstractNumId="2" w15:restartNumberingAfterBreak="0">
    <w:nsid w:val="2B3F51C8"/>
    <w:multiLevelType w:val="multilevel"/>
    <w:tmpl w:val="781C4E8A"/>
    <w:lvl w:ilvl="0">
      <w:numFmt w:val="bullet"/>
      <w:lvlText w:val="-"/>
      <w:lvlJc w:val="left"/>
      <w:pPr>
        <w:tabs>
          <w:tab w:val="left" w:pos="144"/>
        </w:tabs>
      </w:pPr>
      <w:rPr>
        <w:rFonts w:ascii="Symbol" w:eastAsia="Symbol" w:hAnsi="Symbol"/>
        <w:color w:val="000000"/>
        <w:spacing w:val="1"/>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2104B73"/>
    <w:multiLevelType w:val="multilevel"/>
    <w:tmpl w:val="9DA2B96C"/>
    <w:lvl w:ilvl="0">
      <w:numFmt w:val="bullet"/>
      <w:lvlText w:val="-"/>
      <w:lvlJc w:val="left"/>
      <w:pPr>
        <w:tabs>
          <w:tab w:val="left" w:pos="756"/>
        </w:tabs>
      </w:pPr>
      <w:rPr>
        <w:rFonts w:ascii="Symbol" w:eastAsia="Symbol" w:hAnsi="Symbol"/>
        <w:color w:val="000000"/>
        <w:spacing w:val="-1"/>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F661F09"/>
    <w:multiLevelType w:val="multilevel"/>
    <w:tmpl w:val="C7AC98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8AC6A51"/>
    <w:multiLevelType w:val="multilevel"/>
    <w:tmpl w:val="0A6C19AE"/>
    <w:lvl w:ilvl="0">
      <w:numFmt w:val="bullet"/>
      <w:lvlText w:val="·"/>
      <w:lvlJc w:val="left"/>
      <w:pPr>
        <w:tabs>
          <w:tab w:val="left" w:pos="360"/>
        </w:tabs>
      </w:pPr>
      <w:rPr>
        <w:rFonts w:ascii="Symbol" w:eastAsia="Symbol" w:hAnsi="Symbol"/>
        <w:b/>
        <w:color w:val="000000"/>
        <w:spacing w:val="0"/>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CE43AAB"/>
    <w:multiLevelType w:val="multilevel"/>
    <w:tmpl w:val="C97E627A"/>
    <w:lvl w:ilvl="0">
      <w:numFmt w:val="bullet"/>
      <w:lvlText w:val="·"/>
      <w:lvlJc w:val="left"/>
      <w:pPr>
        <w:tabs>
          <w:tab w:val="left" w:pos="288"/>
        </w:tabs>
      </w:pPr>
      <w:rPr>
        <w:rFonts w:ascii="Symbol" w:eastAsia="Symbol" w:hAnsi="Symbol"/>
        <w:b/>
        <w:color w:val="000000"/>
        <w:spacing w:val="0"/>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41608269">
    <w:abstractNumId w:val="6"/>
  </w:num>
  <w:num w:numId="2" w16cid:durableId="1739984276">
    <w:abstractNumId w:val="0"/>
  </w:num>
  <w:num w:numId="3" w16cid:durableId="1828670808">
    <w:abstractNumId w:val="2"/>
  </w:num>
  <w:num w:numId="4" w16cid:durableId="1349284980">
    <w:abstractNumId w:val="5"/>
  </w:num>
  <w:num w:numId="5" w16cid:durableId="1371490275">
    <w:abstractNumId w:val="3"/>
  </w:num>
  <w:num w:numId="6" w16cid:durableId="1773816704">
    <w:abstractNumId w:val="1"/>
  </w:num>
  <w:num w:numId="7" w16cid:durableId="11320893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3E1"/>
    <w:rsid w:val="0003578A"/>
    <w:rsid w:val="000F4505"/>
    <w:rsid w:val="001552DC"/>
    <w:rsid w:val="002723E1"/>
    <w:rsid w:val="00290FF0"/>
    <w:rsid w:val="0033168F"/>
    <w:rsid w:val="00453BC2"/>
    <w:rsid w:val="00460A36"/>
    <w:rsid w:val="00592C4B"/>
    <w:rsid w:val="006E53A4"/>
    <w:rsid w:val="00711EF3"/>
    <w:rsid w:val="007A5A68"/>
    <w:rsid w:val="007F7315"/>
    <w:rsid w:val="00882703"/>
    <w:rsid w:val="00954466"/>
    <w:rsid w:val="00966B5F"/>
    <w:rsid w:val="009F1CE5"/>
    <w:rsid w:val="00A82872"/>
    <w:rsid w:val="00B705A0"/>
    <w:rsid w:val="00C662BB"/>
    <w:rsid w:val="00CB1297"/>
    <w:rsid w:val="00D51D6B"/>
    <w:rsid w:val="00D62A06"/>
    <w:rsid w:val="00DF50DE"/>
    <w:rsid w:val="00F07EB3"/>
  </w:rsids>
  <m:mathPr>
    <m:mathFont m:val="Cambria Math"/>
    <m:brkBin m:val="before"/>
    <m:brkBinSub m:val="--"/>
    <m:smallFrac m:val="0"/>
    <m:dispDef/>
    <m:lMargin m:val="0"/>
    <m:rMargin m:val="0"/>
    <m:defJc m:val="centerGroup"/>
    <m:wrapIndent m:val="1440"/>
    <m:intLim m:val="subSup"/>
    <m:naryLim m:val="undOvr"/>
  </m:mathPr>
  <w:themeFontLang w:val="fr-R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E65A3"/>
  <w15:docId w15:val="{FF9EC20F-871B-4462-9475-3A57EC345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7F7315"/>
    <w:rPr>
      <w:color w:val="467886" w:themeColor="hyperlink"/>
      <w:u w:val="single"/>
    </w:rPr>
  </w:style>
  <w:style w:type="character" w:styleId="Mentionnonrsolue">
    <w:name w:val="Unresolved Mention"/>
    <w:basedOn w:val="Policepardfaut"/>
    <w:uiPriority w:val="99"/>
    <w:semiHidden/>
    <w:unhideWhenUsed/>
    <w:rsid w:val="007F7315"/>
    <w:rPr>
      <w:color w:val="605E5C"/>
      <w:shd w:val="clear" w:color="auto" w:fill="E1DFDD"/>
    </w:rPr>
  </w:style>
  <w:style w:type="paragraph" w:styleId="En-tte">
    <w:name w:val="header"/>
    <w:basedOn w:val="Normal"/>
    <w:link w:val="En-tteCar"/>
    <w:uiPriority w:val="99"/>
    <w:unhideWhenUsed/>
    <w:rsid w:val="007F7315"/>
    <w:pPr>
      <w:tabs>
        <w:tab w:val="center" w:pos="4536"/>
        <w:tab w:val="right" w:pos="9072"/>
      </w:tabs>
    </w:pPr>
  </w:style>
  <w:style w:type="character" w:customStyle="1" w:styleId="En-tteCar">
    <w:name w:val="En-tête Car"/>
    <w:basedOn w:val="Policepardfaut"/>
    <w:link w:val="En-tte"/>
    <w:uiPriority w:val="99"/>
    <w:rsid w:val="007F7315"/>
  </w:style>
  <w:style w:type="paragraph" w:styleId="Pieddepage">
    <w:name w:val="footer"/>
    <w:basedOn w:val="Normal"/>
    <w:link w:val="PieddepageCar"/>
    <w:uiPriority w:val="99"/>
    <w:unhideWhenUsed/>
    <w:rsid w:val="007F7315"/>
    <w:pPr>
      <w:tabs>
        <w:tab w:val="center" w:pos="4536"/>
        <w:tab w:val="right" w:pos="9072"/>
      </w:tabs>
    </w:pPr>
  </w:style>
  <w:style w:type="character" w:customStyle="1" w:styleId="PieddepageCar">
    <w:name w:val="Pied de page Car"/>
    <w:basedOn w:val="Policepardfaut"/>
    <w:link w:val="Pieddepage"/>
    <w:uiPriority w:val="99"/>
    <w:rsid w:val="007F7315"/>
  </w:style>
  <w:style w:type="paragraph" w:styleId="Paragraphedeliste">
    <w:name w:val="List Paragraph"/>
    <w:basedOn w:val="Normal"/>
    <w:uiPriority w:val="34"/>
    <w:qFormat/>
    <w:rsid w:val="009544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488066">
      <w:bodyDiv w:val="1"/>
      <w:marLeft w:val="0"/>
      <w:marRight w:val="0"/>
      <w:marTop w:val="0"/>
      <w:marBottom w:val="0"/>
      <w:divBdr>
        <w:top w:val="none" w:sz="0" w:space="0" w:color="auto"/>
        <w:left w:val="none" w:sz="0" w:space="0" w:color="auto"/>
        <w:bottom w:val="none" w:sz="0" w:space="0" w:color="auto"/>
        <w:right w:val="none" w:sz="0" w:space="0" w:color="auto"/>
      </w:divBdr>
    </w:div>
    <w:div w:id="738984478">
      <w:bodyDiv w:val="1"/>
      <w:marLeft w:val="0"/>
      <w:marRight w:val="0"/>
      <w:marTop w:val="0"/>
      <w:marBottom w:val="0"/>
      <w:divBdr>
        <w:top w:val="none" w:sz="0" w:space="0" w:color="auto"/>
        <w:left w:val="none" w:sz="0" w:space="0" w:color="auto"/>
        <w:bottom w:val="none" w:sz="0" w:space="0" w:color="auto"/>
        <w:right w:val="none" w:sz="0" w:space="0" w:color="auto"/>
      </w:divBdr>
    </w:div>
    <w:div w:id="11170185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fId" Type="http://schemas.openxmlformats.org/wordprocessingml/2006/fontTable" Target="fontTable0.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office.incana@notaires.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656</Words>
  <Characters>3614</Characters>
  <Application>Microsoft Office Word</Application>
  <DocSecurity>0</DocSecurity>
  <Lines>30</Lines>
  <Paragraphs>8</Paragraphs>
  <ScaleCrop>false</ScaleCrop>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 Yasmina INCANA</dc:creator>
  <cp:lastModifiedBy>Maître Yasmina INCANA</cp:lastModifiedBy>
  <cp:revision>4</cp:revision>
  <cp:lastPrinted>2025-12-30T09:39:00Z</cp:lastPrinted>
  <dcterms:created xsi:type="dcterms:W3CDTF">2025-12-30T11:01:00Z</dcterms:created>
  <dcterms:modified xsi:type="dcterms:W3CDTF">2025-12-30T11:17:00Z</dcterms:modified>
</cp:coreProperties>
</file>