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fontTable0.xml" ContentType="application/vnd.openxmlformats-officedocument.wordprocessingml.fontTa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83771" w14:textId="77777777"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textAlignment w:val="baseline"/>
        <w:rPr>
          <w:rFonts w:eastAsia="Times New Roman"/>
          <w:b/>
          <w:color w:val="000000"/>
          <w:lang w:val="fr-FR"/>
        </w:rPr>
      </w:pPr>
    </w:p>
    <w:p w14:paraId="363E3604" w14:textId="5AB136C8"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jc w:val="center"/>
        <w:textAlignment w:val="baseline"/>
        <w:rPr>
          <w:rFonts w:eastAsia="Times New Roman"/>
          <w:b/>
          <w:color w:val="000000"/>
          <w:lang w:val="fr-FR"/>
        </w:rPr>
      </w:pPr>
      <w:r>
        <w:rPr>
          <w:rFonts w:eastAsia="Times New Roman"/>
          <w:b/>
          <w:color w:val="000000"/>
          <w:lang w:val="fr-FR"/>
        </w:rPr>
        <w:t>LISTE DES</w:t>
      </w:r>
      <w:r>
        <w:rPr>
          <w:rFonts w:eastAsia="Times New Roman"/>
          <w:b/>
          <w:color w:val="000000"/>
        </w:rPr>
        <w:t xml:space="preserve"> </w:t>
      </w:r>
      <w:r w:rsidR="00B705A0">
        <w:rPr>
          <w:rFonts w:eastAsia="Times New Roman"/>
          <w:b/>
          <w:color w:val="000000"/>
        </w:rPr>
        <w:t>DOCUMENTS</w:t>
      </w:r>
      <w:r>
        <w:rPr>
          <w:rFonts w:eastAsia="Times New Roman"/>
          <w:b/>
          <w:color w:val="000000"/>
          <w:lang w:val="fr-FR"/>
        </w:rPr>
        <w:t xml:space="preserve"> A FOURNIR</w:t>
      </w:r>
    </w:p>
    <w:p w14:paraId="7E287039" w14:textId="12B5AC1F"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jc w:val="center"/>
        <w:textAlignment w:val="baseline"/>
        <w:rPr>
          <w:rFonts w:eastAsia="Times New Roman"/>
          <w:b/>
          <w:color w:val="000000"/>
          <w:lang w:val="fr-FR"/>
        </w:rPr>
      </w:pPr>
      <w:r>
        <w:rPr>
          <w:rFonts w:eastAsia="Times New Roman"/>
          <w:b/>
          <w:color w:val="000000"/>
          <w:lang w:val="fr-FR"/>
        </w:rPr>
        <w:t xml:space="preserve">POUR </w:t>
      </w:r>
      <w:r w:rsidR="00966B5F">
        <w:rPr>
          <w:rFonts w:eastAsia="Times New Roman"/>
          <w:b/>
          <w:color w:val="000000"/>
          <w:lang w:val="fr-FR"/>
        </w:rPr>
        <w:t>LA CONSTITUTION D’UNE SOCIETE CIVILE IMMOBILIERE</w:t>
      </w:r>
    </w:p>
    <w:p w14:paraId="4A43EE6D" w14:textId="77777777" w:rsidR="007F7315" w:rsidRDefault="007F7315" w:rsidP="007F7315">
      <w:pPr>
        <w:pBdr>
          <w:top w:val="single" w:sz="4" w:space="1" w:color="auto"/>
          <w:left w:val="single" w:sz="4" w:space="4" w:color="auto"/>
          <w:bottom w:val="single" w:sz="4" w:space="1" w:color="auto"/>
          <w:right w:val="single" w:sz="4" w:space="4" w:color="auto"/>
        </w:pBdr>
        <w:shd w:val="clear" w:color="auto" w:fill="E8E8E8" w:themeFill="background2"/>
        <w:spacing w:line="253" w:lineRule="exact"/>
        <w:textAlignment w:val="baseline"/>
        <w:rPr>
          <w:rFonts w:eastAsia="Times New Roman"/>
          <w:b/>
          <w:color w:val="000000"/>
          <w:lang w:val="fr-FR"/>
        </w:rPr>
      </w:pPr>
    </w:p>
    <w:p w14:paraId="11AB49E6" w14:textId="77777777" w:rsidR="007F7315" w:rsidRDefault="007F7315" w:rsidP="007F7315">
      <w:pPr>
        <w:spacing w:line="253" w:lineRule="exact"/>
        <w:textAlignment w:val="baseline"/>
        <w:rPr>
          <w:rFonts w:eastAsia="Times New Roman"/>
          <w:b/>
          <w:color w:val="000000"/>
          <w:lang w:val="fr-FR"/>
        </w:rPr>
      </w:pPr>
    </w:p>
    <w:p w14:paraId="250D60B1" w14:textId="77777777" w:rsidR="00966B5F" w:rsidRDefault="00966B5F" w:rsidP="00966B5F">
      <w:pPr>
        <w:ind w:left="720"/>
        <w:rPr>
          <w:rFonts w:ascii="Calibri" w:eastAsia="Times New Roman" w:hAnsi="Calibri" w:cs="Calibri"/>
          <w:noProof/>
          <w:lang w:val="fr-FR" w:eastAsia="fr-FR"/>
        </w:rPr>
      </w:pPr>
    </w:p>
    <w:p w14:paraId="6468A022" w14:textId="77777777" w:rsidR="00966B5F" w:rsidRDefault="00966B5F" w:rsidP="00966B5F">
      <w:pPr>
        <w:ind w:left="720"/>
        <w:rPr>
          <w:rFonts w:ascii="Calibri" w:eastAsia="Times New Roman" w:hAnsi="Calibri" w:cs="Calibri"/>
          <w:noProof/>
          <w:lang w:val="fr-FR" w:eastAsia="fr-FR"/>
        </w:rPr>
      </w:pPr>
    </w:p>
    <w:p w14:paraId="10E15B6C" w14:textId="77777777" w:rsidR="00966B5F" w:rsidRDefault="00966B5F" w:rsidP="00966B5F">
      <w:pPr>
        <w:ind w:left="720"/>
        <w:rPr>
          <w:rFonts w:ascii="Calibri" w:eastAsia="Times New Roman" w:hAnsi="Calibri" w:cs="Calibri"/>
          <w:noProof/>
          <w:lang w:val="fr-FR" w:eastAsia="fr-FR"/>
        </w:rPr>
      </w:pPr>
    </w:p>
    <w:p w14:paraId="2BFE03C0" w14:textId="1CD42021" w:rsidR="00966B5F" w:rsidRPr="00966B5F" w:rsidRDefault="00966B5F" w:rsidP="00966B5F">
      <w:pPr>
        <w:numPr>
          <w:ilvl w:val="0"/>
          <w:numId w:val="7"/>
        </w:numPr>
        <w:rPr>
          <w:rFonts w:ascii="Calibri" w:eastAsia="Times New Roman" w:hAnsi="Calibri" w:cs="Calibri"/>
          <w:noProof/>
          <w:lang w:val="fr-FR" w:eastAsia="fr-FR"/>
        </w:rPr>
      </w:pPr>
      <w:r w:rsidRPr="00966B5F">
        <w:rPr>
          <w:rFonts w:ascii="Calibri" w:eastAsia="Times New Roman" w:hAnsi="Calibri" w:cs="Calibri"/>
          <w:noProof/>
          <w:lang w:val="fr-FR" w:eastAsia="fr-FR"/>
        </w:rPr>
        <w:t>Nom, prénom, date et lieu de naissance, situation maritale (en cas de mariage nom et prénom du conjoint, date et lieu de mariage, régime matrimonial choisi), adresse postale, adresse mail, numéro de téléphone de chaque associé (ou fiche ci-jointe à compléter).</w:t>
      </w:r>
      <w:r w:rsidRPr="00966B5F">
        <w:rPr>
          <w:rFonts w:ascii="Calibri" w:eastAsia="Times New Roman" w:hAnsi="Calibri" w:cs="Calibri"/>
          <w:noProof/>
          <w:lang w:val="fr-FR"/>
        </w:rPr>
        <w:t xml:space="preserve"> </w:t>
      </w:r>
    </w:p>
    <w:p w14:paraId="4AE2AC06" w14:textId="77777777" w:rsidR="00966B5F" w:rsidRPr="00966B5F" w:rsidRDefault="00966B5F" w:rsidP="00966B5F">
      <w:pPr>
        <w:numPr>
          <w:ilvl w:val="0"/>
          <w:numId w:val="7"/>
        </w:numPr>
        <w:rPr>
          <w:rFonts w:ascii="Calibri" w:eastAsia="Times New Roman" w:hAnsi="Calibri" w:cs="Calibri"/>
          <w:noProof/>
          <w:lang w:val="fr-FR" w:eastAsia="fr-FR"/>
        </w:rPr>
      </w:pPr>
      <w:r w:rsidRPr="00966B5F">
        <w:rPr>
          <w:rFonts w:ascii="Calibri" w:eastAsia="Times New Roman" w:hAnsi="Calibri" w:cs="Calibri"/>
          <w:noProof/>
          <w:lang w:val="fr-FR" w:eastAsia="fr-FR"/>
        </w:rPr>
        <w:t>La copie des pièces d’identité des associés</w:t>
      </w:r>
      <w:r w:rsidRPr="00966B5F">
        <w:rPr>
          <w:rFonts w:ascii="Calibri" w:eastAsia="Times New Roman" w:hAnsi="Calibri" w:cs="Calibri"/>
          <w:noProof/>
          <w:lang w:val="fr-FR"/>
        </w:rPr>
        <w:t xml:space="preserve"> </w:t>
      </w:r>
    </w:p>
    <w:p w14:paraId="74EE42C2" w14:textId="77777777" w:rsidR="00966B5F" w:rsidRPr="00966B5F" w:rsidRDefault="00966B5F" w:rsidP="00966B5F">
      <w:pPr>
        <w:numPr>
          <w:ilvl w:val="0"/>
          <w:numId w:val="7"/>
        </w:numPr>
        <w:rPr>
          <w:rFonts w:ascii="Calibri" w:eastAsia="Times New Roman" w:hAnsi="Calibri" w:cs="Calibri"/>
          <w:noProof/>
          <w:lang w:val="fr-FR" w:eastAsia="fr-FR"/>
        </w:rPr>
      </w:pPr>
      <w:r w:rsidRPr="00966B5F">
        <w:rPr>
          <w:rFonts w:ascii="Calibri" w:eastAsia="Times New Roman" w:hAnsi="Calibri" w:cs="Calibri"/>
          <w:noProof/>
          <w:lang w:val="fr-FR" w:eastAsia="fr-FR"/>
        </w:rPr>
        <w:t>La copie de la carte vitale de chaque associé</w:t>
      </w:r>
      <w:r w:rsidRPr="00966B5F">
        <w:rPr>
          <w:rFonts w:ascii="Calibri" w:eastAsia="Times New Roman" w:hAnsi="Calibri" w:cs="Calibri"/>
          <w:noProof/>
          <w:lang w:val="fr-FR"/>
        </w:rPr>
        <w:t xml:space="preserve"> </w:t>
      </w:r>
    </w:p>
    <w:p w14:paraId="738411D9" w14:textId="77777777" w:rsidR="00966B5F" w:rsidRPr="00966B5F" w:rsidRDefault="00966B5F" w:rsidP="00966B5F">
      <w:pPr>
        <w:numPr>
          <w:ilvl w:val="0"/>
          <w:numId w:val="7"/>
        </w:numPr>
        <w:rPr>
          <w:rFonts w:ascii="Calibri" w:eastAsia="Times New Roman" w:hAnsi="Calibri" w:cs="Calibri"/>
          <w:noProof/>
          <w:lang w:val="fr-FR" w:eastAsia="fr-FR"/>
        </w:rPr>
      </w:pPr>
      <w:r w:rsidRPr="00966B5F">
        <w:rPr>
          <w:rFonts w:ascii="Calibri" w:eastAsia="Times New Roman" w:hAnsi="Calibri" w:cs="Calibri"/>
          <w:noProof/>
          <w:lang w:val="fr-FR" w:eastAsia="fr-FR"/>
        </w:rPr>
        <w:t>Les actes de naissance des associés</w:t>
      </w:r>
      <w:r w:rsidRPr="00966B5F">
        <w:rPr>
          <w:rFonts w:ascii="Calibri" w:eastAsia="Times New Roman" w:hAnsi="Calibri" w:cs="Calibri"/>
          <w:noProof/>
          <w:lang w:val="fr-FR"/>
        </w:rPr>
        <w:t xml:space="preserve"> </w:t>
      </w:r>
    </w:p>
    <w:p w14:paraId="2CAD97F6" w14:textId="77777777" w:rsidR="00966B5F" w:rsidRPr="00966B5F" w:rsidRDefault="00966B5F" w:rsidP="00966B5F">
      <w:pPr>
        <w:numPr>
          <w:ilvl w:val="0"/>
          <w:numId w:val="7"/>
        </w:numPr>
        <w:rPr>
          <w:rFonts w:ascii="Calibri" w:eastAsia="Times New Roman" w:hAnsi="Calibri" w:cs="Calibri"/>
          <w:noProof/>
          <w:lang w:val="fr-FR" w:eastAsia="fr-FR"/>
        </w:rPr>
      </w:pPr>
      <w:r w:rsidRPr="00966B5F">
        <w:rPr>
          <w:rFonts w:ascii="Calibri" w:eastAsia="Times New Roman" w:hAnsi="Calibri" w:cs="Calibri"/>
          <w:noProof/>
          <w:lang w:val="fr-FR" w:eastAsia="fr-FR"/>
        </w:rPr>
        <w:t xml:space="preserve">Le livret de famille, si les associés sont mariés. </w:t>
      </w:r>
    </w:p>
    <w:p w14:paraId="1AAB8206" w14:textId="77777777" w:rsidR="00966B5F" w:rsidRPr="00966B5F" w:rsidRDefault="00966B5F" w:rsidP="00966B5F">
      <w:pPr>
        <w:numPr>
          <w:ilvl w:val="0"/>
          <w:numId w:val="7"/>
        </w:numPr>
        <w:rPr>
          <w:rFonts w:ascii="Calibri" w:eastAsia="Times New Roman" w:hAnsi="Calibri" w:cs="Calibri"/>
          <w:noProof/>
          <w:lang w:val="fr-FR" w:eastAsia="fr-FR"/>
        </w:rPr>
      </w:pPr>
      <w:r w:rsidRPr="00966B5F">
        <w:rPr>
          <w:rFonts w:ascii="Calibri" w:eastAsia="Times New Roman" w:hAnsi="Calibri" w:cs="Calibri"/>
          <w:noProof/>
          <w:lang w:val="fr-FR" w:eastAsia="fr-FR"/>
        </w:rPr>
        <w:t xml:space="preserve">Le nom de la SCI </w:t>
      </w:r>
    </w:p>
    <w:p w14:paraId="40A7E8DC" w14:textId="77777777" w:rsidR="00966B5F" w:rsidRPr="00966B5F" w:rsidRDefault="00966B5F" w:rsidP="00966B5F">
      <w:pPr>
        <w:numPr>
          <w:ilvl w:val="0"/>
          <w:numId w:val="7"/>
        </w:numPr>
        <w:rPr>
          <w:rFonts w:ascii="Calibri" w:eastAsia="Times New Roman" w:hAnsi="Calibri" w:cs="Calibri"/>
          <w:noProof/>
          <w:lang w:val="fr-FR" w:eastAsia="fr-FR"/>
        </w:rPr>
      </w:pPr>
      <w:r w:rsidRPr="00966B5F">
        <w:rPr>
          <w:rFonts w:ascii="Calibri" w:eastAsia="Times New Roman" w:hAnsi="Calibri" w:cs="Calibri"/>
          <w:noProof/>
          <w:lang w:val="fr-FR" w:eastAsia="fr-FR"/>
        </w:rPr>
        <w:t>Le montant du capital social, lequel devra être versé sur un compte bancaire suite à la création de la SCI.</w:t>
      </w:r>
      <w:r w:rsidRPr="00966B5F">
        <w:rPr>
          <w:rFonts w:ascii="Calibri" w:eastAsia="Times New Roman" w:hAnsi="Calibri" w:cs="Calibri"/>
          <w:noProof/>
          <w:lang w:val="fr-FR"/>
        </w:rPr>
        <w:t xml:space="preserve"> </w:t>
      </w:r>
    </w:p>
    <w:p w14:paraId="049D211C" w14:textId="77777777" w:rsidR="00966B5F" w:rsidRPr="00966B5F" w:rsidRDefault="00966B5F" w:rsidP="00966B5F">
      <w:pPr>
        <w:numPr>
          <w:ilvl w:val="0"/>
          <w:numId w:val="7"/>
        </w:numPr>
        <w:rPr>
          <w:rFonts w:ascii="Calibri" w:eastAsia="Times New Roman" w:hAnsi="Calibri" w:cs="Calibri"/>
          <w:noProof/>
          <w:lang w:val="fr-FR" w:eastAsia="fr-FR"/>
        </w:rPr>
      </w:pPr>
      <w:r w:rsidRPr="00966B5F">
        <w:rPr>
          <w:rFonts w:ascii="Calibri" w:eastAsia="Times New Roman" w:hAnsi="Calibri" w:cs="Calibri"/>
          <w:noProof/>
          <w:lang w:val="fr-FR" w:eastAsia="fr-FR"/>
        </w:rPr>
        <w:t xml:space="preserve">La répartition du nombre de parts entre les associés </w:t>
      </w:r>
    </w:p>
    <w:p w14:paraId="1B0BD2D7" w14:textId="77777777" w:rsidR="00966B5F" w:rsidRPr="00966B5F" w:rsidRDefault="00966B5F" w:rsidP="00966B5F">
      <w:pPr>
        <w:numPr>
          <w:ilvl w:val="0"/>
          <w:numId w:val="7"/>
        </w:numPr>
        <w:rPr>
          <w:rFonts w:ascii="Calibri" w:eastAsia="Times New Roman" w:hAnsi="Calibri" w:cs="Calibri"/>
          <w:noProof/>
          <w:lang w:val="fr-FR" w:eastAsia="fr-FR"/>
        </w:rPr>
      </w:pPr>
      <w:r w:rsidRPr="00966B5F">
        <w:rPr>
          <w:rFonts w:ascii="Calibri" w:eastAsia="Times New Roman" w:hAnsi="Calibri" w:cs="Calibri"/>
          <w:noProof/>
          <w:lang w:val="fr-FR" w:eastAsia="fr-FR"/>
        </w:rPr>
        <w:t xml:space="preserve">Le choix de soumettre la SCI à l’impôt sur le revenu ou à l’impôt sur les sociétés. </w:t>
      </w:r>
    </w:p>
    <w:p w14:paraId="2FA44744" w14:textId="77777777" w:rsidR="00966B5F" w:rsidRDefault="00966B5F" w:rsidP="00966B5F">
      <w:pPr>
        <w:numPr>
          <w:ilvl w:val="0"/>
          <w:numId w:val="7"/>
        </w:numPr>
        <w:rPr>
          <w:rFonts w:ascii="Calibri" w:eastAsia="Times New Roman" w:hAnsi="Calibri" w:cs="Calibri"/>
          <w:noProof/>
          <w:lang w:val="fr-FR" w:eastAsia="fr-FR"/>
        </w:rPr>
      </w:pPr>
      <w:r w:rsidRPr="00966B5F">
        <w:rPr>
          <w:rFonts w:ascii="Calibri" w:eastAsia="Times New Roman" w:hAnsi="Calibri" w:cs="Calibri"/>
          <w:noProof/>
          <w:lang w:val="fr-FR" w:eastAsia="fr-FR"/>
        </w:rPr>
        <w:t xml:space="preserve">L’adresse du siège social en y joignant le titre de propriété du bien ou le contrat de location. </w:t>
      </w:r>
    </w:p>
    <w:p w14:paraId="445D2446" w14:textId="66BEDFD7" w:rsidR="00966B5F" w:rsidRPr="00966B5F" w:rsidRDefault="00966B5F" w:rsidP="00966B5F">
      <w:pPr>
        <w:numPr>
          <w:ilvl w:val="0"/>
          <w:numId w:val="7"/>
        </w:numPr>
        <w:rPr>
          <w:rFonts w:ascii="Calibri" w:eastAsia="Times New Roman" w:hAnsi="Calibri" w:cs="Calibri"/>
          <w:noProof/>
          <w:lang w:val="fr-FR" w:eastAsia="fr-FR"/>
        </w:rPr>
      </w:pPr>
      <w:r>
        <w:rPr>
          <w:rFonts w:ascii="Calibri" w:eastAsia="Times New Roman" w:hAnsi="Calibri" w:cs="Calibri"/>
          <w:noProof/>
          <w:lang w:val="fr-FR" w:eastAsia="fr-FR"/>
        </w:rPr>
        <w:t>Relevé d’identité bancaire (RIB) signé.</w:t>
      </w:r>
    </w:p>
    <w:p w14:paraId="726B7D3F" w14:textId="70990066" w:rsidR="007F7315" w:rsidRDefault="00966B5F" w:rsidP="00966B5F">
      <w:pPr>
        <w:spacing w:before="11" w:line="504" w:lineRule="exact"/>
        <w:ind w:left="1512" w:right="779"/>
        <w:textAlignment w:val="baseline"/>
        <w:rPr>
          <w:rFonts w:eastAsia="Times New Roman"/>
          <w:b/>
          <w:color w:val="000000"/>
          <w:u w:val="single"/>
          <w:lang w:val="fr-FR"/>
        </w:rPr>
      </w:pPr>
      <w:r>
        <w:rPr>
          <w:rFonts w:eastAsia="Times New Roman"/>
          <w:b/>
          <w:color w:val="000000"/>
          <w:lang w:val="fr-FR"/>
        </w:rPr>
        <w:t>Il conviendra de verser un</w:t>
      </w:r>
      <w:r w:rsidR="00D51D6B" w:rsidRPr="00D51D6B">
        <w:rPr>
          <w:rFonts w:eastAsia="Times New Roman"/>
          <w:b/>
          <w:color w:val="000000"/>
          <w:lang w:val="fr-FR"/>
        </w:rPr>
        <w:t xml:space="preserve"> acompte de 470 euros à l'ouverture du dossier.</w:t>
      </w:r>
      <w:r w:rsidR="00D51D6B">
        <w:rPr>
          <w:rFonts w:eastAsia="Times New Roman"/>
          <w:b/>
          <w:color w:val="000000"/>
          <w:u w:val="single"/>
          <w:lang w:val="fr-FR"/>
        </w:rPr>
        <w:t xml:space="preserve"> </w:t>
      </w:r>
    </w:p>
    <w:p w14:paraId="054B6F9B" w14:textId="77777777" w:rsidR="00966B5F" w:rsidRDefault="00966B5F" w:rsidP="00966B5F">
      <w:pPr>
        <w:spacing w:before="11" w:line="504" w:lineRule="exact"/>
        <w:ind w:left="1512" w:right="779"/>
        <w:textAlignment w:val="baseline"/>
        <w:rPr>
          <w:rFonts w:eastAsia="Times New Roman"/>
          <w:b/>
          <w:color w:val="000000"/>
          <w:u w:val="single"/>
          <w:lang w:val="fr-FR"/>
        </w:rPr>
      </w:pPr>
    </w:p>
    <w:p w14:paraId="762E9537" w14:textId="77777777" w:rsidR="00966B5F" w:rsidRDefault="00966B5F" w:rsidP="00966B5F">
      <w:pPr>
        <w:spacing w:before="11" w:line="504" w:lineRule="exact"/>
        <w:ind w:left="1512" w:right="779"/>
        <w:textAlignment w:val="baseline"/>
        <w:rPr>
          <w:rFonts w:eastAsia="Times New Roman"/>
          <w:b/>
          <w:color w:val="000000"/>
          <w:u w:val="single"/>
          <w:lang w:val="fr-FR"/>
        </w:rPr>
      </w:pPr>
    </w:p>
    <w:p w14:paraId="71209094" w14:textId="77777777" w:rsidR="00966B5F" w:rsidRDefault="00966B5F" w:rsidP="00966B5F">
      <w:pPr>
        <w:spacing w:before="11" w:line="504" w:lineRule="exact"/>
        <w:ind w:left="1512" w:right="779"/>
        <w:textAlignment w:val="baseline"/>
        <w:rPr>
          <w:rFonts w:eastAsia="Times New Roman"/>
          <w:b/>
          <w:color w:val="000000"/>
          <w:u w:val="single"/>
          <w:lang w:val="fr-FR"/>
        </w:rPr>
      </w:pPr>
    </w:p>
    <w:p w14:paraId="77FF1916" w14:textId="77777777" w:rsidR="00966B5F" w:rsidRDefault="00966B5F" w:rsidP="00966B5F">
      <w:pPr>
        <w:spacing w:before="11" w:line="504" w:lineRule="exact"/>
        <w:ind w:left="1512" w:right="779"/>
        <w:textAlignment w:val="baseline"/>
        <w:rPr>
          <w:rFonts w:eastAsia="Times New Roman"/>
          <w:b/>
          <w:color w:val="000000"/>
          <w:u w:val="single"/>
          <w:lang w:val="fr-FR"/>
        </w:rPr>
      </w:pPr>
    </w:p>
    <w:p w14:paraId="0C8C4992" w14:textId="77777777" w:rsidR="00966B5F" w:rsidRDefault="00966B5F" w:rsidP="00966B5F">
      <w:pPr>
        <w:spacing w:before="11" w:line="504" w:lineRule="exact"/>
        <w:ind w:left="1512" w:right="779"/>
        <w:textAlignment w:val="baseline"/>
        <w:rPr>
          <w:rFonts w:eastAsia="Times New Roman"/>
          <w:b/>
          <w:color w:val="000000"/>
          <w:u w:val="single"/>
          <w:lang w:val="fr-FR"/>
        </w:rPr>
      </w:pPr>
    </w:p>
    <w:p w14:paraId="7C39C88B" w14:textId="77777777" w:rsidR="00966B5F" w:rsidRDefault="00966B5F" w:rsidP="00966B5F">
      <w:pPr>
        <w:spacing w:before="11" w:line="504" w:lineRule="exact"/>
        <w:ind w:left="1512" w:right="779"/>
        <w:textAlignment w:val="baseline"/>
        <w:rPr>
          <w:rFonts w:eastAsia="Times New Roman"/>
          <w:b/>
          <w:color w:val="000000"/>
          <w:u w:val="single"/>
          <w:lang w:val="fr-FR"/>
        </w:rPr>
      </w:pPr>
    </w:p>
    <w:p w14:paraId="659974A7" w14:textId="383834F8" w:rsidR="00966B5F" w:rsidRDefault="00966B5F" w:rsidP="00966B5F">
      <w:pPr>
        <w:spacing w:before="11" w:line="504" w:lineRule="exact"/>
        <w:ind w:left="1512" w:right="779"/>
        <w:textAlignment w:val="baseline"/>
        <w:rPr>
          <w:rFonts w:eastAsia="Times New Roman"/>
          <w:b/>
          <w:color w:val="000000"/>
          <w:u w:val="single"/>
          <w:lang w:val="fr-FR"/>
        </w:rPr>
      </w:pPr>
    </w:p>
    <w:p w14:paraId="5F54DAE5" w14:textId="77777777" w:rsidR="00966B5F" w:rsidRDefault="00966B5F">
      <w:pPr>
        <w:rPr>
          <w:rFonts w:eastAsia="Times New Roman"/>
          <w:b/>
          <w:color w:val="000000"/>
          <w:u w:val="single"/>
          <w:lang w:val="fr-FR"/>
        </w:rPr>
      </w:pPr>
      <w:r>
        <w:rPr>
          <w:rFonts w:eastAsia="Times New Roman"/>
          <w:b/>
          <w:color w:val="000000"/>
          <w:u w:val="single"/>
          <w:lang w:val="fr-FR"/>
        </w:rPr>
        <w:br w:type="page"/>
      </w:r>
    </w:p>
    <w:p w14:paraId="7A046F9C" w14:textId="173AB78C" w:rsidR="00966B5F" w:rsidRDefault="00966B5F">
      <w:pPr>
        <w:rPr>
          <w:rFonts w:ascii="Arial" w:eastAsia="Times New Roman" w:hAnsi="Arial"/>
          <w:b/>
          <w:caps/>
          <w:color w:val="BFBFBF" w:themeColor="background1" w:themeShade="BF"/>
          <w:kern w:val="28"/>
          <w:sz w:val="20"/>
          <w:szCs w:val="20"/>
          <w:u w:val="single"/>
          <w:lang w:val="fr-FR" w:eastAsia="fr-FR"/>
        </w:rPr>
      </w:pPr>
    </w:p>
    <w:p w14:paraId="212F218E" w14:textId="77777777" w:rsidR="00966B5F" w:rsidRDefault="00966B5F" w:rsidP="00966B5F">
      <w:pPr>
        <w:spacing w:before="11" w:line="504" w:lineRule="exact"/>
        <w:ind w:left="1512" w:right="779"/>
        <w:textAlignment w:val="baseline"/>
        <w:rPr>
          <w:rFonts w:ascii="Arial" w:eastAsia="Times New Roman" w:hAnsi="Arial"/>
          <w:b/>
          <w:caps/>
          <w:color w:val="BFBFBF" w:themeColor="background1" w:themeShade="BF"/>
          <w:kern w:val="28"/>
          <w:sz w:val="20"/>
          <w:szCs w:val="20"/>
          <w:u w:val="single"/>
          <w:lang w:val="fr-FR" w:eastAsia="fr-FR"/>
        </w:rPr>
      </w:pPr>
    </w:p>
    <w:p w14:paraId="3C384FB1" w14:textId="77777777" w:rsidR="007F7315" w:rsidRDefault="007F7315" w:rsidP="007F7315">
      <w:pPr>
        <w:keepNext/>
        <w:keepLines/>
        <w:spacing w:before="120" w:after="120"/>
        <w:jc w:val="center"/>
        <w:outlineLvl w:val="0"/>
        <w:rPr>
          <w:rFonts w:ascii="Arial" w:eastAsia="Times New Roman" w:hAnsi="Arial"/>
          <w:b/>
          <w:caps/>
          <w:color w:val="BFBFBF" w:themeColor="background1" w:themeShade="BF"/>
          <w:kern w:val="28"/>
          <w:sz w:val="20"/>
          <w:szCs w:val="20"/>
          <w:u w:val="single"/>
          <w:lang w:val="fr-FR" w:eastAsia="fr-FR"/>
        </w:rPr>
      </w:pPr>
    </w:p>
    <w:p w14:paraId="7819D36F" w14:textId="20B0DDC3" w:rsidR="007F7315" w:rsidRPr="007F7315" w:rsidRDefault="007F7315" w:rsidP="007F7315">
      <w:pPr>
        <w:keepNext/>
        <w:keepLines/>
        <w:spacing w:before="120" w:after="120"/>
        <w:jc w:val="center"/>
        <w:outlineLvl w:val="0"/>
        <w:rPr>
          <w:rFonts w:ascii="Arial" w:eastAsia="Times New Roman" w:hAnsi="Arial"/>
          <w:b/>
          <w:caps/>
          <w:color w:val="BFBFBF" w:themeColor="background1" w:themeShade="BF"/>
          <w:kern w:val="28"/>
          <w:sz w:val="20"/>
          <w:szCs w:val="20"/>
          <w:u w:val="single"/>
          <w:lang w:val="fr-FR" w:eastAsia="fr-FR"/>
        </w:rPr>
      </w:pPr>
      <w:r w:rsidRPr="007F7315">
        <w:rPr>
          <w:rFonts w:ascii="Arial" w:eastAsia="Times New Roman" w:hAnsi="Arial"/>
          <w:b/>
          <w:caps/>
          <w:color w:val="BFBFBF" w:themeColor="background1" w:themeShade="BF"/>
          <w:kern w:val="28"/>
          <w:sz w:val="20"/>
          <w:szCs w:val="20"/>
          <w:u w:val="single"/>
          <w:lang w:val="fr-FR" w:eastAsia="fr-FR"/>
        </w:rPr>
        <w:t>Mention sur la protection des données personnelles</w:t>
      </w:r>
    </w:p>
    <w:p w14:paraId="11D13885"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L’Office notarial traite des données personnelles concernant les personnes mentionnées aux présentes, pour l’accomplissement des activités notariales, notamment de formalités d’actes.</w:t>
      </w:r>
    </w:p>
    <w:p w14:paraId="22720F13"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Ce traitement est fondé sur le respect d’une obligation légale et l’exécution d’une mission relevant de l’exercice de l’autorité publique déléguée par l’Etat dont sont investis les notaires, officiers publics, conformément à l’ordonnance n° 45-2590 du 2 novembre 1945.</w:t>
      </w:r>
    </w:p>
    <w:p w14:paraId="0CB90DB1"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Ces données seront susceptibles d’être transférées aux destinataires suivants :</w:t>
      </w:r>
    </w:p>
    <w:p w14:paraId="324F0536"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administrations ou partenaires légalement habilités tels que la Direction Générale des Finances Publiques, ou, le cas échéant, le livre foncier, les instances notariales, les organismes du notariat, les fichiers centraux de la profession notariale (Fichier Central Des Dernières Volontés, Minutier Central Électronique des Notaires, registre du PACS, etc.),</w:t>
      </w:r>
    </w:p>
    <w:p w14:paraId="1C87AE27"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offices notariaux participant ou concourant à l’acte,</w:t>
      </w:r>
    </w:p>
    <w:p w14:paraId="1C30D73A"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établissements financiers concernés,</w:t>
      </w:r>
    </w:p>
    <w:p w14:paraId="18BD835F"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organismes de conseils spécialisés pour la gestion des activités notariales,</w:t>
      </w:r>
    </w:p>
    <w:p w14:paraId="396588F0"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 Conseil supérieur du notariat ou son délégataire, pour la production des statistiques permettant l’évaluation des biens immobiliers, en application du décret n° 2013-803 du 3 septembre 2013,</w:t>
      </w:r>
    </w:p>
    <w:p w14:paraId="07432639" w14:textId="77777777" w:rsidR="007F7315" w:rsidRPr="007F7315" w:rsidRDefault="007F7315" w:rsidP="007F7315">
      <w:pPr>
        <w:spacing w:before="60" w:after="120"/>
        <w:ind w:left="720" w:hanging="360"/>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organismes publics ou privés pour des opérations de vérification dans le cadre de la recherche de personnalités politiquement exposées ou ayant f</w:t>
      </w:r>
      <w:bookmarkStart w:id="0" w:name="_Hlk519172810"/>
      <w:r w:rsidRPr="007F7315">
        <w:rPr>
          <w:rFonts w:ascii="Arial" w:eastAsia="Times New Roman" w:hAnsi="Arial"/>
          <w:color w:val="BFBFBF" w:themeColor="background1" w:themeShade="BF"/>
          <w:sz w:val="20"/>
          <w:szCs w:val="20"/>
          <w:lang w:val="fr-FR" w:eastAsia="fr-FR"/>
        </w:rPr>
        <w:t xml:space="preserve">ait </w:t>
      </w:r>
      <w:bookmarkEnd w:id="0"/>
      <w:r w:rsidRPr="007F7315">
        <w:rPr>
          <w:rFonts w:ascii="Arial" w:eastAsia="Times New Roman" w:hAnsi="Arial"/>
          <w:color w:val="BFBFBF" w:themeColor="background1" w:themeShade="BF"/>
          <w:sz w:val="20"/>
          <w:szCs w:val="20"/>
          <w:lang w:val="fr-FR" w:eastAsia="fr-FR"/>
        </w:rPr>
        <w:t>l'objet de gel des avoirs ou sanctions, de la lutte contre le blanchiment des capitaux et le financement du terrorisme. Ces vérifications font l'objet d'un transfert de données dans un pays situé hors de l'Union Européenne et encadré par la signature de clauses contractuelles types de la Commission européenne, visant à assurer un niveau de protection des données substantiellement équivalent à celui garanti dans l’Union Européenne.</w:t>
      </w:r>
    </w:p>
    <w:p w14:paraId="361E13AD"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 xml:space="preserve">La communication de ces données à ces destinataires peut être indispensable pour l’accomplissement des activités notariales. </w:t>
      </w:r>
    </w:p>
    <w:p w14:paraId="3AE5ABD0"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p>
    <w:p w14:paraId="17FD2DD8"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Les documents permettant d’établir, d’enregistrer et de publier les actes sont conservés 30 ans à compter de la réalisation de l’ensemble des formalités. L’acte authentique et ses annexes sont conservés 75 ans et 100 ans lorsque l’acte porte sur des personnes mineures ou majeures protégées. Les vérifications liées aux personnalités politiquement exposées, au blanchiment des capitaux et au financement du terrorisme sont conservées 5 ans après la fin de la relation d’affaires.</w:t>
      </w:r>
    </w:p>
    <w:p w14:paraId="66D484CB"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p>
    <w:p w14:paraId="01F74AF9"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Conformément à la réglementation en vigueur relative à la protection des données personnelles, les personnes peuvent demander l’accès aux données les concernant. Le cas échéant, elles peuvent demander la rectification ou l’effacement de celles-ci, obtenir la limitation du traitement de ces données ou s'y opposer pour des raisons tenant à leur situation particulière. Elles peuvent également définir des directives relatives à la conservation, à l’effacement et à la communication de leurs données personnelles après leur décès.</w:t>
      </w:r>
    </w:p>
    <w:p w14:paraId="0703E32A"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L’Office notarial a désigné un Délégué à la protection des données que les personnes peuvent contacter à l’adresse suivante : dpo.not@adnov.fr.</w:t>
      </w:r>
    </w:p>
    <w:p w14:paraId="3B2E7849" w14:textId="77777777" w:rsidR="007F7315" w:rsidRPr="007F7315" w:rsidRDefault="007F7315" w:rsidP="007F7315">
      <w:pPr>
        <w:ind w:firstLine="709"/>
        <w:jc w:val="both"/>
        <w:rPr>
          <w:rFonts w:ascii="Arial" w:eastAsia="Times New Roman" w:hAnsi="Arial"/>
          <w:color w:val="BFBFBF" w:themeColor="background1" w:themeShade="BF"/>
          <w:sz w:val="20"/>
          <w:szCs w:val="20"/>
          <w:lang w:val="fr-FR" w:eastAsia="fr-FR"/>
        </w:rPr>
      </w:pPr>
      <w:r w:rsidRPr="007F7315">
        <w:rPr>
          <w:rFonts w:ascii="Arial" w:eastAsia="Times New Roman" w:hAnsi="Arial"/>
          <w:color w:val="BFBFBF" w:themeColor="background1" w:themeShade="BF"/>
          <w:sz w:val="20"/>
          <w:szCs w:val="20"/>
          <w:lang w:val="fr-FR" w:eastAsia="fr-FR"/>
        </w:rPr>
        <w:t>Si les personnes estiment, après avoir contacté l’Office notarial, que leurs droits ne sont pas respectés, elles peuvent introduire une réclamation auprès d’une autorité européenne de contrôle, la Commission Nationale de l’Informatique et des Libertés pour la France.</w:t>
      </w:r>
    </w:p>
    <w:p w14:paraId="4ABD938E" w14:textId="77777777" w:rsidR="00F07EB3" w:rsidRPr="007F7315" w:rsidRDefault="00F07EB3">
      <w:pPr>
        <w:rPr>
          <w:color w:val="BFBFBF" w:themeColor="background1" w:themeShade="BF"/>
        </w:rPr>
      </w:pPr>
    </w:p>
    <w:sectPr w:rsidR="00F07EB3" w:rsidRPr="007F7315" w:rsidSect="00D51D6B">
      <w:headerReference w:type="even" r:id="rId7"/>
      <w:headerReference w:type="default" r:id="rId8"/>
      <w:footerReference w:type="default" r:id="rId9"/>
      <w:headerReference w:type="first" r:id="rId10"/>
      <w:pgSz w:w="11904" w:h="16824"/>
      <w:pgMar w:top="720" w:right="720" w:bottom="720" w:left="720" w:header="720" w:footer="116"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B9ACC8" w14:textId="77777777" w:rsidR="00592C4B" w:rsidRDefault="00592C4B" w:rsidP="007F7315">
      <w:r>
        <w:separator/>
      </w:r>
    </w:p>
  </w:endnote>
  <w:endnote w:type="continuationSeparator" w:id="0">
    <w:p w14:paraId="253FAB19" w14:textId="77777777" w:rsidR="00592C4B" w:rsidRDefault="00592C4B" w:rsidP="007F73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PMingLiU">
    <w:altName w:val="新細明體"/>
    <w:panose1 w:val="02010601000101010101"/>
    <w:charset w:val="88"/>
    <w:family w:val="roman"/>
    <w:pitch w:val="variable"/>
    <w:sig w:usb0="A00002FF" w:usb1="28CFFCFA" w:usb2="00000016" w:usb3="00000000" w:csb0="0010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ntTable0.xml><?xml version="1.0" encoding="utf-8"?>
<w:fonts xmlns:w="http://schemas.openxmlformats.org/wordprocessingml/2006/main" xmlns:r="http://schemas.openxmlformats.org/officeDocument/2006/relationships" xmlns:m="http://schemas.openxmlformats.org/officeDocument/2006/math" xmlns:o="urn:schemas-microsoft-com:office:office" xmlns:v="urn:schemas-microsoft-com:vml" xmlns:wp="http://schemas.openxmlformats.org/drawingml/2006/wordprocessingDrawing" xmlns:a="http://schemas.openxmlformats.org/drawingml/2006/main" xmlns:pic="http://schemas.openxmlformats.org/drawingml/2006/picture" xmlns:w10="urn:schemas-microsoft-com:office:word" xmlns:dc="http://purl.org/dc/elements/1.1/" xmlns:cp="http://schemas.openxmlformats.org/package/2006/metadata/core-properties">
  <w:font w:name="Times New Roman">
    <w:charset w:val="00"/>
    <w:pitch w:val="variable"/>
    <w:family w:val="roman"/>
    <w:panose1 w:val="02020603050405020304"/>
  </w:font>
  <w:font w:name="Verdana">
    <w:charset w:val="00"/>
    <w:pitch w:val="variable"/>
    <w:family w:val="swiss"/>
    <w:panose1 w:val="0202060305040502030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E0CC98" w14:textId="77537541" w:rsidR="00D51D6B" w:rsidRPr="00D51D6B" w:rsidRDefault="00D51D6B" w:rsidP="00D51D6B">
    <w:pPr>
      <w:pBdr>
        <w:top w:val="single" w:sz="4" w:space="1" w:color="auto"/>
      </w:pBdr>
      <w:spacing w:line="273" w:lineRule="exact"/>
      <w:ind w:left="288"/>
      <w:jc w:val="center"/>
      <w:textAlignment w:val="baseline"/>
      <w:rPr>
        <w:rFonts w:eastAsia="Times New Roman"/>
        <w:b/>
        <w:color w:val="525252"/>
        <w:sz w:val="20"/>
        <w:szCs w:val="20"/>
        <w:lang w:val="fr-FR"/>
      </w:rPr>
    </w:pPr>
    <w:r w:rsidRPr="00D51D6B">
      <w:rPr>
        <w:rFonts w:eastAsia="Times New Roman"/>
        <w:b/>
        <w:color w:val="525252"/>
        <w:sz w:val="20"/>
        <w:szCs w:val="20"/>
        <w:lang w:val="fr-FR"/>
      </w:rPr>
      <w:t xml:space="preserve">Maître Yasmina INCANA </w:t>
    </w:r>
    <w:r w:rsidRPr="00D51D6B">
      <w:rPr>
        <w:rFonts w:eastAsia="Times New Roman"/>
        <w:b/>
        <w:color w:val="525252"/>
        <w:sz w:val="20"/>
        <w:szCs w:val="20"/>
        <w:lang w:val="fr-FR"/>
      </w:rPr>
      <w:br/>
    </w:r>
    <w:r w:rsidRPr="00D51D6B">
      <w:rPr>
        <w:rFonts w:eastAsia="Times New Roman"/>
        <w:i/>
        <w:color w:val="525252"/>
        <w:sz w:val="20"/>
        <w:szCs w:val="20"/>
        <w:lang w:val="fr-FR"/>
      </w:rPr>
      <w:t xml:space="preserve">Notaire </w:t>
    </w:r>
    <w:r w:rsidRPr="00D51D6B">
      <w:rPr>
        <w:rFonts w:eastAsia="Times New Roman"/>
        <w:i/>
        <w:color w:val="525252"/>
        <w:sz w:val="20"/>
        <w:szCs w:val="20"/>
        <w:lang w:val="fr-FR"/>
      </w:rPr>
      <w:br/>
    </w:r>
    <w:r w:rsidRPr="00D51D6B">
      <w:rPr>
        <w:rFonts w:eastAsia="Times New Roman"/>
        <w:b/>
        <w:color w:val="525252"/>
        <w:sz w:val="20"/>
        <w:szCs w:val="20"/>
        <w:lang w:val="fr-FR"/>
      </w:rPr>
      <w:t xml:space="preserve">96 Avenue Raymond Barre 97427 L’ETANG SALE </w:t>
    </w:r>
    <w:r w:rsidRPr="00D51D6B">
      <w:rPr>
        <w:rFonts w:eastAsia="Times New Roman"/>
        <w:b/>
        <w:color w:val="525252"/>
        <w:sz w:val="20"/>
        <w:szCs w:val="20"/>
        <w:lang w:val="fr-FR"/>
      </w:rPr>
      <w:br/>
      <w:t xml:space="preserve">Tél : 0262 960 300 – </w:t>
    </w:r>
    <w:proofErr w:type="gramStart"/>
    <w:r w:rsidRPr="00D51D6B">
      <w:rPr>
        <w:rFonts w:eastAsia="Times New Roman"/>
        <w:b/>
        <w:color w:val="525252"/>
        <w:sz w:val="20"/>
        <w:szCs w:val="20"/>
      </w:rPr>
      <w:t>Email</w:t>
    </w:r>
    <w:proofErr w:type="gramEnd"/>
    <w:r w:rsidRPr="00D51D6B">
      <w:rPr>
        <w:rFonts w:eastAsia="Times New Roman"/>
        <w:b/>
        <w:color w:val="525252"/>
        <w:sz w:val="20"/>
        <w:szCs w:val="20"/>
        <w:lang w:val="fr-FR"/>
      </w:rPr>
      <w:t xml:space="preserve"> : </w:t>
    </w:r>
    <w:hyperlink r:id="rId1" w:history="1">
      <w:r w:rsidRPr="00D51D6B">
        <w:rPr>
          <w:rFonts w:eastAsia="Times New Roman"/>
          <w:b/>
          <w:color w:val="0000FF"/>
          <w:sz w:val="20"/>
          <w:szCs w:val="20"/>
          <w:u w:val="single"/>
          <w:lang w:val="fr-FR"/>
        </w:rPr>
        <w:t>office.incana@notaires.fr</w:t>
      </w:r>
    </w:hyperlink>
    <w:r w:rsidRPr="00D51D6B">
      <w:rPr>
        <w:rFonts w:eastAsia="Times New Roman"/>
        <w:b/>
        <w:color w:val="525252"/>
        <w:sz w:val="20"/>
        <w:szCs w:val="20"/>
        <w:lang w:val="fr-FR"/>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5D7BE5" w14:textId="77777777" w:rsidR="00592C4B" w:rsidRDefault="00592C4B" w:rsidP="007F7315">
      <w:r>
        <w:separator/>
      </w:r>
    </w:p>
  </w:footnote>
  <w:footnote w:type="continuationSeparator" w:id="0">
    <w:p w14:paraId="487F02CB" w14:textId="77777777" w:rsidR="00592C4B" w:rsidRDefault="00592C4B" w:rsidP="007F73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802816" w14:textId="5C6EDD68" w:rsidR="007F7315" w:rsidRDefault="00000000">
    <w:pPr>
      <w:pStyle w:val="En-tte"/>
    </w:pPr>
    <w:r>
      <w:rPr>
        <w:noProof/>
      </w:rPr>
      <w:pict w14:anchorId="2430D1A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3" o:spid="_x0000_s1026" type="#_x0000_t75" style="position:absolute;margin-left:0;margin-top:0;width:517.7pt;height:273.8pt;z-index:-251657216;mso-position-horizontal:center;mso-position-horizontal-relative:margin;mso-position-vertical:center;mso-position-vertical-relative:margin" o:allowincell="f">
          <v:imagedata r:id="rId1" o:title="LOGO-YAI-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DC638F" w14:textId="7FE7923C" w:rsidR="007F7315" w:rsidRDefault="00000000">
    <w:pPr>
      <w:pStyle w:val="En-tte"/>
    </w:pPr>
    <w:r>
      <w:rPr>
        <w:noProof/>
      </w:rPr>
      <w:pict w14:anchorId="71E20C3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4" o:spid="_x0000_s1027" type="#_x0000_t75" style="position:absolute;margin-left:0;margin-top:0;width:517.7pt;height:273.8pt;z-index:-251656192;mso-position-horizontal:center;mso-position-horizontal-relative:margin;mso-position-vertical:center;mso-position-vertical-relative:margin" o:allowincell="f">
          <v:imagedata r:id="rId1" o:title="LOGO-YAI-3" gain="19661f" blacklevel="22938f"/>
          <w10:wrap anchorx="margin" anchory="margin"/>
        </v:shape>
      </w:pic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134D0D" w14:textId="5D26A721" w:rsidR="007F7315" w:rsidRDefault="00000000">
    <w:pPr>
      <w:pStyle w:val="En-tte"/>
    </w:pPr>
    <w:r>
      <w:rPr>
        <w:noProof/>
      </w:rPr>
      <w:pict w14:anchorId="2EE68451">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4110312" o:spid="_x0000_s1025" type="#_x0000_t75" style="position:absolute;margin-left:0;margin-top:0;width:517.7pt;height:273.8pt;z-index:-251658240;mso-position-horizontal:center;mso-position-horizontal-relative:margin;mso-position-vertical:center;mso-position-vertical-relative:margin" o:allowincell="f">
          <v:imagedata r:id="rId1" o:title="LOGO-YAI-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D3665CA"/>
    <w:multiLevelType w:val="multilevel"/>
    <w:tmpl w:val="6ABACE6E"/>
    <w:lvl w:ilvl="0">
      <w:numFmt w:val="bullet"/>
      <w:lvlText w:val="-"/>
      <w:lvlJc w:val="left"/>
      <w:rPr>
        <w:rFonts w:ascii="Symbol" w:eastAsia="Symbol" w:hAnsi="Symbol"/>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29280E85"/>
    <w:multiLevelType w:val="hybridMultilevel"/>
    <w:tmpl w:val="6614801C"/>
    <w:lvl w:ilvl="0" w:tplc="200C0001">
      <w:start w:val="1"/>
      <w:numFmt w:val="bullet"/>
      <w:lvlText w:val=""/>
      <w:lvlJc w:val="left"/>
      <w:pPr>
        <w:ind w:left="2232" w:hanging="360"/>
      </w:pPr>
      <w:rPr>
        <w:rFonts w:ascii="Symbol" w:hAnsi="Symbol" w:hint="default"/>
      </w:rPr>
    </w:lvl>
    <w:lvl w:ilvl="1" w:tplc="200C0003" w:tentative="1">
      <w:start w:val="1"/>
      <w:numFmt w:val="bullet"/>
      <w:lvlText w:val="o"/>
      <w:lvlJc w:val="left"/>
      <w:pPr>
        <w:ind w:left="2952" w:hanging="360"/>
      </w:pPr>
      <w:rPr>
        <w:rFonts w:ascii="Courier New" w:hAnsi="Courier New" w:cs="Courier New" w:hint="default"/>
      </w:rPr>
    </w:lvl>
    <w:lvl w:ilvl="2" w:tplc="200C0005" w:tentative="1">
      <w:start w:val="1"/>
      <w:numFmt w:val="bullet"/>
      <w:lvlText w:val=""/>
      <w:lvlJc w:val="left"/>
      <w:pPr>
        <w:ind w:left="3672" w:hanging="360"/>
      </w:pPr>
      <w:rPr>
        <w:rFonts w:ascii="Wingdings" w:hAnsi="Wingdings" w:hint="default"/>
      </w:rPr>
    </w:lvl>
    <w:lvl w:ilvl="3" w:tplc="200C0001" w:tentative="1">
      <w:start w:val="1"/>
      <w:numFmt w:val="bullet"/>
      <w:lvlText w:val=""/>
      <w:lvlJc w:val="left"/>
      <w:pPr>
        <w:ind w:left="4392" w:hanging="360"/>
      </w:pPr>
      <w:rPr>
        <w:rFonts w:ascii="Symbol" w:hAnsi="Symbol" w:hint="default"/>
      </w:rPr>
    </w:lvl>
    <w:lvl w:ilvl="4" w:tplc="200C0003" w:tentative="1">
      <w:start w:val="1"/>
      <w:numFmt w:val="bullet"/>
      <w:lvlText w:val="o"/>
      <w:lvlJc w:val="left"/>
      <w:pPr>
        <w:ind w:left="5112" w:hanging="360"/>
      </w:pPr>
      <w:rPr>
        <w:rFonts w:ascii="Courier New" w:hAnsi="Courier New" w:cs="Courier New" w:hint="default"/>
      </w:rPr>
    </w:lvl>
    <w:lvl w:ilvl="5" w:tplc="200C0005" w:tentative="1">
      <w:start w:val="1"/>
      <w:numFmt w:val="bullet"/>
      <w:lvlText w:val=""/>
      <w:lvlJc w:val="left"/>
      <w:pPr>
        <w:ind w:left="5832" w:hanging="360"/>
      </w:pPr>
      <w:rPr>
        <w:rFonts w:ascii="Wingdings" w:hAnsi="Wingdings" w:hint="default"/>
      </w:rPr>
    </w:lvl>
    <w:lvl w:ilvl="6" w:tplc="200C0001" w:tentative="1">
      <w:start w:val="1"/>
      <w:numFmt w:val="bullet"/>
      <w:lvlText w:val=""/>
      <w:lvlJc w:val="left"/>
      <w:pPr>
        <w:ind w:left="6552" w:hanging="360"/>
      </w:pPr>
      <w:rPr>
        <w:rFonts w:ascii="Symbol" w:hAnsi="Symbol" w:hint="default"/>
      </w:rPr>
    </w:lvl>
    <w:lvl w:ilvl="7" w:tplc="200C0003" w:tentative="1">
      <w:start w:val="1"/>
      <w:numFmt w:val="bullet"/>
      <w:lvlText w:val="o"/>
      <w:lvlJc w:val="left"/>
      <w:pPr>
        <w:ind w:left="7272" w:hanging="360"/>
      </w:pPr>
      <w:rPr>
        <w:rFonts w:ascii="Courier New" w:hAnsi="Courier New" w:cs="Courier New" w:hint="default"/>
      </w:rPr>
    </w:lvl>
    <w:lvl w:ilvl="8" w:tplc="200C0005" w:tentative="1">
      <w:start w:val="1"/>
      <w:numFmt w:val="bullet"/>
      <w:lvlText w:val=""/>
      <w:lvlJc w:val="left"/>
      <w:pPr>
        <w:ind w:left="7992" w:hanging="360"/>
      </w:pPr>
      <w:rPr>
        <w:rFonts w:ascii="Wingdings" w:hAnsi="Wingdings" w:hint="default"/>
      </w:rPr>
    </w:lvl>
  </w:abstractNum>
  <w:abstractNum w:abstractNumId="2" w15:restartNumberingAfterBreak="0">
    <w:nsid w:val="2B3F51C8"/>
    <w:multiLevelType w:val="multilevel"/>
    <w:tmpl w:val="781C4E8A"/>
    <w:lvl w:ilvl="0">
      <w:numFmt w:val="bullet"/>
      <w:lvlText w:val="-"/>
      <w:lvlJc w:val="left"/>
      <w:pPr>
        <w:tabs>
          <w:tab w:val="left" w:pos="144"/>
        </w:tabs>
      </w:pPr>
      <w:rPr>
        <w:rFonts w:ascii="Symbol" w:eastAsia="Symbol" w:hAnsi="Symbol"/>
        <w:color w:val="000000"/>
        <w:spacing w:val="1"/>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32104B73"/>
    <w:multiLevelType w:val="multilevel"/>
    <w:tmpl w:val="9DA2B96C"/>
    <w:lvl w:ilvl="0">
      <w:numFmt w:val="bullet"/>
      <w:lvlText w:val="-"/>
      <w:lvlJc w:val="left"/>
      <w:pPr>
        <w:tabs>
          <w:tab w:val="left" w:pos="756"/>
        </w:tabs>
      </w:pPr>
      <w:rPr>
        <w:rFonts w:ascii="Symbol" w:eastAsia="Symbol" w:hAnsi="Symbol"/>
        <w:color w:val="000000"/>
        <w:spacing w:val="-1"/>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5F661F09"/>
    <w:multiLevelType w:val="multilevel"/>
    <w:tmpl w:val="C7AC98D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68AC6A51"/>
    <w:multiLevelType w:val="multilevel"/>
    <w:tmpl w:val="0A6C19AE"/>
    <w:lvl w:ilvl="0">
      <w:numFmt w:val="bullet"/>
      <w:lvlText w:val="·"/>
      <w:lvlJc w:val="left"/>
      <w:pPr>
        <w:tabs>
          <w:tab w:val="left" w:pos="360"/>
        </w:tabs>
      </w:pPr>
      <w:rPr>
        <w:rFonts w:ascii="Symbol" w:eastAsia="Symbol" w:hAnsi="Symbol"/>
        <w:b/>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6CE43AAB"/>
    <w:multiLevelType w:val="multilevel"/>
    <w:tmpl w:val="C97E627A"/>
    <w:lvl w:ilvl="0">
      <w:numFmt w:val="bullet"/>
      <w:lvlText w:val="·"/>
      <w:lvlJc w:val="left"/>
      <w:pPr>
        <w:tabs>
          <w:tab w:val="left" w:pos="288"/>
        </w:tabs>
      </w:pPr>
      <w:rPr>
        <w:rFonts w:ascii="Symbol" w:eastAsia="Symbol" w:hAnsi="Symbol"/>
        <w:b/>
        <w:color w:val="000000"/>
        <w:spacing w:val="0"/>
        <w:w w:val="100"/>
        <w:sz w:val="22"/>
        <w:vertAlign w:val="baseline"/>
        <w:lang w:val="fr-FR"/>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441608269">
    <w:abstractNumId w:val="6"/>
  </w:num>
  <w:num w:numId="2" w16cid:durableId="1739984276">
    <w:abstractNumId w:val="0"/>
  </w:num>
  <w:num w:numId="3" w16cid:durableId="1828670808">
    <w:abstractNumId w:val="2"/>
  </w:num>
  <w:num w:numId="4" w16cid:durableId="1349284980">
    <w:abstractNumId w:val="5"/>
  </w:num>
  <w:num w:numId="5" w16cid:durableId="1371490275">
    <w:abstractNumId w:val="3"/>
  </w:num>
  <w:num w:numId="6" w16cid:durableId="1773816704">
    <w:abstractNumId w:val="1"/>
  </w:num>
  <w:num w:numId="7" w16cid:durableId="1132089343">
    <w:abstractNumId w:val="4"/>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08"/>
  <w:hyphenationZone w:val="425"/>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doNotUseHTMLParagraphAutoSpacing/>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23E1"/>
    <w:rsid w:val="000F4505"/>
    <w:rsid w:val="001552DC"/>
    <w:rsid w:val="002723E1"/>
    <w:rsid w:val="0033168F"/>
    <w:rsid w:val="00453BC2"/>
    <w:rsid w:val="00460A36"/>
    <w:rsid w:val="00592C4B"/>
    <w:rsid w:val="006E53A4"/>
    <w:rsid w:val="00711EF3"/>
    <w:rsid w:val="007A5A68"/>
    <w:rsid w:val="007F7315"/>
    <w:rsid w:val="00954466"/>
    <w:rsid w:val="00966B5F"/>
    <w:rsid w:val="009F1CE5"/>
    <w:rsid w:val="00B705A0"/>
    <w:rsid w:val="00CB1297"/>
    <w:rsid w:val="00D51D6B"/>
    <w:rsid w:val="00DF50DE"/>
    <w:rsid w:val="00F07EB3"/>
  </w:rsids>
  <m:mathPr>
    <m:mathFont m:val="Cambria Math"/>
    <m:brkBin m:val="before"/>
    <m:brkBinSub m:val="--"/>
    <m:smallFrac m:val="0"/>
    <m:dispDef/>
    <m:lMargin m:val="0"/>
    <m:rMargin m:val="0"/>
    <m:defJc m:val="centerGroup"/>
    <m:wrapIndent m:val="1440"/>
    <m:intLim m:val="subSup"/>
    <m:naryLim m:val="undOvr"/>
  </m:mathPr>
  <w:themeFontLang w:val="fr-R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6E65A3"/>
  <w15:docId w15:val="{FF9EC20F-871B-4462-9475-3A57EC345F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PMingLiU" w:hAnsi="Times New Roman" w:cs="Times New Roman"/>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Lienhypertexte">
    <w:name w:val="Hyperlink"/>
    <w:basedOn w:val="Policepardfaut"/>
    <w:uiPriority w:val="99"/>
    <w:unhideWhenUsed/>
    <w:rsid w:val="007F7315"/>
    <w:rPr>
      <w:color w:val="467886" w:themeColor="hyperlink"/>
      <w:u w:val="single"/>
    </w:rPr>
  </w:style>
  <w:style w:type="character" w:styleId="Mentionnonrsolue">
    <w:name w:val="Unresolved Mention"/>
    <w:basedOn w:val="Policepardfaut"/>
    <w:uiPriority w:val="99"/>
    <w:semiHidden/>
    <w:unhideWhenUsed/>
    <w:rsid w:val="007F7315"/>
    <w:rPr>
      <w:color w:val="605E5C"/>
      <w:shd w:val="clear" w:color="auto" w:fill="E1DFDD"/>
    </w:rPr>
  </w:style>
  <w:style w:type="paragraph" w:styleId="En-tte">
    <w:name w:val="header"/>
    <w:basedOn w:val="Normal"/>
    <w:link w:val="En-tteCar"/>
    <w:uiPriority w:val="99"/>
    <w:unhideWhenUsed/>
    <w:rsid w:val="007F7315"/>
    <w:pPr>
      <w:tabs>
        <w:tab w:val="center" w:pos="4536"/>
        <w:tab w:val="right" w:pos="9072"/>
      </w:tabs>
    </w:pPr>
  </w:style>
  <w:style w:type="character" w:customStyle="1" w:styleId="En-tteCar">
    <w:name w:val="En-tête Car"/>
    <w:basedOn w:val="Policepardfaut"/>
    <w:link w:val="En-tte"/>
    <w:uiPriority w:val="99"/>
    <w:rsid w:val="007F7315"/>
  </w:style>
  <w:style w:type="paragraph" w:styleId="Pieddepage">
    <w:name w:val="footer"/>
    <w:basedOn w:val="Normal"/>
    <w:link w:val="PieddepageCar"/>
    <w:uiPriority w:val="99"/>
    <w:unhideWhenUsed/>
    <w:rsid w:val="007F7315"/>
    <w:pPr>
      <w:tabs>
        <w:tab w:val="center" w:pos="4536"/>
        <w:tab w:val="right" w:pos="9072"/>
      </w:tabs>
    </w:pPr>
  </w:style>
  <w:style w:type="character" w:customStyle="1" w:styleId="PieddepageCar">
    <w:name w:val="Pied de page Car"/>
    <w:basedOn w:val="Policepardfaut"/>
    <w:link w:val="Pieddepage"/>
    <w:uiPriority w:val="99"/>
    <w:rsid w:val="007F7315"/>
  </w:style>
  <w:style w:type="paragraph" w:styleId="Paragraphedeliste">
    <w:name w:val="List Paragraph"/>
    <w:basedOn w:val="Normal"/>
    <w:uiPriority w:val="34"/>
    <w:qFormat/>
    <w:rsid w:val="00954466"/>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9488066">
      <w:bodyDiv w:val="1"/>
      <w:marLeft w:val="0"/>
      <w:marRight w:val="0"/>
      <w:marTop w:val="0"/>
      <w:marBottom w:val="0"/>
      <w:divBdr>
        <w:top w:val="none" w:sz="0" w:space="0" w:color="auto"/>
        <w:left w:val="none" w:sz="0" w:space="0" w:color="auto"/>
        <w:bottom w:val="none" w:sz="0" w:space="0" w:color="auto"/>
        <w:right w:val="none" w:sz="0" w:space="0" w:color="auto"/>
      </w:divBdr>
    </w:div>
    <w:div w:id="738984478">
      <w:bodyDiv w:val="1"/>
      <w:marLeft w:val="0"/>
      <w:marRight w:val="0"/>
      <w:marTop w:val="0"/>
      <w:marBottom w:val="0"/>
      <w:divBdr>
        <w:top w:val="none" w:sz="0" w:space="0" w:color="auto"/>
        <w:left w:val="none" w:sz="0" w:space="0" w:color="auto"/>
        <w:bottom w:val="none" w:sz="0" w:space="0" w:color="auto"/>
        <w:right w:val="none" w:sz="0" w:space="0" w:color="auto"/>
      </w:divBdr>
    </w:div>
    <w:div w:id="111701851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fId" Type="http://schemas.openxmlformats.org/wordprocessingml/2006/fontTable" Target="fontTable0.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hyperlink" Target="mailto:office.incana@notaires.fr"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1" Type="http://schemas.openxmlformats.org/officeDocument/2006/relationships/image" Target="media/image1.jpeg"/></Relationships>
</file>

<file path=word/_rels/header3.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2</Pages>
  <Words>689</Words>
  <Characters>3794</Characters>
  <Application>Microsoft Office Word</Application>
  <DocSecurity>0</DocSecurity>
  <Lines>31</Lines>
  <Paragraphs>8</Paragraphs>
  <ScaleCrop>false</ScaleCrop>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Me Yasmina INCANA</dc:creator>
  <cp:lastModifiedBy>Maître Yasmina INCANA</cp:lastModifiedBy>
  <cp:revision>2</cp:revision>
  <cp:lastPrinted>2025-12-30T09:39:00Z</cp:lastPrinted>
  <dcterms:created xsi:type="dcterms:W3CDTF">2025-12-30T11:01:00Z</dcterms:created>
  <dcterms:modified xsi:type="dcterms:W3CDTF">2025-12-30T11:01:00Z</dcterms:modified>
</cp:coreProperties>
</file>