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Lora" w:cs="Lora" w:eastAsia="Lora" w:hAnsi="Lora"/>
        </w:rPr>
      </w:pPr>
      <w:bookmarkStart w:colFirst="0" w:colLast="0" w:name="_plpkdqvxt3ta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Úvod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Cieľom projektu je osvojiť si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prehľad fungovania v dátovej vede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, základné koncepty a techniky analýzy dát, pochopia, ako fungujú a získajú intuíciu pre ich vhodnú aplikáciu za účelom objavovania znalostí v dátach. Taktiež získajú predstavu, aké otázky vieme pomocou analýzy dát zodpovedať a aplikovať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základné prístupy strojového učenia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Dôraz je kladený na analýzu a predspracovanie dát, použitie metód strojového učenia, spôsoby ich vyhodnotenia a porovnania.</w:t>
      </w:r>
    </w:p>
    <w:p w:rsidR="00000000" w:rsidDel="00000000" w:rsidP="00000000" w:rsidRDefault="00000000" w:rsidRPr="00000000" w14:paraId="00000003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Projekt sa vypracúva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v dvojiciach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Pri riešení sa používa programovací jazyk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a dostupných knižníc pre dátovú vedu ako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pandas, numpy, scipy, statsmodels, scikit-learn,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atd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V každej fáze sa odovzdáva vykonateľný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Jupyter Notebook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AISu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, ktorý obsahuje všetky vykonané transformácie nad dátami s vhodnou dokumentáciou. Odovzdaný notebook musí obsahovať nielen kód, ale aj jeho výsledky (vypočítané hodnoty, výpisy, vizualizácie a pod.) spolu s komentárom k získaným výsledkom a z toho plynúce rozhodnutia pre ďalšie kroky dátového procesu. Schopnosť dobre komunikovať a prezentovať relevantné výsledky sa predstavuje významnú zložku hodnotenia.</w:t>
      </w:r>
    </w:p>
    <w:p w:rsidR="00000000" w:rsidDel="00000000" w:rsidP="00000000" w:rsidRDefault="00000000" w:rsidRPr="00000000" w14:paraId="00000005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ora" w:cs="Lora" w:eastAsia="Lora" w:hAnsi="Lora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Pri každej fáze v odovzdanom notebooku uveďte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percentuálny podiel práce 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jc w:val="both"/>
        <w:rPr>
          <w:rFonts w:ascii="Lora" w:cs="Lora" w:eastAsia="Lora" w:hAnsi="Lora"/>
        </w:rPr>
      </w:pPr>
      <w:bookmarkStart w:colFirst="0" w:colLast="0" w:name="_n0d8t8p0g0hw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Dáta</w:t>
      </w:r>
    </w:p>
    <w:p w:rsidR="00000000" w:rsidDel="00000000" w:rsidP="00000000" w:rsidRDefault="00000000" w:rsidRPr="00000000" w14:paraId="00000008">
      <w:pPr>
        <w:jc w:val="both"/>
        <w:rPr>
          <w:rFonts w:ascii="Lora" w:cs="Lora" w:eastAsia="Lora" w:hAnsi="Lora"/>
          <w:sz w:val="20"/>
          <w:szCs w:val="20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https://drive.google.com/drive/folders/1wZaVpr0VedXeS1TgjGOg6eHkhwvWA2BM?usp=sharing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Znečistenie ovzdušia spôsobuje vážne dýchacie a srdcové ochorenia, ktoré môžu byť smrteľné. Najčastejšie sú postihnuté deti, čo vedie k zápalu pľúc a problémom s dýchaním vrátane astmy. Kyslé dažde, ničenie ozónovej vrstvy a globálne otepľovanie sú niektoré z nepriaznivých dôsledkov. Dátová sada pre Vás (World's Air Pollution: Real-time Air Quality Index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https://waqi.info/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 predstavuje záznamy jednotlivých meraní kvality ovzdušia ako kombinácia mnohých faktorov bez časovej následnosti. V záznamoch je závislá premenná s menom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indikujúca alarmujúci stav kvality ovzdušia. Vo veľkých mestách ako napr. Peking (angl. Beijing, hlavné mesto Číny s viac ako 21 miliónov ľudí) sa pri varovaní spustí opatrenie ako obmedzenie pohybov áut a ľudí v meste alebo umelý dážď až pokiaľ kvalita vzduchu sa nevráti do normu.</w:t>
      </w:r>
    </w:p>
    <w:p w:rsidR="00000000" w:rsidDel="00000000" w:rsidP="00000000" w:rsidRDefault="00000000" w:rsidRPr="00000000" w14:paraId="0000000B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C">
      <w:pPr>
        <w:jc w:val="both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Slovník odborných skratiek v doméne, ktoré sa vyskytujú v datách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PM2.5 </w:t>
        <w:tab/>
        <w:tab/>
        <w:t xml:space="preserve">Particulate Matter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PM10 </w:t>
        <w:tab/>
        <w:tab/>
        <w:t xml:space="preserve">Particulate Matter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NOx </w:t>
        <w:tab/>
        <w:tab/>
        <w:t xml:space="preserve">Nitrogen Oxides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NO2 </w:t>
        <w:tab/>
        <w:tab/>
        <w:t xml:space="preserve">Nitrogen Dioxide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SO2 </w:t>
        <w:tab/>
        <w:tab/>
        <w:t xml:space="preserve">Sulfur Dioxide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 </w:t>
        <w:tab/>
        <w:tab/>
        <w:t xml:space="preserve">Carbon Monoxide emissions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CO2</w:t>
        <w:tab/>
        <w:tab/>
        <w:t xml:space="preserve">Carbon Dioxide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PAHs</w:t>
        <w:tab/>
        <w:tab/>
        <w:t xml:space="preserve">Polycyclic Aromatic Hydrocarbons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NH3</w:t>
        <w:tab/>
        <w:tab/>
        <w:t xml:space="preserve">Ammonia trace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Pb</w:t>
        <w:tab/>
        <w:tab/>
        <w:t xml:space="preserve">Lead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TEMP </w:t>
        <w:tab/>
        <w:tab/>
        <w:t xml:space="preserve">Temperature (degree Celsius)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DEWP </w:t>
        <w:tab/>
        <w:tab/>
        <w:t xml:space="preserve">Dew point temperature (degree Celsius)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PRES</w:t>
        <w:tab/>
        <w:tab/>
        <w:t xml:space="preserve">Pressure (hPa, &lt;100, 1050&gt;)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RAIN</w:t>
        <w:tab/>
        <w:tab/>
        <w:t xml:space="preserve">Rain (mm)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WSPM</w:t>
        <w:tab/>
        <w:tab/>
        <w:t xml:space="preserve">Wind Speed (m/s)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WD</w:t>
        <w:tab/>
        <w:tab/>
        <w:t xml:space="preserve">Wind Direction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VOC</w:t>
        <w:tab/>
        <w:tab/>
        <w:t xml:space="preserve">Volatile Organic Compounds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CFCs </w:t>
        <w:tab/>
        <w:tab/>
        <w:t xml:space="preserve">Chlorofluorocarbons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C2H3NO5 </w:t>
        <w:tab/>
        <w:t xml:space="preserve">Peroxyacetyl nitrate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H2CO </w:t>
        <w:tab/>
        <w:tab/>
        <w:t xml:space="preserve">Plywood emit formaldehyde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GSTM1 </w:t>
        <w:tab/>
        <w:tab/>
        <w:t xml:space="preserve">Glutathione-S transferase M1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1-OHP </w:t>
        <w:tab/>
        <w:tab/>
        <w:t xml:space="preserve">1-hydroxypyrene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2-OHF </w:t>
        <w:tab/>
        <w:tab/>
        <w:t xml:space="preserve">2-hydroxyfluorene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2-OHNa </w:t>
        <w:tab/>
        <w:t xml:space="preserve">2-hydroxynaphthalene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N2 </w:t>
        <w:tab/>
        <w:tab/>
        <w:t xml:space="preserve">Nitrogen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O2 </w:t>
        <w:tab/>
        <w:tab/>
        <w:t xml:space="preserve">Oxygen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O3 </w:t>
        <w:tab/>
        <w:tab/>
        <w:t xml:space="preserve">Ozone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Ar </w:t>
        <w:tab/>
        <w:tab/>
        <w:t xml:space="preserve">Argon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Ne </w:t>
        <w:tab/>
        <w:tab/>
        <w:t xml:space="preserve">Neon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CH4 </w:t>
        <w:tab/>
        <w:tab/>
        <w:t xml:space="preserve">Methane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He </w:t>
        <w:tab/>
        <w:tab/>
        <w:t xml:space="preserve">Helium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Kr </w:t>
        <w:tab/>
        <w:tab/>
        <w:t xml:space="preserve">Krypton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I2 </w:t>
        <w:tab/>
        <w:tab/>
        <w:t xml:space="preserve">Iodine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H2 </w:t>
        <w:tab/>
        <w:tab/>
        <w:t xml:space="preserve">Hydrogen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Lora" w:cs="Lora" w:eastAsia="Lora" w:hAnsi="Lora"/>
          <w:b w:val="1"/>
          <w:color w:val="38761d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Xe </w:t>
        <w:tab/>
        <w:tab/>
        <w:t xml:space="preserve">Xenon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Vybrané stĺpce obsahujú škálované resp. spriemernené hodnoty z rôznych časových intervalov. Dôvod je aplikovanie rôznych štandardov platných v rôznych krajinách sveta.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Lora" w:cs="Lora" w:eastAsia="Lora" w:hAnsi="Lora"/>
        </w:rPr>
      </w:pPr>
      <w:bookmarkStart w:colFirst="0" w:colLast="0" w:name="_8h2xc6gozsng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Zadanie</w:t>
      </w:r>
    </w:p>
    <w:p w:rsidR="00000000" w:rsidDel="00000000" w:rsidP="00000000" w:rsidRDefault="00000000" w:rsidRPr="00000000" w14:paraId="00000033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Každá dvojica bude pracovať s pridelenou dátovou sadou od 3. týždňa.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Vašou úlohou je predikovať závislé hodnoty premennej “</w:t>
      </w: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 pomocou metód strojového učenia</w:t>
      </w:r>
    </w:p>
    <w:p w:rsidR="00000000" w:rsidDel="00000000" w:rsidP="00000000" w:rsidRDefault="00000000" w:rsidRPr="00000000" w14:paraId="00000035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Budete sa musieť pritom vysporiadať s viacerými problémami, ktoré sa v dátach nachádzajú ako formáty dát, chýbajúce, vychýlené hodnoty a pod.</w:t>
      </w:r>
    </w:p>
    <w:p w:rsidR="00000000" w:rsidDel="00000000" w:rsidP="00000000" w:rsidRDefault="00000000" w:rsidRPr="00000000" w14:paraId="00000036">
      <w:pPr>
        <w:pStyle w:val="Heading3"/>
        <w:jc w:val="both"/>
        <w:rPr>
          <w:rFonts w:ascii="Lora" w:cs="Lora" w:eastAsia="Lora" w:hAnsi="Lora"/>
        </w:rPr>
      </w:pPr>
      <w:bookmarkStart w:colFirst="0" w:colLast="0" w:name="_z1ebee5zd8h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v7u5427d5tsq" w:id="4"/>
      <w:bookmarkEnd w:id="4"/>
      <w:r w:rsidDel="00000000" w:rsidR="00000000" w:rsidRPr="00000000">
        <w:rPr>
          <w:rFonts w:ascii="Lora" w:cs="Lora" w:eastAsia="Lora" w:hAnsi="Lora"/>
          <w:rtl w:val="0"/>
        </w:rPr>
        <w:t xml:space="preserve">Fáza 1 - Prieskumná analýza (v 6. týždni): 15% = 15 bodov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jc w:val="both"/>
        <w:rPr>
          <w:rFonts w:ascii="Lora" w:cs="Lora" w:eastAsia="Lora" w:hAnsi="Lora"/>
        </w:rPr>
      </w:pPr>
      <w:bookmarkStart w:colFirst="0" w:colLast="0" w:name="_1tyviuptf4ro" w:id="5"/>
      <w:bookmarkEnd w:id="5"/>
      <w:r w:rsidDel="00000000" w:rsidR="00000000" w:rsidRPr="00000000">
        <w:rPr>
          <w:rFonts w:ascii="Lora" w:cs="Lora" w:eastAsia="Lora" w:hAnsi="Lora"/>
          <w:rtl w:val="0"/>
        </w:rPr>
        <w:t xml:space="preserve">Základný opis dát spolu s ich charakteristikami (5b)</w:t>
      </w:r>
    </w:p>
    <w:p w:rsidR="00000000" w:rsidDel="00000000" w:rsidP="00000000" w:rsidRDefault="00000000" w:rsidRPr="00000000" w14:paraId="00000039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 tejto fáze uveďte: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Počet záznamov, počet atribútov, ich typy,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Pre zvolené významné atribúty ich distribúcie, základné deskriptívne štatistiky a pod.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Párová analýza dát: preskúmajte vzťahy medzi zvolenými dvojicami atribútov.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Párová analýza dát: Identifikujte závislostí medzi dvojicami atribútov (napr. korelácie)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Párová analýza dát: Identifikujte závislosti medzi predikovanou premennou a ostatnými premennými (potenciálnymi prediktormi).</w:t>
      </w:r>
    </w:p>
    <w:p w:rsidR="00000000" w:rsidDel="00000000" w:rsidP="00000000" w:rsidRDefault="00000000" w:rsidRPr="00000000" w14:paraId="0000003F">
      <w:pPr>
        <w:pStyle w:val="Heading4"/>
        <w:jc w:val="both"/>
        <w:rPr>
          <w:rFonts w:ascii="Lora" w:cs="Lora" w:eastAsia="Lora" w:hAnsi="Lora"/>
        </w:rPr>
      </w:pPr>
      <w:bookmarkStart w:colFirst="0" w:colLast="0" w:name="_r715c8u1iiiq" w:id="6"/>
      <w:bookmarkEnd w:id="6"/>
      <w:r w:rsidDel="00000000" w:rsidR="00000000" w:rsidRPr="00000000">
        <w:rPr>
          <w:rFonts w:ascii="Lora" w:cs="Lora" w:eastAsia="Lora" w:hAnsi="Lora"/>
          <w:rtl w:val="0"/>
        </w:rPr>
        <w:t xml:space="preserve">Identifikácia problémov v dátach s prvotným riešením (5b)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Identifikujte problémy v dátach napr.: nevhodná štruktúra dát, duplicitné záznamy, nejednotné formáty, chýbajúce hodnoty, vychýlené hodnoty. V dátach sa môžu nachádzať aj iné, tu nevymenované problémy. </w:t>
      </w:r>
    </w:p>
    <w:p w:rsidR="00000000" w:rsidDel="00000000" w:rsidP="00000000" w:rsidRDefault="00000000" w:rsidRPr="00000000" w14:paraId="00000041">
      <w:pPr>
        <w:pStyle w:val="Heading4"/>
        <w:numPr>
          <w:ilvl w:val="0"/>
          <w:numId w:val="8"/>
        </w:numPr>
        <w:spacing w:before="0" w:beforeAutospacing="0"/>
        <w:ind w:left="720" w:hanging="360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gqfb4j9pbqa1" w:id="7"/>
      <w:bookmarkEnd w:id="7"/>
      <w:r w:rsidDel="00000000" w:rsidR="00000000" w:rsidRPr="00000000">
        <w:rPr>
          <w:rFonts w:ascii="Lora" w:cs="Lora" w:eastAsia="Lora" w:hAnsi="Lora"/>
          <w:color w:val="000000"/>
          <w:sz w:val="20"/>
          <w:szCs w:val="20"/>
          <w:rtl w:val="0"/>
        </w:rPr>
        <w:t xml:space="preserve">Navrhnuté riešenie problémov s dátami prvotne realizujte na dátach. Problémy s dátami môžete riešiť iteratívne v každej fáze aj vo všetkých fázach podľa Vašej potreby.</w:t>
      </w:r>
    </w:p>
    <w:p w:rsidR="00000000" w:rsidDel="00000000" w:rsidP="00000000" w:rsidRDefault="00000000" w:rsidRPr="00000000" w14:paraId="00000042">
      <w:pPr>
        <w:pStyle w:val="Heading4"/>
        <w:jc w:val="both"/>
        <w:rPr>
          <w:rFonts w:ascii="Lora" w:cs="Lora" w:eastAsia="Lora" w:hAnsi="Lora"/>
        </w:rPr>
      </w:pPr>
      <w:bookmarkStart w:colFirst="0" w:colLast="0" w:name="_v1qsu3uk5hsr" w:id="8"/>
      <w:bookmarkEnd w:id="8"/>
      <w:r w:rsidDel="00000000" w:rsidR="00000000" w:rsidRPr="00000000">
        <w:rPr>
          <w:rFonts w:ascii="Lora" w:cs="Lora" w:eastAsia="Lora" w:hAnsi="Lora"/>
          <w:rtl w:val="0"/>
        </w:rPr>
        <w:t xml:space="preserve">Formulácia a štatistické overenie hypotéz o dátach (5b)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Sformulujte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dve hypotézy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o dátach v kontexte zadanej predikčnej úlohy. 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Príklad formulovania hypotézy: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merania kvality ovzdušia v kritickom stave majú v priemere inú (vyššiu/nižšiu) hodnotu určitej chemikálie (alebo koncentrácie látok) ako merania kvality ovzdušia v normálnom stave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Sformulované hypotézy overte vhodne zvoleným štatistickým testom.</w:t>
      </w:r>
    </w:p>
    <w:p w:rsidR="00000000" w:rsidDel="00000000" w:rsidP="00000000" w:rsidRDefault="00000000" w:rsidRPr="00000000" w14:paraId="00000046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V odovzdanej správe (Jupyter notebook) by ste tak mali vedieť odpovedať na otázky: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Majú dáta vhodný formát pre ďalšie spracovanie? Ak nie, aké problémy sa v nich vyskytujú?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Sú niektoré atribúty medzi sebou závislé? Od ktorých atribútov závisí predikovaná premenná?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Sú v dátach chýbajúce hodnoty? Ako plánujete riešiť tento problém?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Nadobúdajú niektoré atribúty nekonzistentné alebo výrazne odchýlené hodnoty?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Ako plánujete/riešíte tieto identifikované problémy?</w:t>
      </w:r>
    </w:p>
    <w:p w:rsidR="00000000" w:rsidDel="00000000" w:rsidP="00000000" w:rsidRDefault="00000000" w:rsidRPr="00000000" w14:paraId="0000004D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Správa sa odovzdáva v 6. týždni semestra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Dvojica svojmu cvičiacemu odprezentuje vykonanú fázu v Jupyter Notebooku podľa potreby na cvičení. V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notebooku uveďte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percentuálny podiel práce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Následne správu elektronicky odovzdá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jeden člen z dvojice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systému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AIS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nedele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30.10.2022 23:59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ogih35d7wte9" w:id="9"/>
      <w:bookmarkEnd w:id="9"/>
      <w:r w:rsidDel="00000000" w:rsidR="00000000" w:rsidRPr="00000000">
        <w:rPr>
          <w:rFonts w:ascii="Lora" w:cs="Lora" w:eastAsia="Lora" w:hAnsi="Lora"/>
          <w:rtl w:val="0"/>
        </w:rPr>
        <w:t xml:space="preserve">Fáza 2 - Predspracovanie údajov (v 9. týždni): 20 bodov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 tejto fáze sa od Vás očakáva že realizujte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predspracovanie údajov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pre strojové učenie. Výsledkom bude upravená dátová sada (csv alebo tsv), kde jedno pozorovanie je opísané jedným riadkom.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scikit-learn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vie len numerické dáta, takže treba niečo spraviť s nenumerickými dátami.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Replikovateľnosť predspracovania na trénovacej a testovacej množine dát, aby ste mohli zopakovať predspracovanie viackrát podľa Vašej potreby (iteratívne).</w:t>
      </w:r>
    </w:p>
    <w:p w:rsidR="00000000" w:rsidDel="00000000" w:rsidP="00000000" w:rsidRDefault="00000000" w:rsidRPr="00000000" w14:paraId="00000054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Keď sa predspracovaním mohol zmeniť tvar a charakteristiky dát, je možné že treba realizovať EDA opakovane podľa Vašej potreby. Bodovanie znovu (EDA) nebudeme, zmeny ale dokumentujte.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Problém s dátami môžete riešiť iteratívne v každej fáze aj vo všetkých fázach podľa potreby.</w:t>
      </w:r>
    </w:p>
    <w:p w:rsidR="00000000" w:rsidDel="00000000" w:rsidP="00000000" w:rsidRDefault="00000000" w:rsidRPr="00000000" w14:paraId="00000055">
      <w:pPr>
        <w:pStyle w:val="Heading4"/>
        <w:jc w:val="both"/>
        <w:rPr>
          <w:rFonts w:ascii="Lora" w:cs="Lora" w:eastAsia="Lora" w:hAnsi="Lora"/>
        </w:rPr>
      </w:pPr>
      <w:bookmarkStart w:colFirst="0" w:colLast="0" w:name="_hl6gu58yn" w:id="10"/>
      <w:bookmarkEnd w:id="10"/>
      <w:r w:rsidDel="00000000" w:rsidR="00000000" w:rsidRPr="00000000">
        <w:rPr>
          <w:rFonts w:ascii="Lora" w:cs="Lora" w:eastAsia="Lora" w:hAnsi="Lora"/>
          <w:rtl w:val="0"/>
        </w:rPr>
        <w:t xml:space="preserve">Integrácia a čistenie dát (5b)</w:t>
      </w:r>
    </w:p>
    <w:p w:rsidR="00000000" w:rsidDel="00000000" w:rsidP="00000000" w:rsidRDefault="00000000" w:rsidRPr="00000000" w14:paraId="00000056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Transformujte dáta na vhodný formát pre strojové učenie t.j. jedno pozorovanie musí byť opísané jedným riadkom a každý atribút musí byť v numerickom formáte.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Chýbajúce hodnotu (missing values): vyskúšajte min. 2 techniky ako napr.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odstránenie pozorovaní s chýbajúcimi údajmi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nahradenie chýbajúcej hodnoty mediánom, priemerom, pomerom (ku korelovanému atribútu), alebo pomocou lineárnej regresie resp. kNN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Podobne postupujte aj pri riešení vychýlených hodnôt (outlier detection), min. 2 techniky: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odstránenie vychýlených (odľahlých) pozorovaní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nahradenie vychýlenej hodnoty hraničnými hodnotami rozdelenia (napr. 5%, 95%)</w:t>
      </w:r>
    </w:p>
    <w:p w:rsidR="00000000" w:rsidDel="00000000" w:rsidP="00000000" w:rsidRDefault="00000000" w:rsidRPr="00000000" w14:paraId="0000005D">
      <w:pPr>
        <w:pStyle w:val="Heading4"/>
        <w:jc w:val="both"/>
        <w:rPr>
          <w:rFonts w:ascii="Lora" w:cs="Lora" w:eastAsia="Lora" w:hAnsi="Lora"/>
        </w:rPr>
      </w:pPr>
      <w:bookmarkStart w:colFirst="0" w:colLast="0" w:name="_fhi7exokmov1" w:id="11"/>
      <w:bookmarkEnd w:id="11"/>
      <w:r w:rsidDel="00000000" w:rsidR="00000000" w:rsidRPr="00000000">
        <w:rPr>
          <w:rFonts w:ascii="Lora" w:cs="Lora" w:eastAsia="Lora" w:hAnsi="Lora"/>
          <w:rtl w:val="0"/>
        </w:rPr>
        <w:t xml:space="preserve">Realizácia predspracovania dát (5b).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Transformované dáta pre strojové učenie si rozdeľuje na trénovaciu a testovaciu množinu podľa vami preddefinovaným pomerom.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Naďalej pracujte len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 trénovacím datasetom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Transformujte atribútov dát pre strojové učenie podľa dostupných techník (minimálne 2 techniky) ako scaling, transformers a ďalšie.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Zdôvodnite Vašu voľby/rozhodnutie pre realizáciu (t.j. zdokumentovanie)</w:t>
      </w:r>
    </w:p>
    <w:p w:rsidR="00000000" w:rsidDel="00000000" w:rsidP="00000000" w:rsidRDefault="00000000" w:rsidRPr="00000000" w14:paraId="00000061">
      <w:pPr>
        <w:pStyle w:val="Heading4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kuvfu9fhtvxh" w:id="12"/>
      <w:bookmarkEnd w:id="12"/>
      <w:r w:rsidDel="00000000" w:rsidR="00000000" w:rsidRPr="00000000">
        <w:rPr>
          <w:rFonts w:ascii="Lora" w:cs="Lora" w:eastAsia="Lora" w:hAnsi="Lora"/>
          <w:rtl w:val="0"/>
        </w:rPr>
        <w:t xml:space="preserve">Výber atribútov pre strojové učenie (5b)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Zistite ktoré atribúty (features) vo vašich dátach pre strojové učenie sú informatívne k atribútu “</w:t>
      </w: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”. Zoradíte tie atribúty v poradí podľa dôležitosti.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Zdôvodnite Vašu voľby/rozhodnutie pre realizáciu (t.j. zdokumentovanie)</w:t>
      </w:r>
    </w:p>
    <w:p w:rsidR="00000000" w:rsidDel="00000000" w:rsidP="00000000" w:rsidRDefault="00000000" w:rsidRPr="00000000" w14:paraId="00000064">
      <w:pPr>
        <w:pStyle w:val="Heading4"/>
        <w:jc w:val="both"/>
        <w:rPr>
          <w:rFonts w:ascii="Lora" w:cs="Lora" w:eastAsia="Lora" w:hAnsi="Lora"/>
          <w:highlight w:val="white"/>
        </w:rPr>
      </w:pPr>
      <w:bookmarkStart w:colFirst="0" w:colLast="0" w:name="_g0d65in8ubuv" w:id="13"/>
      <w:bookmarkEnd w:id="13"/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Replikovateľnosť predspracovania (5b)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highlight w:val="white"/>
          <w:rtl w:val="0"/>
        </w:rPr>
        <w:t xml:space="preserve">Upravte váš kód realizujúci predspracovanie trénovacej množiny tak, aby ho bolo možné bez ďalších úprav znovu použiť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na predspracovanie testovacej množiny</w:t>
      </w:r>
      <w:r w:rsidDel="00000000" w:rsidR="00000000" w:rsidRPr="00000000">
        <w:rPr>
          <w:rFonts w:ascii="Lora" w:cs="Lora" w:eastAsia="Lora" w:hAnsi="Lora"/>
          <w:sz w:val="20"/>
          <w:szCs w:val="20"/>
          <w:highlight w:val="white"/>
          <w:rtl w:val="0"/>
        </w:rPr>
        <w:t xml:space="preserve"> (pomocou funkcie/í)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highlight w:val="white"/>
          <w:rtl w:val="0"/>
        </w:rPr>
        <w:t xml:space="preserve">Očakáva sa aj využitie možnosti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sklearn.pipeline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Správa sa odovzdáva v 9. týždni semestra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Dvojica svojmu cvičiacemu odprezentuje vykonanú fázu v notebooku podľa potreby na cvičení. Uveďte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percentuálny podiel práce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Následne správu elektronicky odovzdá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jeden člen z dvojice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systému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AIS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nedele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20.11.2022 23:59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5pt5h3omai01" w:id="14"/>
      <w:bookmarkEnd w:id="14"/>
      <w:r w:rsidDel="00000000" w:rsidR="00000000" w:rsidRPr="00000000">
        <w:rPr>
          <w:rFonts w:ascii="Lora" w:cs="Lora" w:eastAsia="Lora" w:hAnsi="Lora"/>
          <w:rtl w:val="0"/>
        </w:rPr>
        <w:t xml:space="preserve">Fáza 3 - Strojové učenie (v 12. týždni): 20 bodov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Pri dátovej analýze nemusí byť naším cieľom získať len znalosti obsiahnuté v aktuálnych dátach, ale aj natrénovať model, ktorý bude schopný robiť rozumné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predikcie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pre nové pozorovania pomocou techniky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strojového učenia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pStyle w:val="Heading4"/>
        <w:jc w:val="both"/>
        <w:rPr>
          <w:rFonts w:ascii="Lora" w:cs="Lora" w:eastAsia="Lora" w:hAnsi="Lora"/>
        </w:rPr>
      </w:pPr>
      <w:bookmarkStart w:colFirst="0" w:colLast="0" w:name="_mxxpswq5st4e" w:id="15"/>
      <w:bookmarkEnd w:id="15"/>
      <w:r w:rsidDel="00000000" w:rsidR="00000000" w:rsidRPr="00000000">
        <w:rPr>
          <w:rFonts w:ascii="Lora" w:cs="Lora" w:eastAsia="Lora" w:hAnsi="Lora"/>
          <w:rtl w:val="0"/>
        </w:rPr>
        <w:t xml:space="preserve">Jednoduchý klasifikátor na základe závislosti v dátach  (5b)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Naimplementujte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OneR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algorithm (iné mená: OneRule or 1R), ktorý je jednoduchý klasifikátor tzv. rozhodnutie na základe jedného atribútu. Môžete implementovať aj komplikovanejšie t.j. rozhodnutie na základe kombinácie atribútov.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Algoritmus by mal byť realizovaný na základe závislostí v dátach. Vyhodnoťte klasifikátora pomocou metrík accuracy, precision a recall.</w:t>
      </w:r>
    </w:p>
    <w:p w:rsidR="00000000" w:rsidDel="00000000" w:rsidP="00000000" w:rsidRDefault="00000000" w:rsidRPr="00000000" w14:paraId="0000006E">
      <w:pPr>
        <w:pStyle w:val="Heading4"/>
        <w:jc w:val="both"/>
        <w:rPr>
          <w:rFonts w:ascii="Lora" w:cs="Lora" w:eastAsia="Lora" w:hAnsi="Lora"/>
        </w:rPr>
      </w:pPr>
      <w:bookmarkStart w:colFirst="0" w:colLast="0" w:name="_tvp2aecyjz15" w:id="16"/>
      <w:bookmarkEnd w:id="16"/>
      <w:r w:rsidDel="00000000" w:rsidR="00000000" w:rsidRPr="00000000">
        <w:rPr>
          <w:rFonts w:ascii="Lora" w:cs="Lora" w:eastAsia="Lora" w:hAnsi="Lora"/>
          <w:rtl w:val="0"/>
        </w:rPr>
        <w:t xml:space="preserve">Trénovanie a vyhodnotenie klasifikátorov strojového učenia (5b)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 trénovanie využite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minimálne jeden stromový algoritmus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strojového učenia v scikit-learn.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Vizualizujte natrénované pravidlá.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Vyhodnoťte natrénované modely pomocou metrík accuracy, precision a recall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Porovnajte ašpoň jeden natrénovaný klasifikátor v scikit-learn s jednoduchým klasifikátorom z prvého kroku.</w:t>
      </w:r>
    </w:p>
    <w:p w:rsidR="00000000" w:rsidDel="00000000" w:rsidP="00000000" w:rsidRDefault="00000000" w:rsidRPr="00000000" w14:paraId="00000073">
      <w:pPr>
        <w:pStyle w:val="Heading4"/>
        <w:jc w:val="both"/>
        <w:rPr>
          <w:rFonts w:ascii="Lora" w:cs="Lora" w:eastAsia="Lora" w:hAnsi="Lora"/>
        </w:rPr>
      </w:pPr>
      <w:bookmarkStart w:colFirst="0" w:colLast="0" w:name="_twcuh11v4a6d" w:id="17"/>
      <w:bookmarkEnd w:id="17"/>
      <w:r w:rsidDel="00000000" w:rsidR="00000000" w:rsidRPr="00000000">
        <w:rPr>
          <w:rFonts w:ascii="Lora" w:cs="Lora" w:eastAsia="Lora" w:hAnsi="Lora"/>
          <w:rtl w:val="0"/>
        </w:rPr>
        <w:t xml:space="preserve">Optimalizácia alias hyperparameter tuning (5b)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Preskúmajte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hyperparametre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Vášho zvoleného klasifikačného algoritmu v druhom kroku a vyskúšajte ich rôzne nastavenie tak, aby ste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minimalizovali overfitting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(preučenie) 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optimalizovali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výsledok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Vysvetlite, čo jednotlivé hyperparametre robia. Pri nastavovaní hyperparametrov algoritmu využite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krížovú validáciu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(cross validation) na trénovacej množine.</w:t>
      </w:r>
    </w:p>
    <w:p w:rsidR="00000000" w:rsidDel="00000000" w:rsidP="00000000" w:rsidRDefault="00000000" w:rsidRPr="00000000" w14:paraId="00000076">
      <w:pPr>
        <w:pStyle w:val="Heading4"/>
        <w:jc w:val="both"/>
        <w:rPr>
          <w:rFonts w:ascii="Lora" w:cs="Lora" w:eastAsia="Lora" w:hAnsi="Lora"/>
          <w:highlight w:val="white"/>
        </w:rPr>
      </w:pPr>
      <w:bookmarkStart w:colFirst="0" w:colLast="0" w:name="_8g0bhntne8s" w:id="18"/>
      <w:bookmarkEnd w:id="18"/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Vyhodnotenie vplyvu zvolenej stratégie riešenia na klasifikáciu (5b) </w:t>
      </w:r>
    </w:p>
    <w:p w:rsidR="00000000" w:rsidDel="00000000" w:rsidP="00000000" w:rsidRDefault="00000000" w:rsidRPr="00000000" w14:paraId="00000077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Vyhodnotíte Vami zvolené stratégie riešenia projektu z hľadiska classification accuracy: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Stratégie riešenia chýbajúcich hodnôt a outlierov;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Scaling resp. transformer či zlepší accuracy klasifikácie;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Výber atribútov a výber algoritmov strojového učenia;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color w:val="00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Hyperparameter tuning resp. ensemble learning.</w:t>
      </w:r>
    </w:p>
    <w:p w:rsidR="00000000" w:rsidDel="00000000" w:rsidP="00000000" w:rsidRDefault="00000000" w:rsidRPr="00000000" w14:paraId="0000007C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Ktoré spôsoby z hore-uvedených bodov sa ukázali ako učinné pre Váš dataset? Hodnotenie podložíte dôkazmi.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Správa sa odovzdáva v poslednom týždni semestra.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Dvojica svojmu cvičiacemu odprezentuje vykonanú fázu v Jupyter Notebooku podľa potreby na cvičení. V notebooku uveďte percentuálny podiel práce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Následne správu elektronicky odovzdá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jeden člen z dvojice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systému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AIS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štvrtka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15.12.2022 23:59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ZaVpr0VedXeS1TgjGOg6eHkhwvWA2BM?usp=sharing" TargetMode="External"/><Relationship Id="rId7" Type="http://schemas.openxmlformats.org/officeDocument/2006/relationships/hyperlink" Target="https://waqi.inf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