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1.xml" ContentType="application/xml"/>
  <Override PartName="/customXml/item2.xml" ContentType="application/xml"/>
  <Override PartName="/customXml/item3.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theme/theme1.xml" ContentType="application/vnd.openxmlformats-officedocument.theme+xml"/>
</Types>
</file>

<file path=_rels/.rels>&#65279;<?xml version="1.0" encoding="utf-8"?><Relationships xmlns="http://schemas.openxmlformats.org/package/2006/relationships"><Relationship Id="R1" Type="http://schemas.openxmlformats.org/officeDocument/2006/relationships/officeDocument" Target="/word/document.xml" /><Relationship Id="coreR1" Type="http://schemas.openxmlformats.org/package/2006/relationships/metadata/core-properties" Target="/docProps/core.xml" /><Relationship Id="appR1" Type="http://schemas.openxmlformats.org/officeDocument/2006/relationships/extended-properties" Target="/docProps/app.xml" /><Relationship Id="customR1" Type="http://schemas.openxmlformats.org/officeDocument/2006/relationships/custom-properties" Target="/docProps/custom.xml" /></Relationships>
</file>

<file path=word/document.xml><?xml version="1.0" encoding="utf-8"?>
<w:document xmlns:w="http://schemas.openxmlformats.org/wordprocessingml/2006/main" xmlns:r="http://schemas.openxmlformats.org/officeDocument/2006/relationships" xmlns:wps="http://schemas.microsoft.com/office/word/2010/wordprocessingShape" xmlns:mc="http://schemas.openxmlformats.org/markup-compatibility/2006" xmlns:w10="urn:schemas-microsoft-com:office:word" xmlns:v="urn:schemas-microsoft-com:vml" xmlns:wp14="http://schemas.microsoft.com/office/word/2010/wordprocessingDrawing" xmlns:wpg="http://schemas.microsoft.com/office/word/2010/wordprocessingGroup" xmlns:wpc="http://schemas.microsoft.com/office/word/2010/wordprocessingCanvas" xmlns:w14="http://schemas.microsoft.com/office/word/2010/wordml" xmlns:w15="http://schemas.microsoft.com/office/word/2012/wordml" xmlns:cx1="http://schemas.microsoft.com/office/drawing/2015/9/8/chartex" xmlns:cx2="http://schemas.microsoft.com/office/drawing/2015/10/21/chartex" mc:Ignorable="wp14 w14 w15">
  <w:body>
    <w:p>
      <w:pPr>
        <w:spacing w:lineRule="auto" w:line="276" w:beforeAutospacing="0" w:afterAutospacing="0"/>
        <w:jc w:val="center"/>
        <w:rPr>
          <w:rFonts w:ascii="Calibri" w:hAnsi="Calibri" w:cs="Calibri" w:eastAsia="Calibri"/>
          <w:color w:val="000000"/>
          <w:sz w:val="28"/>
          <w:szCs w:val="28"/>
        </w:rPr>
      </w:pPr>
      <w:r>
        <w:rPr>
          <w:rFonts w:ascii="Calibri" w:hAnsi="Calibri" w:cs="Calibri" w:eastAsia="Calibri"/>
          <w:color w:val="000000"/>
          <w:sz w:val="28"/>
          <w:szCs w:val="28"/>
        </w:rPr>
        <w:t>Project Implementation checklist</w:t>
      </w:r>
    </w:p>
    <w:tbl>
      <w:tblPr>
        <w:tblStyle w:val="T2"/>
        <w:tblW w:w="8488" w:type="dxa"/>
        <w:tblLook w:val="04A0"/>
      </w:tblPr>
      <w:tblGrid>
        <w:gridCol w:w="1500"/>
        <w:gridCol w:w="5930"/>
        <w:gridCol w:w="1058"/>
      </w:tblGrid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</w:rPr>
              <w:t>№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</w:rPr>
              <w:t>Requirement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shd w:val="clear" w:color="auto" w:fill="D9D9D9" w:themeFill="background1" w:themeFillShade="D9"/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</w:rPr>
              <w:t>Checked</w:t>
            </w:r>
          </w:p>
        </w:tc>
      </w:tr>
      <w:tr>
        <w:trPr>
          <w:trHeight w:hRule="atLeast" w:val="300"/>
        </w:trPr>
        <w:tc>
          <w:tcPr>
            <w:tcW w:w="8488" w:type="dxa"/>
            <w:gridSpan w:val="3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</w:rPr>
              <w:t>Stage 1: Setting up the project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  <w:tc>
          <w:tcPr>
            <w:tcW w:w="5930" w:type="dxa"/>
            <w:tcBorders>
              <w:top w:val="nil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Compiled CSS files are placed in dist folder</w:t>
            </w:r>
          </w:p>
        </w:tc>
        <w:tc>
          <w:tcPr>
            <w:tcW w:w="1058" w:type="dxa"/>
            <w:tcBorders>
              <w:top w:val="nil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2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README.md file contains information about project setup and run instructions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3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 xml:space="preserve">Project runs using only </w:t>
            </w:r>
            <w:r>
              <w:rPr>
                <w:rFonts w:ascii="Calibri" w:hAnsi="Calibri" w:cs="Calibri" w:eastAsia="Calibri"/>
                <w:i w:val="1"/>
                <w:iCs w:val="1"/>
                <w:color w:val="000000"/>
              </w:rPr>
              <w:t>npm install</w:t>
            </w:r>
            <w:r>
              <w:rPr>
                <w:rFonts w:ascii="Calibri" w:hAnsi="Calibri" w:cs="Calibri" w:eastAsia="Calibri"/>
                <w:color w:val="000000"/>
              </w:rPr>
              <w:t xml:space="preserve"> and </w:t>
            </w:r>
            <w:r>
              <w:rPr>
                <w:rFonts w:ascii="Calibri" w:hAnsi="Calibri" w:cs="Calibri" w:eastAsia="Calibri"/>
                <w:i w:val="1"/>
                <w:iCs w:val="1"/>
                <w:color w:val="000000"/>
              </w:rPr>
              <w:t>npm run dev</w:t>
            </w:r>
            <w:r>
              <w:rPr>
                <w:rFonts w:ascii="Calibri" w:hAnsi="Calibri" w:cs="Calibri" w:eastAsia="Calibri"/>
                <w:color w:val="000000"/>
              </w:rPr>
              <w:t xml:space="preserve"> commands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8488" w:type="dxa"/>
            <w:gridSpan w:val="3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</w:rPr>
              <w:t>Stage 2: Implementing the layout (HTML + CSS)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4</w:t>
            </w:r>
          </w:p>
        </w:tc>
        <w:tc>
          <w:tcPr>
            <w:tcW w:w="5930" w:type="dxa"/>
            <w:tcBorders>
              <w:top w:val="nil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The design matches Figma template for typography, spacing, colors, etc.</w:t>
            </w:r>
          </w:p>
        </w:tc>
        <w:tc>
          <w:tcPr>
            <w:tcW w:w="1058" w:type="dxa"/>
            <w:tcBorders>
              <w:top w:val="nil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5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Semantic HTML markup is used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585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6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Styles are implemented using SASS, utilizing mixins, variables, partials, etc.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7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Header is sticky and fixed at top while scrollingrun dev</w:t>
            </w:r>
          </w:p>
          <w:p>
            <w:pPr>
              <w:rPr>
                <w:rFonts w:ascii="Calibri" w:hAnsi="Calibri" w:cs="Calibri" w:eastAsia="Calibri"/>
                <w:color w:val="000000"/>
              </w:rPr>
            </w:pP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8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Flexbox and / or CSS Grid are used as advanced CSS layouts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8488" w:type="dxa"/>
            <w:gridSpan w:val="3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</w:rPr>
              <w:t>Stage 3: Responsive Design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9</w:t>
            </w:r>
          </w:p>
        </w:tc>
        <w:tc>
          <w:tcPr>
            <w:tcW w:w="5930" w:type="dxa"/>
            <w:tcBorders>
              <w:top w:val="nil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The app is cross-browser compatible (Chrome and Firefox)</w:t>
            </w:r>
          </w:p>
        </w:tc>
        <w:tc>
          <w:tcPr>
            <w:tcW w:w="1058" w:type="dxa"/>
            <w:tcBorders>
              <w:top w:val="nil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  <w:rtl w:val="0"/>
                <w:lang w:val="uk-UA" w:bidi="uk-UA" w:eastAsia="uk-UA"/>
              </w:rPr>
              <w:t>0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10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Layouts work in portrait and landscape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11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The following breakpoints: 768px, 1024px, 1440px are used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12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There is no horizontal scrolling at any resolution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  <w:rtl w:val="0"/>
                <w:lang w:val="en-US" w:bidi="en-US" w:eastAsia="en-US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13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Images and videos are responsive and maintain aspect ratio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15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14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Navigation adapts for mobile (hamburger menu)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  <w:rtl w:val="0"/>
                <w:lang w:val="en-US" w:bidi="en-US" w:eastAsia="en-US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8488" w:type="dxa"/>
            <w:gridSpan w:val="3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</w:rPr>
              <w:t>Stage 4: Interactivity &amp; Functionality</w:t>
            </w:r>
          </w:p>
        </w:tc>
      </w:tr>
      <w:tr>
        <w:trPr>
          <w:trHeight w:hRule="atLeast" w:val="300"/>
        </w:trPr>
        <w:tc>
          <w:tcPr>
            <w:tcW w:w="8488" w:type="dxa"/>
            <w:gridSpan w:val="3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</w:rPr>
              <w:t>General features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15</w:t>
            </w:r>
          </w:p>
        </w:tc>
        <w:tc>
          <w:tcPr>
            <w:tcW w:w="5930" w:type="dxa"/>
            <w:tcBorders>
              <w:top w:val="nil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Header and Footer are displayed on every page</w:t>
            </w:r>
          </w:p>
        </w:tc>
        <w:tc>
          <w:tcPr>
            <w:tcW w:w="1058" w:type="dxa"/>
            <w:tcBorders>
              <w:top w:val="nil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16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In Header: Best Shop logo navigates to homepage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17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In Header: clicking a menu item navigates to the corresponding page.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18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Hovering over a menu item changes the text color to #B92770.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19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In Footer: clicking About Us or Contact Us navigates to their respective pages.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20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Account icon opens Log In modal and closes on success completion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21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In Log In modal: email is validated by RegEx, password is required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22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In Log In modal: show/hide password toggle is implemented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23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Cart icon opens the Cart page in the same window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24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Cart counter updates in real-time when items are added or removed.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8488" w:type="dxa"/>
            <w:gridSpan w:val="3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</w:rPr>
              <w:t>Homepage</w:t>
            </w:r>
          </w:p>
        </w:tc>
      </w:tr>
      <w:tr>
        <w:trPr>
          <w:trHeight w:hRule="atLeast" w:val="315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25</w:t>
            </w:r>
          </w:p>
        </w:tc>
        <w:tc>
          <w:tcPr>
            <w:tcW w:w="5930" w:type="dxa"/>
            <w:tcBorders>
              <w:top w:val="nil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Travel Suitcases block includes image slider with hover effects (zoom and shadow)</w:t>
            </w:r>
          </w:p>
        </w:tc>
        <w:tc>
          <w:tcPr>
            <w:tcW w:w="1058" w:type="dxa"/>
            <w:tcBorders>
              <w:top w:val="nil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 xml:space="preserve"> 1</w:t>
            </w:r>
          </w:p>
        </w:tc>
      </w:tr>
      <w:tr>
        <w:trPr>
          <w:trHeight w:hRule="atLeast" w:val="33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26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Selected Products and New Products Arrival are loaded from JSON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27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Clicking Add to Cart button updates counter and saves the item to LocalStorage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28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Selecting Product card opens Product Details page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  <w:rtl w:val="0"/>
                <w:lang w:val="uk-UA" w:bidi="uk-UA" w:eastAsia="uk-UA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8488" w:type="dxa"/>
            <w:gridSpan w:val="3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</w:rPr>
              <w:t>Catalog Page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29</w:t>
            </w:r>
          </w:p>
        </w:tc>
        <w:tc>
          <w:tcPr>
            <w:tcW w:w="5930" w:type="dxa"/>
            <w:tcBorders>
              <w:top w:val="nil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Filtering works with local JSON data</w:t>
            </w:r>
          </w:p>
        </w:tc>
        <w:tc>
          <w:tcPr>
            <w:tcW w:w="1058" w:type="dxa"/>
            <w:tcBorders>
              <w:top w:val="nil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30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Filters include category, color, size, salesStatus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31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Reset button returns all settings to their default values.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32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Filters are displayed as dropdown menus on hover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  <w:rtl w:val="0"/>
                <w:lang w:val="uk-UA" w:bidi="uk-UA" w:eastAsia="uk-UA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33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Chosen filter is visually highlighted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0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34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Sorting is available by price, popularity, and rating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35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Searches are conducted within local JSON data only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  <w:rtl w:val="0"/>
                <w:lang w:val="uk-UA" w:bidi="uk-UA" w:eastAsia="uk-UA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36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Upon searching, Product Details is shown if found, else – not found pop-up is shown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  <w:rtl w:val="0"/>
                <w:lang w:val="en-US" w:bidi="en-US" w:eastAsia="en-US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37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Pagination: 12 products are shown per page, with prev/next buttons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38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Pagination: pages are loaded asynchronously (no reload).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39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Pagination: "Showing X–Y of Z results" is shown dynamically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40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Top Best Sets shows random suitcase sets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  <w:rtl w:val="0"/>
                <w:lang w:val="uk-UA" w:bidi="uk-UA" w:eastAsia="uk-UA"/>
              </w:rPr>
              <w:t>0</w:t>
            </w:r>
          </w:p>
        </w:tc>
      </w:tr>
      <w:tr>
        <w:trPr>
          <w:trHeight w:hRule="atLeast" w:val="300"/>
        </w:trPr>
        <w:tc>
          <w:tcPr>
            <w:tcW w:w="8488" w:type="dxa"/>
            <w:gridSpan w:val="3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</w:rPr>
              <w:t>Product Details Page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41</w:t>
            </w:r>
          </w:p>
        </w:tc>
        <w:tc>
          <w:tcPr>
            <w:tcW w:w="5930" w:type="dxa"/>
            <w:tcBorders>
              <w:top w:val="nil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It loads dynamically from local JSON data.</w:t>
            </w:r>
          </w:p>
        </w:tc>
        <w:tc>
          <w:tcPr>
            <w:tcW w:w="1058" w:type="dxa"/>
            <w:tcBorders>
              <w:top w:val="nil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42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Quantity selector (+/-) is shown: minimum value is 1.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43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Add to Cart updates counter and LocalStorage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44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Review tab on form's Submit show success or error message upon submission without reloading the page.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15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45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You May Also Like shows 4 random products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8488" w:type="dxa"/>
            <w:gridSpan w:val="3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</w:rPr>
              <w:t>About Us Page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46</w:t>
            </w:r>
          </w:p>
        </w:tc>
        <w:tc>
          <w:tcPr>
            <w:tcW w:w="5930" w:type="dxa"/>
            <w:tcBorders>
              <w:top w:val="nil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Clicking See All Models opens the Catalog page.</w:t>
            </w:r>
          </w:p>
        </w:tc>
        <w:tc>
          <w:tcPr>
            <w:tcW w:w="1058" w:type="dxa"/>
            <w:tcBorders>
              <w:top w:val="nil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8488" w:type="dxa"/>
            <w:gridSpan w:val="3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</w:rPr>
              <w:t>Contact Us Page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47</w:t>
            </w:r>
          </w:p>
        </w:tc>
        <w:tc>
          <w:tcPr>
            <w:tcW w:w="5930" w:type="dxa"/>
            <w:tcBorders>
              <w:top w:val="nil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Email format is validated in real time</w:t>
            </w:r>
          </w:p>
        </w:tc>
        <w:tc>
          <w:tcPr>
            <w:tcW w:w="1058" w:type="dxa"/>
            <w:tcBorders>
              <w:top w:val="nil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3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48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Required fields filling is ensured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49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On form submit it shows success/error without reload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8488" w:type="dxa"/>
            <w:gridSpan w:val="3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</w:rPr>
              <w:t>Cart Page</w:t>
            </w:r>
          </w:p>
        </w:tc>
      </w:tr>
      <w:tr>
        <w:trPr>
          <w:trHeight w:hRule="atLeast" w:val="585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50</w:t>
            </w:r>
          </w:p>
        </w:tc>
        <w:tc>
          <w:tcPr>
            <w:tcW w:w="5930" w:type="dxa"/>
            <w:tcBorders>
              <w:top w:val="nil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Upon adding the item, entries are merged and quantity is updated if name, size, and color match.</w:t>
            </w:r>
          </w:p>
        </w:tc>
        <w:tc>
          <w:tcPr>
            <w:tcW w:w="1058" w:type="dxa"/>
            <w:tcBorders>
              <w:top w:val="nil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51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Upon adding the item, entries are kept separated if only the name matches.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52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Upon adding the item, the total price and counter are updated accordingly.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53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Upon item updating, quantity +/- panel updates immediately.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54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Upon item updating, the total price is recalculated instantly.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55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Upon removing item, remove button deletes product and updates totals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56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Upon removing item, the total price and counter are updated accordingly.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57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Clear cart deletes all items and shows empty message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58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By clearing cart, the cart counter in the Header Cart icon becomes not visible.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59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Checkout clears cart and shows thank you message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60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Upon checkout, the cart counter in the Header Cart icon becomes not visible.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61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 xml:space="preserve">Prices are fetched from JSON 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62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The discount rules are applied correctly: the discount is 10% if total exceeds $3000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  <w:rtl w:val="0"/>
                <w:lang w:val="uk-UA" w:bidi="uk-UA" w:eastAsia="uk-UA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63</w:t>
            </w:r>
          </w:p>
        </w:tc>
        <w:tc>
          <w:tcPr>
            <w:tcW w:w="593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All cart data are stored in LocalStorage</w:t>
            </w:r>
          </w:p>
        </w:tc>
        <w:tc>
          <w:tcPr>
            <w:tcW w:w="1058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rFonts w:ascii="Calibri" w:hAnsi="Calibri" w:cs="Calibri" w:eastAsia="Calibri"/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  <w:rtl w:val="0"/>
                <w:lang w:val="uk-UA" w:bidi="uk-UA" w:eastAsia="uk-UA"/>
              </w:rPr>
              <w:t>1</w:t>
            </w:r>
          </w:p>
        </w:tc>
      </w:tr>
      <w:tr>
        <w:trPr>
          <w:trHeight w:hRule="atLeast" w:val="300"/>
        </w:trPr>
        <w:tc>
          <w:tcPr>
            <w:tcW w:w="8488" w:type="dxa"/>
            <w:gridSpan w:val="3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b w:val="1"/>
                <w:bCs w:val="1"/>
                <w:color w:val="000000"/>
              </w:rPr>
              <w:t>Project verification</w:t>
            </w:r>
          </w:p>
        </w:tc>
      </w:tr>
      <w:tr>
        <w:trPr>
          <w:trHeight w:hRule="atLeast" w:val="300"/>
        </w:trPr>
        <w:tc>
          <w:tcPr>
            <w:tcW w:w="1500" w:type="dxa"/>
            <w:tcBorders>
              <w:top w:val="single" w:sz="8" w:space="0" w:shadow="0" w:frame="0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64</w:t>
            </w:r>
          </w:p>
        </w:tc>
        <w:tc>
          <w:tcPr>
            <w:tcW w:w="5930" w:type="dxa"/>
            <w:tcBorders>
              <w:top w:val="nil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lint script is added to package.json to check both .ts and .scss files for issues.</w:t>
            </w:r>
          </w:p>
        </w:tc>
        <w:tc>
          <w:tcPr>
            <w:tcW w:w="1058" w:type="dxa"/>
            <w:tcBorders>
              <w:top w:val="nil"/>
              <w:left w:val="single" w:sz="8" w:space="0" w:shadow="0" w:frame="0"/>
              <w:bottom w:val="single" w:sz="8" w:space="0" w:shadow="0" w:frame="0"/>
              <w:right w:val="single" w:sz="8" w:space="0" w:shadow="0" w:frame="0"/>
            </w:tcBorders>
            <w:tcMar>
              <w:left w:w="108" w:type="dxa"/>
              <w:right w:w="108" w:type="dxa"/>
            </w:tcMar>
          </w:tcPr>
          <w:p>
            <w:pPr>
              <w:jc w:val="center"/>
              <w:rPr>
                <w:color w:val="000000"/>
              </w:rPr>
            </w:pPr>
            <w:r>
              <w:rPr>
                <w:rFonts w:ascii="Calibri" w:hAnsi="Calibri" w:cs="Calibri" w:eastAsia="Calibri"/>
                <w:color w:val="000000"/>
              </w:rPr>
              <w:t>1</w:t>
            </w:r>
          </w:p>
        </w:tc>
      </w:tr>
    </w:tbl>
    <w:p>
      <w:pPr>
        <w:spacing w:lineRule="auto" w:line="276" w:beforeAutospacing="0" w:afterAutospacing="0"/>
        <w:rPr>
          <w:rFonts w:ascii="Calibri" w:hAnsi="Calibri" w:cs="Calibri" w:eastAsia="Calibri"/>
          <w:color w:val="000000"/>
        </w:rPr>
      </w:pPr>
    </w:p>
    <w:p>
      <w:pPr>
        <w:rPr>
          <w:color w:val="000000"/>
        </w:rPr>
      </w:pPr>
    </w:p>
    <w:sectPr>
      <w:type w:val="nextPage"/>
      <w:pgMar w:left="1440" w:right="1440" w:top="1440" w:bottom="1440" w:header="720" w:footer="720" w:gutter="0"/>
      <w:cols w:equalWidth="1" w:space="720"/>
    </w:sectPr>
  </w:body>
</w:document>
</file>

<file path=word/numbering.xml><?xml version="1.0" encoding="utf-8"?>
<w:numbering xmlns:w="http://schemas.openxmlformats.org/wordprocessingml/2006/main"/>
</file>

<file path=word/settings.xml><?xml version="1.0" encoding="utf-8"?>
<w:settings xmlns:r="http://schemas.openxmlformats.org/officeDocument/2006/relationships" xmlns:w="http://schemas.openxmlformats.org/wordprocessingml/2006/main">
  <w:displayBackgroundShape w:val="0"/>
  <w:defaultTabStop w:val="720"/>
  <w:autoHyphenation w:val="0"/>
  <w:evenAndOddHeaders w:val="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m:mathPr xmlns:m="http://schemas.openxmlformats.org/officeDocument/2006/math">
    <m:brkBin m:val="before"/>
    <m:brkBinSub m:val="--"/>
    <m:defJc m:val="centerGroup"/>
    <m:dispDef/>
    <m:interSp m:val="0"/>
    <m:intLim m:val="subSup"/>
    <m:intraSp m:val="0"/>
    <m:lMargin m:val="0"/>
    <m:mathFont m:val="Cambria Math"/>
    <m:naryLim m:val="undOvr"/>
    <m:postSp m:val="0"/>
    <m:preSp m:val="0"/>
    <m:rMargin m:val="0"/>
    <m:smallFrac/>
    <m:wrapIndent m:val="1440"/>
    <m:wrapRight m:val="0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>
  <w:docDefaults>
    <w:rPrDefault>
      <w:rPr>
        <w:rFonts w:asciiTheme="minorHAnsi" w:hAnsiTheme="minorHAnsi" w:cstheme="minorBidi" w:eastAsiaTheme="minorEastAsia"/>
        <w:sz w:val="24"/>
        <w:szCs w:val="24"/>
        <w:lang w:val="en-US" w:bidi="ar-SA" w:eastAsia="ja-JP"/>
      </w:rPr>
    </w:rPrDefault>
    <w:pPrDefault>
      <w:pPr>
        <w:keepNext w:val="0"/>
        <w:keepLines w:val="0"/>
        <w:pageBreakBefore w:val="0"/>
        <w:widowControl w:val="1"/>
        <w:suppressLineNumbers w:val="0"/>
        <w:shd w:val="clear" w:fill="auto"/>
        <w:suppressAutoHyphens w:val="0"/>
        <w:spacing w:lineRule="auto" w:line="279" w:before="0" w:after="160" w:beforeAutospacing="0" w:afterAutospacing="0"/>
        <w:ind w:firstLine="0" w:left="0" w:right="0"/>
        <w:contextualSpacing w:val="0"/>
        <w:bidi w:val="0"/>
        <w:jc w:val="left"/>
        <w:outlineLvl w:val="9"/>
      </w:pPr>
    </w:pPrDefault>
  </w:docDefaults>
  <w:style w:type="paragraph" w:styleId="P0" w:default="1">
    <w:name w:val="Normal"/>
    <w:qFormat/>
    <w:pPr/>
    <w:rPr/>
  </w:style>
  <w:style w:type="character" w:styleId="C0" w:default="1">
    <w:name w:val="Default Paragraph Font"/>
    <w:semiHidden/>
    <w:rPr/>
  </w:style>
  <w:style w:type="character" w:styleId="C1">
    <w:name w:val="Line Number"/>
    <w:basedOn w:val="C0"/>
    <w:semiHidden/>
    <w:rPr/>
  </w:style>
  <w:style w:type="character" w:styleId="C2">
    <w:name w:val="Hyperlink"/>
    <w:rPr>
      <w:color w:val="0000FF"/>
      <w:u w:val="single"/>
    </w:rPr>
  </w:style>
  <w:style w:type="table" w:styleId="T0" w:default="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1">
    <w:name w:val="Table Simple 1"/>
    <w:basedOn w:val="T0"/>
    <w:tblPr>
      <w:tblBorders>
        <w:top w:val="single" w:sz="4" w:space="0" w:shadow="0" w:frame="0" w:color="000000"/>
        <w:left w:val="single" w:sz="4" w:space="0" w:shadow="0" w:frame="0" w:color="000000"/>
        <w:bottom w:val="single" w:sz="4" w:space="0" w:shadow="0" w:frame="0" w:color="000000"/>
        <w:right w:val="single" w:sz="4" w:space="0" w:shadow="0" w:frame="0" w:color="000000"/>
        <w:insideH w:val="single" w:sz="4" w:space="0" w:shadow="0" w:frame="0" w:color="000000"/>
        <w:insideV w:val="single" w:sz="4" w:space="0" w:shadow="0" w:frame="0" w:color="000000"/>
      </w:tblBorders>
      <w:tblCellMar>
        <w:top w:w="0" w:type="dxa"/>
        <w:left w:w="108" w:type="dxa"/>
        <w:bottom w:w="0" w:type="dxa"/>
        <w:right w:w="108" w:type="dxa"/>
      </w:tblCellMar>
    </w:tblPr>
    <w:trPr/>
    <w:tcPr/>
  </w:style>
  <w:style w:type="table" w:styleId="T2">
    <w:name w:val="Table Grid"/>
    <w:basedOn w:val="T0"/>
    <w:pPr>
      <w:spacing w:lineRule="auto" w:line="240" w:after="0" w:beforeAutospacing="0" w:afterAutospacing="0"/>
    </w:pPr>
    <w:tblPr>
      <w:tblBorders>
        <w:top w:val="single" w:sz="4" w:space="0" w:shadow="0" w:frame="0" w:color="000000" w:themeColor="text1"/>
        <w:left w:val="single" w:sz="4" w:space="0" w:shadow="0" w:frame="0" w:color="000000" w:themeColor="text1"/>
        <w:bottom w:val="single" w:sz="4" w:space="0" w:shadow="0" w:frame="0" w:color="000000" w:themeColor="text1"/>
        <w:right w:val="single" w:sz="4" w:space="0" w:shadow="0" w:frame="0" w:color="000000" w:themeColor="text1"/>
        <w:insideH w:val="single" w:sz="4" w:space="0" w:shadow="0" w:frame="0" w:color="000000" w:themeColor="text1"/>
        <w:insideV w:val="single" w:sz="4" w:space="0" w:shadow="0" w:frame="0" w:color="000000" w:themeColor="text1"/>
      </w:tblBorders>
    </w:tblPr>
    <w:trPr/>
    <w:tcPr/>
  </w:style>
  <w:style w:type="numbering" w:styleId="N0">
    <w:name w:val="No List"/>
  </w:style>
</w:styles>
</file>

<file path=word/_rels/document.xml.rels>&#65279;<?xml version="1.0" encoding="utf-8"?><Relationships xmlns="http://schemas.openxmlformats.org/package/2006/relationships"><Relationship Id="RelStyle1" Type="http://schemas.openxmlformats.org/officeDocument/2006/relationships/styles" Target="styles.xml" /><Relationship Id="RelNum1" Type="http://schemas.openxmlformats.org/officeDocument/2006/relationships/numbering" Target="numbering.xml" /><Relationship Id="RelSettings1" Type="http://schemas.openxmlformats.org/officeDocument/2006/relationships/settings" Target="settings.xml" /><Relationship Id="RelTheme1" Type="http://schemas.openxmlformats.org/officeDocument/2006/relationships/theme" Target="theme/theme1.xml" /><Relationship Id="RelItem1" Type="http://schemas.openxmlformats.org/officeDocument/2006/relationships/customXml" Target="../customXml/item1.xml" /><Relationship Id="RelItem2" Type="http://schemas.openxmlformats.org/officeDocument/2006/relationships/customXml" Target="../customXml/item2.xml" /><Relationship Id="RelItem3" Type="http://schemas.openxmlformats.org/officeDocument/2006/relationships/customXml" Target="../customXml/item3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  <a:tileRect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  <a:tileRect/>
        </a:gradFill>
      </a:fillStyleLst>
      <a:lnStyleLst>
        <a:ln w="6350" cmpd="sng" algn="ctr">
          <a:solidFill>
            <a:schemeClr val="phClr"/>
          </a:solidFill>
          <a:prstDash val="solid"/>
          <a:miter lim="800000"/>
        </a:ln>
        <a:ln w="12700" cmpd="sng" algn="ctr">
          <a:solidFill>
            <a:schemeClr val="phClr"/>
          </a:solidFill>
          <a:prstDash val="solid"/>
          <a:miter lim="800000"/>
        </a:ln>
        <a:ln w="19050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  <a:tileRect/>
        </a:gradFill>
      </a:bgFillStyleLst>
    </a:fmtScheme>
  </a:themeElements>
</a:theme>
</file>

<file path=customXml/_rels/item1.xml.rels>&#65279;<?xml version="1.0" encoding="utf-8"?><Relationships xmlns="http://schemas.openxmlformats.org/package/2006/relationships"><Relationship Id="rId1" Type="http://schemas.openxmlformats.org/officeDocument/2006/relationships/customXmlProps" Target="itemProps1.xml" /></Relationships>
</file>

<file path=customXml/_rels/item2.xml.rels>&#65279;<?xml version="1.0" encoding="utf-8"?><Relationships xmlns="http://schemas.openxmlformats.org/package/2006/relationships"><Relationship Id="rId1" Type="http://schemas.openxmlformats.org/officeDocument/2006/relationships/customXmlProps" Target="itemProps2.xml" /></Relationships>
</file>

<file path=customXml/_rels/item3.xml.rels>&#65279;<?xml version="1.0" encoding="utf-8"?><Relationships xmlns="http://schemas.openxmlformats.org/package/2006/relationships"><Relationship Id="rId1" Type="http://schemas.openxmlformats.org/officeDocument/2006/relationships/customXmlProps" Target="itemProps3.xml" 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8d719c6-4822-49d7-aec5-27309fd47300" xsi:nil="true"/>
    <lcf76f155ced4ddcb4097134ff3c332f xmlns="18a1da6b-509f-4fdf-950a-57fca0e8175b">
      <Terms xmlns="http://schemas.microsoft.com/office/infopath/2007/PartnerControls"/>
    </lcf76f155ced4ddcb4097134ff3c332f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A897DCA6644C3645AC41D0D48C84F091" ma:contentTypeVersion="11" ma:contentTypeDescription="Create a new document." ma:contentTypeScope="" ma:versionID="87147f949383c693f703b5b0823d6e6d">
  <xsd:schema xmlns:xsd="http://www.w3.org/2001/XMLSchema" xmlns:xs="http://www.w3.org/2001/XMLSchema" xmlns:p="http://schemas.microsoft.com/office/2006/metadata/properties" xmlns:ns2="18a1da6b-509f-4fdf-950a-57fca0e8175b" xmlns:ns3="58d719c6-4822-49d7-aec5-27309fd47300" targetNamespace="http://schemas.microsoft.com/office/2006/metadata/properties" ma:root="true" ma:fieldsID="1caec35d0399b171d641ea5b87965071" ns2:_="" ns3:_="">
    <xsd:import namespace="18a1da6b-509f-4fdf-950a-57fca0e8175b"/>
    <xsd:import namespace="58d719c6-4822-49d7-aec5-27309fd47300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8a1da6b-509f-4fdf-950a-57fca0e8175b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debda6a7-6b37-4000-ac6c-4fd0a963898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8d719c6-4822-49d7-aec5-27309fd47300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cc493b33-eb28-437b-a00d-063cca52af87}" ma:internalName="TaxCatchAll" ma:showField="CatchAllData" ma:web="58d719c6-4822-49d7-aec5-27309fd47300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ae92c97-29dc-4eef-b16f-0866bfdd6d39}">
  <ds:schemaRefs>
    <ds:schemaRef ds:uri="http://schemas.microsoft.com/vsto/samples"/>
  </ds:schemaRefs>
</ds:datastoreItem>
</file>

<file path=customXml/itemProps2.xml><?xml version="1.0" encoding="utf-8"?>
<ds:datastoreItem xmlns:ds="http://schemas.openxmlformats.org/officeDocument/2006/customXml" ds:itemID="{2c4f02ae-cb97-4153-ab75-2c52e8ae35c7}">
  <ds:schemaRefs>
    <ds:schemaRef ds:uri="http://schemas.microsoft.com/vsto/samples"/>
  </ds:schemaRefs>
</ds:datastoreItem>
</file>

<file path=customXml/itemProps3.xml><?xml version="1.0" encoding="utf-8"?>
<ds:datastoreItem xmlns:ds="http://schemas.openxmlformats.org/officeDocument/2006/customXml" ds:itemID="{60e6cc4c-e0cc-4284-afce-3d5f7eb387b4}">
  <ds:schemaRefs>
    <ds:schemaRef ds:uri="http://schemas.microsoft.com/vsto/samples"/>
  </ds:schemaRefs>
</ds:datastoreItem>
</file>

<file path=docProps/app.xml><?xml version="1.0" encoding="utf-8"?>
<Properties xmlns="http://schemas.openxmlformats.org/officeDocument/2006/extended-properties">
  <Application>DevExpress Office File API/25.1.3.0</Application>
  <AppVersion>25.1</AppVersion>
  <Template>Normal.dotm</Template>
</Properties>
</file>

<file path=docProps/core.xml><?xml version="1.0" encoding="utf-8"?>
<cp:coreProperties xmlns:dc="http://purl.org/dc/elements/1.1/" xmlns:dcterms="http://purl.org/dc/terms/" xmlns:dcmitype="http://purl.org/dc/dcmitype/" xmlns:xsi="http://www.w3.org/2001/XMLSchema-instance" xmlns:cp="http://schemas.openxmlformats.org/package/2006/metadata/core-properties">
  <dc:creator>Alexandra Trofimova</dc:creator>
  <dcterms:created xsi:type="dcterms:W3CDTF">2025-11-19T06:54:00Z</dcterms:created>
  <dcterms:modified xsi:type="dcterms:W3CDTF">2026-05-02T14:13:14Z</dcterms:modified>
  <cp:revision>8</cp:revision>
</cp:coreProperties>
</file>

<file path=docProps/custom.xml><?xml version="1.0" encoding="utf-8"?>
<Properties xmlns:vt="http://schemas.openxmlformats.org/officeDocument/2006/docPropsVTypes" xmlns="http://schemas.openxmlformats.org/officeDocument/2006/custom-properties">
  <property fmtid="{D5CDD505-2E9C-101B-9397-08002B2CF9AE}" pid="2" name="ContentTypeId">
    <vt:lpwstr>0x010100A897DCA6644C3645AC41D0D48C84F091</vt:lpwstr>
  </property>
  <property fmtid="{D5CDD505-2E9C-101B-9397-08002B2CF9AE}" pid="3" name="docLang">
    <vt:lpwstr>en</vt:lpwstr>
  </property>
  <property fmtid="{D5CDD505-2E9C-101B-9397-08002B2CF9AE}" pid="4" name="MediaServiceImageTags">
    <vt:lpwstr/>
  </property>
  <property fmtid="{D5CDD505-2E9C-101B-9397-08002B2CF9AE}" pid="5" name="MSIP_Label_2a535040-0af2-483f-adc3-a132c21e3e2b_Enabled">
    <vt:lpwstr>true</vt:lpwstr>
  </property>
  <property fmtid="{D5CDD505-2E9C-101B-9397-08002B2CF9AE}" pid="6" name="MSIP_Label_2a535040-0af2-483f-adc3-a132c21e3e2b_SetDate">
    <vt:lpwstr>2026-04-28T07:37:41Z</vt:lpwstr>
  </property>
  <property fmtid="{D5CDD505-2E9C-101B-9397-08002B2CF9AE}" pid="7" name="MSIP_Label_2a535040-0af2-483f-adc3-a132c21e3e2b_Method">
    <vt:lpwstr>Standard</vt:lpwstr>
  </property>
  <property fmtid="{D5CDD505-2E9C-101B-9397-08002B2CF9AE}" pid="8" name="MSIP_Label_2a535040-0af2-483f-adc3-a132c21e3e2b_Name">
    <vt:lpwstr>EPAM_Confidential</vt:lpwstr>
  </property>
  <property fmtid="{D5CDD505-2E9C-101B-9397-08002B2CF9AE}" pid="9" name="MSIP_Label_2a535040-0af2-483f-adc3-a132c21e3e2b_SiteId">
    <vt:lpwstr>b41b72d0-4e9f-4c26-8a69-f949f367c91d</vt:lpwstr>
  </property>
  <property fmtid="{D5CDD505-2E9C-101B-9397-08002B2CF9AE}" pid="10" name="MSIP_Label_2a535040-0af2-483f-adc3-a132c21e3e2b_ActionId">
    <vt:lpwstr>e8d0a606-3260-4ecb-a6cf-9efda32cfb7c</vt:lpwstr>
  </property>
  <property fmtid="{D5CDD505-2E9C-101B-9397-08002B2CF9AE}" pid="11" name="MSIP_Label_2a535040-0af2-483f-adc3-a132c21e3e2b_ContentBits">
    <vt:lpwstr>0</vt:lpwstr>
  </property>
  <property fmtid="{D5CDD505-2E9C-101B-9397-08002B2CF9AE}" pid="12" name="MSIP_Label_2a535040-0af2-483f-adc3-a132c21e3e2b_Tag">
    <vt:lpwstr>10, 3, 0, 1</vt:lpwstr>
  </property>
</Properties>
</file>