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Домашнє завдання з пройденої теми: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Урок №9 Огляд технік тест-дизайну. White Box техніки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1.Виконання завдання Must have рівня </w:t>
      </w:r>
    </w:p>
    <w:p w:rsidR="00000000" w:rsidDel="00000000" w:rsidP="00000000" w:rsidRDefault="00000000" w:rsidRPr="00000000" w14:paraId="00000007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Складемо порівняльну таблицю статичної та динамічної техніки тестування.</w:t>
      </w:r>
    </w:p>
    <w:p w:rsidR="00000000" w:rsidDel="00000000" w:rsidP="00000000" w:rsidRDefault="00000000" w:rsidRPr="00000000" w14:paraId="00000008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1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5385"/>
        <w:gridCol w:w="5895"/>
        <w:tblGridChange w:id="0">
          <w:tblGrid>
            <w:gridCol w:w="2880"/>
            <w:gridCol w:w="5385"/>
            <w:gridCol w:w="58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Статична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Статичне тестування являє собою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 методикою тестування програмного забезпечення, при якій ПЗ тестується без запуску програмного коду. Статичний аналіз включає в себе оцінку якості коду, написаного розробниками.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Динамічне тестування це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тип тестування, якє перевіряє функціональність програми, коли програмний код виконується. Метод дозволяє проводити тестування на етапі використання програми і визначення того, чи працює функціональність так як очікується.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 істотно скорочуються зусилля по виправленню помилок, що ще більше сприяє продуктивності в процесі розробки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 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роцес динамічного тестування добре налагоджений, додаток тестується з точки зору користувача, що підвищує якість ПЗ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 підвищує інформованість про різні проблеми якості 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иявлення складних помилок, які могли вислизнути на етапі код рев'ю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 знижує вартість фіксу знайдених багів, оскільки виявляє баги на ранніх етапах циклу розробки програмного забезпечення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инамічне тестування може бути автоматизовано за допомогою спеціальних інструментів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 відгуки, отримані в ході цього тестування, допомагають покращити функціонування процесу, що також допомагає команді уникнути подібних дефектів і багів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ц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е ретельне дослідження, яке розглядає всю функціональність програми, тому якість відповідає найвищим стандартам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Недоліки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Перешкоджає виявленню вразливостей, представлених в середовищі виконання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инамічне тестування зазвичай виконується після завершення кодування, і знайдені баги виявляються пізніше в життєвому циклі розробки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- Процес статичного тестування може займати багато часу, так як в основному він виконується вручну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скільки динамічне тестування являє собою складний процес, воно займає багато часу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Виходячи з вищезазначеного можливо зробити висновок, що техніка статичного тестування дозволяє запобіганням появи дефектів на останніх етапах розробки, незважаючи на те що сама методика потребує багато часу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Стосовно динамічної техніки тестування можно зробити висновок, що завдяки виконанню переліку тестів програмного забезпечення, а саме перевіряючі продуктивність, надійність та функціональність можливо перевірити ефективність і якість програмного забезпечення </w:t>
            </w:r>
          </w:p>
        </w:tc>
      </w:tr>
    </w:tbl>
    <w:p w:rsidR="00000000" w:rsidDel="00000000" w:rsidP="00000000" w:rsidRDefault="00000000" w:rsidRPr="00000000" w14:paraId="00000024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2.Виконання завдання середнього рівня</w:t>
      </w:r>
    </w:p>
    <w:p w:rsidR="00000000" w:rsidDel="00000000" w:rsidP="00000000" w:rsidRDefault="00000000" w:rsidRPr="00000000" w14:paraId="00000027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566.9291338582677" w:right="-607.7952755905511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Мій варіант відповіді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b)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Коректно. Результат будь-якого тесту умови IF буде або правдими, або 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566.9291338582677" w:right="-607.7952755905511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Є псевдокод: Switch PC on -&gt; Start MS Word -&gt; IF MS Word starts THEN -&gt; Write a poem -&gt; Close MS Word. Скільки тест кейсів знадобиться, щоб перевірити його функціонал?</w:t>
      </w:r>
    </w:p>
    <w:p w:rsidR="00000000" w:rsidDel="00000000" w:rsidP="00000000" w:rsidRDefault="00000000" w:rsidRPr="00000000" w14:paraId="0000002C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можливості вибору правильного варіанту відповіді побудуємо інформаційну модель процесів.</w:t>
      </w:r>
    </w:p>
    <w:p w:rsidR="00000000" w:rsidDel="00000000" w:rsidP="00000000" w:rsidRDefault="00000000" w:rsidRPr="00000000" w14:paraId="0000002E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566.9291338582677" w:right="-607.795275590551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4526850" cy="308077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175" y="733875"/>
                          <a:ext cx="4526850" cy="3080773"/>
                          <a:chOff x="243175" y="733875"/>
                          <a:chExt cx="4895175" cy="33352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19300" y="760700"/>
                            <a:ext cx="1803600" cy="61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19300" y="869450"/>
                            <a:ext cx="18036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Switch PC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1100" y="1378400"/>
                            <a:ext cx="0" cy="48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19450" y="1858700"/>
                            <a:ext cx="1803600" cy="1048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923175" y="2183000"/>
                            <a:ext cx="11469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2977200" y="1967450"/>
                            <a:ext cx="10881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Start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MS 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619450" y="3446625"/>
                            <a:ext cx="1803600" cy="61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521250" y="2907500"/>
                            <a:ext cx="0" cy="53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619450" y="3496550"/>
                            <a:ext cx="18036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Write a poem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7950" y="3446625"/>
                            <a:ext cx="1803600" cy="617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47950" y="3524625"/>
                            <a:ext cx="18036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Close MS Word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48850" y="2383100"/>
                            <a:ext cx="1470600" cy="14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148850" y="2397825"/>
                            <a:ext cx="900" cy="104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flipH="1">
                            <a:off x="4570150" y="738650"/>
                            <a:ext cx="137100" cy="33036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 rot="-5400000">
                            <a:off x="3742600" y="2167550"/>
                            <a:ext cx="23604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one test-case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398950" y="1275475"/>
                            <a:ext cx="2313600" cy="14997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05900" y="3142750"/>
                            <a:ext cx="0" cy="24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737175" y="1642950"/>
                            <a:ext cx="13143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two test-case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26850" cy="308077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26850" cy="30807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566.9291338582677" w:right="-607.7952755905511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підставі цього вибираємо відповідь: </w:t>
      </w: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b) 1 – для покриття операторів, 1 – для покриття рішень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566.9291338582677" w:right="-607.795275590551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 Скільки потрібно тестів для перевірки тверджень коду: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1262063" cy="152000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2063" cy="1520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більш чіткого розуміння відобраземо модель графічно.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3786188" cy="419004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65575" y="314800"/>
                          <a:ext cx="3786188" cy="4190048"/>
                          <a:chOff x="2065575" y="314800"/>
                          <a:chExt cx="4440825" cy="4930850"/>
                        </a:xfrm>
                      </wpg:grpSpPr>
                      <wps:wsp>
                        <wps:cNvSpPr/>
                        <wps:cNvPr id="20" name="Shape 20"/>
                        <wps:spPr>
                          <a:xfrm>
                            <a:off x="2638900" y="319575"/>
                            <a:ext cx="15978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638900" y="374325"/>
                            <a:ext cx="15978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Read P and Q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638900" y="1248625"/>
                            <a:ext cx="1597800" cy="1021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2903575" y="1550550"/>
                            <a:ext cx="1088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P+Q&gt;100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7800" y="829225"/>
                            <a:ext cx="0" cy="4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4805300" y="1966050"/>
                            <a:ext cx="12447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4628750" y="2013150"/>
                            <a:ext cx="15978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Print Large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36700" y="1759525"/>
                            <a:ext cx="1191000" cy="2064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825275" y="2689775"/>
                            <a:ext cx="12447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2878825" y="2736875"/>
                            <a:ext cx="11910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End 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4069825" y="2475725"/>
                            <a:ext cx="1357800" cy="4689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638975" y="1759625"/>
                            <a:ext cx="186300" cy="1185000"/>
                          </a:xfrm>
                          <a:prstGeom prst="bentConnector3">
                            <a:avLst>
                              <a:gd fmla="val 40522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638900" y="3430875"/>
                            <a:ext cx="1597800" cy="10218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2893750" y="3734025"/>
                            <a:ext cx="10881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P&gt;50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437800" y="34308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5" name="Shape 35"/>
                        <wps:spPr>
                          <a:xfrm>
                            <a:off x="2851975" y="4731175"/>
                            <a:ext cx="12447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905525" y="4778275"/>
                            <a:ext cx="11910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End IF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437800" y="3199575"/>
                            <a:ext cx="9900" cy="231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5085150" y="4221475"/>
                            <a:ext cx="1244700" cy="50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4908600" y="4268575"/>
                            <a:ext cx="1597800" cy="41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0"/>
                                  <w:vertAlign w:val="baseline"/>
                                </w:rPr>
                                <w:t xml:space="preserve">Print Large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236700" y="3941775"/>
                            <a:ext cx="1470900" cy="279600"/>
                          </a:xfrm>
                          <a:prstGeom prst="bentConnector3">
                            <a:avLst>
                              <a:gd fmla="val -636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774500" y="4053175"/>
                            <a:ext cx="255000" cy="1611000"/>
                          </a:xfrm>
                          <a:prstGeom prst="bent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2223250" y="4357425"/>
                            <a:ext cx="1044300" cy="213000"/>
                          </a:xfrm>
                          <a:prstGeom prst="bentConnector4">
                            <a:avLst>
                              <a:gd fmla="val 38" name="adj1"/>
                              <a:gd fmla="val 353122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86188" cy="4190048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6188" cy="41900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Обираємо відповідь: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c-3.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sectPr>
      <w:pgSz w:h="11909" w:w="16834" w:orient="landscape"/>
      <w:pgMar w:bottom="851.811023622048" w:top="566.9291338582677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Дарья Самилык" w:id="0" w:date="2023-02-09T08:56:50Z"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відповідь а: 1 – для покриття операторів, 2 – для покриття рішень</w:t>
      </w:r>
    </w:p>
  </w:comment>
  <w:comment w:author="Дарья Самилык" w:id="1" w:date="2023-02-09T08:57:39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відповідь б 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