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3.png" ContentType="image/png"/>
  <Override PartName="/word/media/rId24.png" ContentType="image/png"/>
  <Override PartName="/word/media/rId60.png" ContentType="image/png"/>
  <Override PartName="/word/media/rId64.png" ContentType="image/png"/>
  <Override PartName="/word/media/rId77.png" ContentType="image/png"/>
  <Override PartName="/word/media/rId68.png" ContentType="image/png"/>
  <Override PartName="/word/media/rId72.png" ContentType="image/png"/>
  <Override PartName="/word/media/rId28.png" ContentType="image/png"/>
  <Override PartName="/word/media/rId81.png" ContentType="image/png"/>
  <Override PartName="/word/media/rId85.png" ContentType="image/png"/>
  <Override PartName="/word/media/rId32.png" ContentType="image/png"/>
  <Override PartName="/word/media/rId8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NASM:</w:t>
      </w:r>
    </w:p>
    <w:p>
      <w:pPr>
        <w:pStyle w:val="CaptionedFigure"/>
      </w:pPr>
      <w:bookmarkStart w:id="27" w:name="fig:001"/>
      <w:r>
        <w:drawing>
          <wp:inline>
            <wp:extent cx="5334000" cy="750956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помощью любого текстового редактора gedit</w:t>
      </w:r>
    </w:p>
    <w:p>
      <w:pPr>
        <w:pStyle w:val="CaptionedFigure"/>
      </w:pPr>
      <w:bookmarkStart w:id="31" w:name="fig:002"/>
      <w:r>
        <w:drawing>
          <wp:inline>
            <wp:extent cx="5334000" cy="374702"/>
            <wp:effectExtent b="0" l="0" r="0" t="0"/>
            <wp:docPr descr="Рис. 2: файл hello.asm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файл hello.asm</w:t>
      </w:r>
    </w:p>
    <w:p>
      <w:pPr>
        <w:pStyle w:val="CaptionedFigure"/>
      </w:pPr>
      <w:bookmarkStart w:id="35" w:name="fig:003"/>
      <w:r>
        <w:drawing>
          <wp:inline>
            <wp:extent cx="5334000" cy="309004"/>
            <wp:effectExtent b="0" l="0" r="0" t="0"/>
            <wp:docPr descr="Рис. 3: gedit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9" w:name="fig:004"/>
      <w:r>
        <w:drawing>
          <wp:inline>
            <wp:extent cx="5334000" cy="3062265"/>
            <wp:effectExtent b="0" l="0" r="0" t="0"/>
            <wp:docPr descr="Рис. 4: файл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файл</w:t>
      </w:r>
    </w:p>
    <w:p>
      <w:pPr>
        <w:pStyle w:val="BodyText"/>
      </w:pPr>
      <w:r>
        <w:t xml:space="preserve">4)NASM превращает текст программы в объектный код. Например, для компиляции приведённого выше текста программы «Hello World» необходимо написать следующее:</w:t>
      </w:r>
    </w:p>
    <w:p>
      <w:pPr>
        <w:pStyle w:val="CaptionedFigure"/>
      </w:pPr>
      <w:bookmarkStart w:id="43" w:name="fig:005"/>
      <w:r>
        <w:drawing>
          <wp:inline>
            <wp:extent cx="5334000" cy="309004"/>
            <wp:effectExtent b="0" l="0" r="0" t="0"/>
            <wp:docPr descr="Рис. 5: успешная компиляц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успешная компиляция</w:t>
      </w:r>
    </w:p>
    <w:p>
      <w:pPr>
        <w:pStyle w:val="BodyText"/>
      </w:pPr>
      <w:r>
        <w:t xml:space="preserve">5)Т. к. текст программы набран без ошибок,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записан в файл hello.o.</w:t>
      </w:r>
    </w:p>
    <w:p>
      <w:pPr>
        <w:pStyle w:val="CaptionedFigure"/>
      </w:pPr>
      <w:bookmarkStart w:id="47" w:name="fig:006"/>
      <w:r>
        <w:drawing>
          <wp:inline>
            <wp:extent cx="5334000" cy="3062265"/>
            <wp:effectExtent b="0" l="0" r="0" t="0"/>
            <wp:docPr descr="Рис. 6: транслятор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транслятор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проверим, что объектный файл был создан. У нас есть два файла hello.asm и hello.o.</w:t>
      </w:r>
    </w:p>
    <w:p>
      <w:pPr>
        <w:pStyle w:val="CaptionedFigure"/>
      </w:pPr>
      <w:bookmarkStart w:id="51" w:name="fig:007"/>
      <w:r>
        <w:drawing>
          <wp:inline>
            <wp:extent cx="5334000" cy="367862"/>
            <wp:effectExtent b="0" l="0" r="0" t="0"/>
            <wp:docPr descr="Рис. 7: ged it report.md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ged it report.md</w:t>
      </w:r>
    </w:p>
    <w:p>
      <w:pPr>
        <w:numPr>
          <w:ilvl w:val="0"/>
          <w:numId w:val="1006"/>
        </w:numPr>
        <w:pStyle w:val="Compact"/>
      </w:pP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создается файл листинга list.lst .Выполним следующую команду:</w:t>
      </w:r>
    </w:p>
    <w:p>
      <w:pPr>
        <w:pStyle w:val="CaptionedFigure"/>
      </w:pPr>
      <w:bookmarkStart w:id="55" w:name="fig:008"/>
      <w:r>
        <w:drawing>
          <wp:inline>
            <wp:extent cx="5334000" cy="367862"/>
            <wp:effectExtent b="0" l="0" r="0" t="0"/>
            <wp:docPr descr="Рис. 8: картинк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картинки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ls проверим, что файлы были созданы:</w:t>
      </w:r>
    </w:p>
    <w:p>
      <w:pPr>
        <w:pStyle w:val="CaptionedFigure"/>
      </w:pPr>
      <w:bookmarkStart w:id="59" w:name="fig:009"/>
      <w:r>
        <w:drawing>
          <wp:inline>
            <wp:extent cx="5334000" cy="367862"/>
            <wp:effectExtent b="0" l="0" r="0" t="0"/>
            <wp:docPr descr="Рис. 9: ls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ls</w:t>
      </w:r>
    </w:p>
    <w:p>
      <w:pPr>
        <w:pStyle w:val="BodyText"/>
      </w:pPr>
      <w:r>
        <w:t xml:space="preserve">10)Для получения списка форматов объектного файла смотрим nasm -hf.</w:t>
      </w:r>
    </w:p>
    <w:p>
      <w:pPr>
        <w:pStyle w:val="CaptionedFigure"/>
      </w:pPr>
      <w:bookmarkStart w:id="63" w:name="fig:010"/>
      <w:r>
        <w:drawing>
          <wp:inline>
            <wp:extent cx="5334000" cy="3928766"/>
            <wp:effectExtent b="0" l="0" r="0" t="0"/>
            <wp:docPr descr="Рис. 10: -hf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-hf</w:t>
      </w:r>
    </w:p>
    <w:p>
      <w:pPr>
        <w:pStyle w:val="BodyText"/>
      </w:pPr>
      <w:r>
        <w:t xml:space="preserve">11)Чтобы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</w:pPr>
      <w:bookmarkStart w:id="67" w:name="fig:011"/>
      <w:r>
        <w:drawing>
          <wp:inline>
            <wp:extent cx="5334000" cy="549519"/>
            <wp:effectExtent b="0" l="0" r="0" t="0"/>
            <wp:docPr descr="Рис. 11: ls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ls</w:t>
      </w:r>
    </w:p>
    <w:p>
      <w:pPr>
        <w:numPr>
          <w:ilvl w:val="0"/>
          <w:numId w:val="1008"/>
        </w:numPr>
        <w:pStyle w:val="Compact"/>
      </w:pPr>
      <w:r>
        <w:t xml:space="preserve">Ключ -o с последующим значением задаст в данном случае имя создаваемого исполняемого файла. Выполним следующую команду:</w:t>
      </w:r>
    </w:p>
    <w:p>
      <w:pPr>
        <w:pStyle w:val="CaptionedFigure"/>
      </w:pPr>
      <w:bookmarkStart w:id="71" w:name="fig:012"/>
      <w:r>
        <w:drawing>
          <wp:inline>
            <wp:extent cx="5334000" cy="200582"/>
            <wp:effectExtent b="0" l="0" r="0" t="0"/>
            <wp:docPr descr="Рис. 12: Ключ -о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Ключ -о</w:t>
      </w:r>
    </w:p>
    <w:p>
      <w:pPr>
        <w:pStyle w:val="BodyText"/>
      </w:pPr>
      <w:r>
        <w:t xml:space="preserve"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</w:pPr>
      <w:bookmarkStart w:id="75" w:name="fig:013"/>
      <w:r>
        <w:drawing>
          <wp:inline>
            <wp:extent cx="5334000" cy="533400"/>
            <wp:effectExtent b="0" l="0" r="0" t="0"/>
            <wp:docPr descr="Рис. 13: файл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файл</w:t>
      </w:r>
    </w:p>
    <w:bookmarkEnd w:id="76"/>
    <w:bookmarkStart w:id="9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каталоге ~/work/arch-pc/lab04 с помощью команды cp создали копию файла hello.asm с именем lab04.asm.</w:t>
      </w:r>
    </w:p>
    <w:p>
      <w:pPr>
        <w:pStyle w:val="CaptionedFigure"/>
      </w:pPr>
      <w:bookmarkStart w:id="80" w:name="fig:111"/>
      <w:r>
        <w:drawing>
          <wp:inline>
            <wp:extent cx="5334000" cy="189559"/>
            <wp:effectExtent b="0" l="0" r="0" t="0"/>
            <wp:docPr descr="Рис. 14: 111.png" title="" id="78" name="Picture"/>
            <a:graphic>
              <a:graphicData uri="http://schemas.openxmlformats.org/drawingml/2006/picture">
                <pic:pic>
                  <pic:nvPicPr>
                    <pic:cNvPr descr="image/11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111.png</w:t>
      </w:r>
    </w:p>
    <w:p>
      <w:pPr>
        <w:numPr>
          <w:ilvl w:val="0"/>
          <w:numId w:val="1010"/>
        </w:numPr>
        <w:pStyle w:val="Compact"/>
      </w:pPr>
      <w:r>
        <w:t xml:space="preserve">С помощью текстового редактора внесли изменения в текст программы в файле lab04.asm так, чтобы вместо Hello world! на экран выводилась строка с 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пишу</w:t>
      </w:r>
      <w:r>
        <w:t xml:space="preserve"> </w:t>
      </w:r>
      <w:r>
        <w:t xml:space="preserve">“</w:t>
      </w:r>
      <w:r>
        <w:t xml:space="preserve">Kavkazova Diana</w:t>
      </w:r>
      <w:r>
        <w:t xml:space="preserve">”</w:t>
      </w:r>
      <w:r>
        <w:t xml:space="preserve">.</w:t>
      </w:r>
    </w:p>
    <w:p>
      <w:pPr>
        <w:pStyle w:val="CaptionedFigure"/>
      </w:pPr>
      <w:bookmarkStart w:id="84" w:name="fig:222"/>
      <w:r>
        <w:drawing>
          <wp:inline>
            <wp:extent cx="5334000" cy="3018782"/>
            <wp:effectExtent b="0" l="0" r="0" t="0"/>
            <wp:docPr descr="Рис. 15: 222.png" title="" id="82" name="Picture"/>
            <a:graphic>
              <a:graphicData uri="http://schemas.openxmlformats.org/drawingml/2006/picture">
                <pic:pic>
                  <pic:nvPicPr>
                    <pic:cNvPr descr="image/22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222.png</w:t>
      </w:r>
    </w:p>
    <w:p>
      <w:pPr>
        <w:pStyle w:val="CaptionedFigure"/>
      </w:pPr>
      <w:bookmarkStart w:id="88" w:name="fig:223"/>
      <w:r>
        <w:drawing>
          <wp:inline>
            <wp:extent cx="5334000" cy="1453291"/>
            <wp:effectExtent b="0" l="0" r="0" t="0"/>
            <wp:docPr descr="Рис. 16: 223.png" title="" id="86" name="Picture"/>
            <a:graphic>
              <a:graphicData uri="http://schemas.openxmlformats.org/drawingml/2006/picture">
                <pic:pic>
                  <pic:nvPicPr>
                    <pic:cNvPr descr="image/2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223.png</w:t>
      </w:r>
    </w:p>
    <w:p>
      <w:pPr>
        <w:numPr>
          <w:ilvl w:val="0"/>
          <w:numId w:val="1011"/>
        </w:numPr>
        <w:pStyle w:val="Compact"/>
      </w:pPr>
      <w:r>
        <w:t xml:space="preserve">Оттранслируем полученный текст программы lab04.asm в объектный файл и запустим, получим вывод фамилии и имени.</w:t>
      </w:r>
    </w:p>
    <w:p>
      <w:pPr>
        <w:pStyle w:val="CaptionedFigure"/>
      </w:pPr>
      <w:bookmarkStart w:id="92" w:name="fig:333"/>
      <w:r>
        <w:drawing>
          <wp:inline>
            <wp:extent cx="5334000" cy="373853"/>
            <wp:effectExtent b="0" l="0" r="0" t="0"/>
            <wp:docPr descr="Рис. 17: 333.png" title="" id="90" name="Picture"/>
            <a:graphic>
              <a:graphicData uri="http://schemas.openxmlformats.org/drawingml/2006/picture">
                <pic:pic>
                  <pic:nvPicPr>
                    <pic:cNvPr descr="image/33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333.png</w:t>
      </w:r>
    </w:p>
    <w:p>
      <w:pPr>
        <w:numPr>
          <w:ilvl w:val="0"/>
          <w:numId w:val="1012"/>
        </w:numPr>
        <w:pStyle w:val="Compact"/>
      </w:pPr>
      <w:r>
        <w:t xml:space="preserve">Загружаю файлы на GitHub при помощи команд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git commit -am</w:t>
      </w:r>
      <w:r>
        <w:t xml:space="preserve">”</w:t>
      </w:r>
      <w:r>
        <w:t xml:space="preserve">”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git push”.</w:t>
      </w:r>
    </w:p>
    <w:p>
      <w:pPr>
        <w:pStyle w:val="CaptionedFigure"/>
      </w:pPr>
      <w:bookmarkStart w:id="96" w:name="fig:0"/>
      <w:r>
        <w:drawing>
          <wp:inline>
            <wp:extent cx="5334000" cy="5072895"/>
            <wp:effectExtent b="0" l="0" r="0" t="0"/>
            <wp:docPr descr="Рис. 18: 0.png" title="" id="94" name="Picture"/>
            <a:graphic>
              <a:graphicData uri="http://schemas.openxmlformats.org/drawingml/2006/picture">
                <pic:pic>
                  <pic:nvPicPr>
                    <pic:cNvPr descr="image/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0.png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сборки программ, написанных на ассемблере NASM (рассмотрела пример простой программы, научилась изменять внутрисодержимое файла, приобрела навык по созданию объектных файлов).</w:t>
      </w:r>
    </w:p>
    <w:bookmarkEnd w:id="98"/>
    <w:bookmarkStart w:id="109" w:name="список-литературы"/>
    <w:p>
      <w:pPr>
        <w:pStyle w:val="Heading1"/>
      </w:pPr>
      <w:r>
        <w:t xml:space="preserve">Список литературы</w:t>
      </w:r>
    </w:p>
    <w:bookmarkStart w:id="108" w:name="refs"/>
    <w:bookmarkStart w:id="10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00"/>
    <w:bookmarkStart w:id="10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2"/>
    <w:bookmarkStart w:id="10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03"/>
    <w:bookmarkStart w:id="10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0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05"/>
    <w:bookmarkStart w:id="10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06"/>
    <w:bookmarkStart w:id="10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07"/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3" Target="media/rId93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7" Target="media/rId77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8" Target="media/rId28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32" Target="media/rId32.png" /><Relationship Type="http://schemas.openxmlformats.org/officeDocument/2006/relationships/image" Id="rId89" Target="media/rId8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01" Target="http://www.amazon.com/Learning-bash-Shell-Programming-Nutshell/dp/0596009658" TargetMode="External" /><Relationship Type="http://schemas.openxmlformats.org/officeDocument/2006/relationships/hyperlink" Id="rId99" Target="https://www.gnu.org/software/bash/manual/" TargetMode="External" /><Relationship Type="http://schemas.openxmlformats.org/officeDocument/2006/relationships/hyperlink" Id="rId10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://www.amazon.com/Learning-bash-Shell-Programming-Nutshell/dp/0596009658" TargetMode="External" /><Relationship Type="http://schemas.openxmlformats.org/officeDocument/2006/relationships/hyperlink" Id="rId99" Target="https://www.gnu.org/software/bash/manual/" TargetMode="External" /><Relationship Type="http://schemas.openxmlformats.org/officeDocument/2006/relationships/hyperlink" Id="rId10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Кавказова Диана Алексеевна</dc:creator>
  <dc:language>ru-RU</dc:language>
  <cp:keywords/>
  <dcterms:created xsi:type="dcterms:W3CDTF">2022-11-23T14:30:23Z</dcterms:created>
  <dcterms:modified xsi:type="dcterms:W3CDTF">2022-11-23T14:30:23Z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