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color w:val="000000"/>
          <w:sz w:val="116"/>
          <w:szCs w:val="11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108"/>
          <w:szCs w:val="108"/>
          <w:shd w:fill="auto" w:val="clear"/>
          <w:vertAlign w:val="baseline"/>
          <w:rtl w:val="0"/>
        </w:rPr>
        <w:t xml:space="preserve">Broitm</w:t>
      </w:r>
      <w:r w:rsidDel="00000000" w:rsidR="00000000" w:rsidRPr="00000000">
        <w:rPr>
          <w:color w:val="00b050"/>
          <w:sz w:val="108"/>
          <w:szCs w:val="10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08"/>
          <w:szCs w:val="108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16"/>
          <w:szCs w:val="11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9646"/>
          <w:sz w:val="116"/>
          <w:szCs w:val="116"/>
          <w:shd w:fill="auto" w:val="clear"/>
          <w:vertAlign w:val="baseline"/>
          <w:rtl w:val="0"/>
        </w:rPr>
        <w:t xml:space="preserve">Roman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Personal information: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Date of Birth: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15/01/1980             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Broitman.Rom@gmail.com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Portfolio : </w:t>
      </w:r>
      <w:r w:rsidDel="00000000" w:rsidR="00000000" w:rsidRPr="00000000">
        <w:rPr>
          <w:sz w:val="24"/>
          <w:szCs w:val="24"/>
          <w:rtl w:val="0"/>
        </w:rPr>
        <w:t xml:space="preserve">Port-rb.netlify.app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Employment Experience: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2019-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.....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Noviopus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Backend  languages C/C++/C#/  .Net .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Using graphics engines and libraries such as Sfml, Unity 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Front  on javascript, html ,css, react.js, node.js ,bootstrap; </w:t>
      </w:r>
      <w:r w:rsidDel="00000000" w:rsidR="00000000" w:rsidRPr="00000000">
        <w:rPr>
          <w:sz w:val="22"/>
          <w:szCs w:val="22"/>
          <w:rtl w:val="0"/>
        </w:rPr>
        <w:t xml:space="preserve">redux, etc..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(some live projects throw linkrdin profile)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Knowledge on Json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Taking part on different projects on Githu</w:t>
      </w:r>
      <w:r w:rsidDel="00000000" w:rsidR="00000000" w:rsidRPr="00000000">
        <w:rPr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itbucket platforms.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2017-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.Site Coordinator – Retronix Semiconductor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Managing sub contractors activities, ensure achieve target throw QA standarts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Managing escalations and urgent situations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Order and tracking spare parts ongoing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Filing p daily/weekly/monthly reports acc to floor activities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English Hebrew Russian;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North-Center Israel;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Mechanical Engineer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