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эпидемии</w:t>
      </w:r>
    </w:p>
    <w:p>
      <w:pPr>
        <w:pStyle w:val="Author"/>
      </w:pPr>
      <w:r>
        <w:t xml:space="preserve">Роман</w:t>
      </w:r>
      <w:r>
        <w:t xml:space="preserve"> </w:t>
      </w:r>
      <w:r>
        <w:t xml:space="preserve">Владимирович</w:t>
      </w:r>
      <w:r>
        <w:t xml:space="preserve"> </w:t>
      </w:r>
      <w:r>
        <w:t xml:space="preserve">Иванов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Ознакомление с простейшей моделью Эпидемии и ее построение с помощью языка программирования Modelica.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изменения числа особей в каждой из трех групп (восприимчивые к болезни (S), заболевшие люди (I), здоровые люди с иммунитетом (R)), если I(0)</w:t>
      </w:r>
      <w:r>
        <w:t xml:space="preserve"> </w:t>
      </w:r>
      <w:r>
        <w:t xml:space="preserve">I* (число инфицированных не превышает критического значения).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изменения числа особей в каждой из трех групп (восприимчивые к болезни (S), заболевшие люди (I), здоровые люди с иммунитетом (R)), если I(0) &gt; I* (число инфицированных выше критического значения).</w:t>
      </w:r>
    </w:p>
    <w:bookmarkEnd w:id="21"/>
    <w:bookmarkStart w:id="30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Предположим, что некая популяция, состоящая из N особей, (считаем, что популяция изолирована) подразделяется на три группы. Первая группа - это восприимчивые к болезни, но пока здоровые особи, обозначим их через S(t). Вторая группа – это число</w:t>
      </w:r>
      <w:r>
        <w:t xml:space="preserve"> </w:t>
      </w:r>
      <w:r>
        <w:t xml:space="preserve">инфицированных особей, которые также при этом являются распространителями инфекции, обозначим их I(t). А третья группа, обозначающаяся через R(t) – это здоровые особи с иммунитетом к болезни.</w:t>
      </w:r>
    </w:p>
    <w:p>
      <w:pPr>
        <w:pStyle w:val="BodyText"/>
      </w:pPr>
      <w:r>
        <w:t xml:space="preserve">До того, как число заболевших не превышает критического значения I* , считаем, что все больные изолированы и не заражают здоровых. Когда I(t) &gt; I*, тогда инфицирование способны заражать восприимчивых к болезни особей.</w:t>
      </w:r>
    </w:p>
    <w:p>
      <w:pPr>
        <w:pStyle w:val="BodyText"/>
      </w:pPr>
      <w:r>
        <w:t xml:space="preserve">Cкорость изменения числа особей, восприимчивых к болезни S(t) меняется по следующему закону: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S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α</m:t>
                    </m:r>
                    <m:r>
                      <m:t>S</m:t>
                    </m:r>
                    <m:r>
                      <m:rPr>
                        <m:sty m:val="p"/>
                      </m:rPr>
                      <m:t>,</m:t>
                    </m:r>
                    <m:r>
                      <m:t>е</m:t>
                    </m:r>
                    <m:r>
                      <m:t>с</m:t>
                    </m:r>
                    <m:r>
                      <m:t>л</m:t>
                    </m:r>
                    <m:r>
                      <m:t>и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е</m:t>
                    </m:r>
                    <m:r>
                      <m:t>с</m:t>
                    </m:r>
                    <m:r>
                      <m:t>л</m:t>
                    </m:r>
                    <m:r>
                      <m:t>и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Скорость изменения числа инфекционных особей I(t) меняется по следующему закону: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I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α</m:t>
                    </m:r>
                    <m:r>
                      <m:t>S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е</m:t>
                    </m:r>
                    <m:r>
                      <m:t>с</m:t>
                    </m:r>
                    <m:r>
                      <m:t>л</m:t>
                    </m:r>
                    <m:r>
                      <m:t>и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е</m:t>
                    </m:r>
                    <m:r>
                      <m:t>с</m:t>
                    </m:r>
                    <m:r>
                      <m:t>л</m:t>
                    </m:r>
                    <m:r>
                      <m:t>и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Скорость изменения числа выздоравливающих особей R(t) меняется по следующему закону: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I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β</m:t>
          </m:r>
          <m:r>
            <m:t>I</m:t>
          </m:r>
        </m:oMath>
      </m:oMathPara>
    </w:p>
    <w:p>
      <w:pPr>
        <w:pStyle w:val="FirstParagraph"/>
      </w:pPr>
      <w:r>
        <w:t xml:space="preserve">В нашем случае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0.01</m:t>
        </m:r>
      </m:oMath>
      <w:r>
        <w:t xml:space="preserve"> </w:t>
      </w:r>
      <w:r>
        <w:t xml:space="preserve">- коэффициент заболеваемости, а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- коэффициент выздоравливаемости.</w:t>
      </w:r>
    </w:p>
    <w:p>
      <w:pPr>
        <w:pStyle w:val="BodyText"/>
      </w:pPr>
      <w:r>
        <w:t xml:space="preserve">Ниже приведен код программы, реализованный на языке программирования Modelica (рис 1.</w:t>
      </w:r>
      <w:r>
        <w:t xml:space="preserve"> </w:t>
      </w:r>
      <w:r>
        <w:t xml:space="preserve">@fig:001</w:t>
      </w:r>
      <w:r>
        <w:t xml:space="preserve">)</w:t>
      </w:r>
    </w:p>
    <w:p>
      <w:pPr>
        <w:pStyle w:val="CaptionedFigure"/>
      </w:pPr>
      <w:bookmarkStart w:id="23" w:name="fig:001"/>
      <w:r>
        <w:drawing>
          <wp:inline>
            <wp:extent cx="5334000" cy="3000375"/>
            <wp:effectExtent b="0" l="0" r="0" t="0"/>
            <wp:docPr descr="Код программы для решения задачи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Код программы для решения задачи</w:t>
      </w:r>
    </w:p>
    <w:p>
      <w:pPr>
        <w:numPr>
          <w:ilvl w:val="0"/>
          <w:numId w:val="1002"/>
        </w:numPr>
        <w:pStyle w:val="Compact"/>
      </w:pPr>
      <w:r>
        <w:t xml:space="preserve">Построим графики изменения числа инфекционных особей I(t) и числа выздоравливающих особей R(t), если число инфицированных не превышает критического значения (рис 2.</w:t>
      </w:r>
      <w:r>
        <w:t xml:space="preserve"> </w:t>
      </w:r>
      <w:r>
        <w:t xml:space="preserve">@fig:001</w:t>
      </w:r>
      <w:r>
        <w:t xml:space="preserve">)</w:t>
      </w:r>
    </w:p>
    <w:p>
      <w:pPr>
        <w:pStyle w:val="CaptionedFigure"/>
      </w:pPr>
      <w:bookmarkStart w:id="25" w:name="fig:001"/>
      <w:r>
        <w:drawing>
          <wp:inline>
            <wp:extent cx="5334000" cy="3000375"/>
            <wp:effectExtent b="0" l="0" r="0" t="0"/>
            <wp:docPr descr="График изменения I(t) и R(t), если I(0) I*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График изменения I(t) и R(t), если I(0)</w:t>
      </w:r>
      <w:r>
        <w:t xml:space="preserve"> </w:t>
      </w:r>
      <w:r>
        <w:t xml:space="preserve">I*</w:t>
      </w:r>
    </w:p>
    <w:p>
      <w:pPr>
        <w:pStyle w:val="BodyText"/>
      </w:pPr>
      <w:r>
        <w:t xml:space="preserve">А теперь добавим график изменения числа особей, восприимчивых к болезни S(t), если число инфицированных не превышает критического значения (рис 3.</w:t>
      </w:r>
      <w:r>
        <w:t xml:space="preserve"> </w:t>
      </w:r>
      <w:r>
        <w:t xml:space="preserve">@fig:001</w:t>
      </w:r>
      <w:r>
        <w:t xml:space="preserve">)</w:t>
      </w:r>
    </w:p>
    <w:p>
      <w:pPr>
        <w:pStyle w:val="CaptionedFigure"/>
      </w:pPr>
      <w:bookmarkStart w:id="27" w:name="fig:001"/>
      <w:r>
        <w:drawing>
          <wp:inline>
            <wp:extent cx="5334000" cy="3000375"/>
            <wp:effectExtent b="0" l="0" r="0" t="0"/>
            <wp:docPr descr="График изменения S(t), I(t) и R(t), если I(0) I*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График изменения S(t), I(t) и R(t), если I(0)</w:t>
      </w:r>
      <w:r>
        <w:t xml:space="preserve"> </w:t>
      </w:r>
      <w:r>
        <w:t xml:space="preserve">I*</w:t>
      </w:r>
    </w:p>
    <w:p>
      <w:pPr>
        <w:numPr>
          <w:ilvl w:val="0"/>
          <w:numId w:val="1003"/>
        </w:numPr>
        <w:pStyle w:val="Compact"/>
      </w:pPr>
      <w:r>
        <w:t xml:space="preserve">Теперь же построим графики изменения числа особей, восприимчивых к болезни S(t), числа инфекционных особей I(t) и числа выздоравливающих особей R(t), если число инфицированных выше критического значения (рис 4.</w:t>
      </w:r>
      <w:r>
        <w:t xml:space="preserve"> </w:t>
      </w:r>
      <w:r>
        <w:t xml:space="preserve">@fig:001</w:t>
      </w:r>
      <w:r>
        <w:t xml:space="preserve">)</w:t>
      </w:r>
    </w:p>
    <w:p>
      <w:pPr>
        <w:pStyle w:val="CaptionedFigure"/>
      </w:pPr>
      <w:bookmarkStart w:id="29" w:name="fig:001"/>
      <w:r>
        <w:drawing>
          <wp:inline>
            <wp:extent cx="5334000" cy="3000375"/>
            <wp:effectExtent b="0" l="0" r="0" t="0"/>
            <wp:docPr descr="График изменения S(t), I(t) и R(t), если I(0) &gt; I*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График изменения S(t), I(t) и R(t), если I(0) &gt; I*</w:t>
      </w:r>
    </w:p>
    <w:bookmarkEnd w:id="30"/>
    <w:bookmarkStart w:id="31" w:name="код-программы"/>
    <w:p>
      <w:pPr>
        <w:pStyle w:val="Heading1"/>
      </w:pPr>
      <w:r>
        <w:t xml:space="preserve">Код программы</w:t>
      </w:r>
    </w:p>
    <w:p>
      <w:pPr>
        <w:pStyle w:val="FirstParagraph"/>
      </w:pPr>
      <w:r>
        <w:t xml:space="preserve">model Epidemic</w:t>
      </w:r>
      <w:r>
        <w:br/>
      </w:r>
      <w:r>
        <w:t xml:space="preserve">parameter Real a = 0.01; // коэффициент заболеваемости</w:t>
      </w:r>
      <w:r>
        <w:br/>
      </w:r>
      <w:r>
        <w:t xml:space="preserve">parameter Real b = 0.02; // коэффициент выздоровления</w:t>
      </w:r>
      <w:r>
        <w:br/>
      </w:r>
      <w:r>
        <w:t xml:space="preserve">parameter Real N = 7451; // общая численность популяции</w:t>
      </w:r>
      <w:r>
        <w:br/>
      </w:r>
      <w:r>
        <w:t xml:space="preserve">parameter Real I0 = 51; // количество инфицированных особей в начальный момент времени</w:t>
      </w:r>
      <w:r>
        <w:br/>
      </w:r>
      <w:r>
        <w:t xml:space="preserve">parameter Real R0 = 7; // количество здоровых особей с иммунитетом в начальный момент времени</w:t>
      </w:r>
      <w:r>
        <w:br/>
      </w:r>
      <w:r>
        <w:t xml:space="preserve">parameter Real S0 = N - I0 - R0; // количество восприимчивых к болезни особей в начальный момент времени</w:t>
      </w:r>
      <w:r>
        <w:br/>
      </w:r>
      <w:r>
        <w:t xml:space="preserve">Real S(start=S0); // количество восприимчивых к болезни особей</w:t>
      </w:r>
      <w:r>
        <w:br/>
      </w:r>
      <w:r>
        <w:t xml:space="preserve">Real I(start=I0); // количество инфицированных особей</w:t>
      </w:r>
      <w:r>
        <w:br/>
      </w:r>
      <w:r>
        <w:t xml:space="preserve">Real R(start=R0); // количество здоровых особей с иммунитетом</w:t>
      </w:r>
      <w:r>
        <w:br/>
      </w:r>
      <w:r>
        <w:t xml:space="preserve">equation</w:t>
      </w:r>
      <w:r>
        <w:br/>
      </w:r>
      <w:r>
        <w:t xml:space="preserve">//Для случая I(0) &lt;= I*</w:t>
      </w:r>
      <w:r>
        <w:br/>
      </w:r>
      <w:r>
        <w:t xml:space="preserve">der(S) = 0;</w:t>
      </w:r>
      <w:r>
        <w:br/>
      </w:r>
      <w:r>
        <w:t xml:space="preserve">der(I) = -b</w:t>
      </w:r>
      <w:r>
        <w:rPr>
          <w:iCs/>
          <w:i/>
        </w:rPr>
        <w:t xml:space="preserve">I;</w:t>
      </w:r>
      <w:r>
        <w:br/>
      </w:r>
      <w:r>
        <w:rPr>
          <w:iCs/>
          <w:i/>
        </w:rPr>
        <w:t xml:space="preserve">der(R) = b</w:t>
      </w:r>
      <w:r>
        <w:t xml:space="preserve">I;</w:t>
      </w:r>
      <w:r>
        <w:br/>
      </w:r>
      <w:r>
        <w:t xml:space="preserve">//Для случая I(0) &gt; I*</w:t>
      </w:r>
      <w:r>
        <w:br/>
      </w:r>
      <w:r>
        <w:t xml:space="preserve">//der(S) = -a</w:t>
      </w:r>
      <w:r>
        <w:rPr>
          <w:iCs/>
          <w:i/>
        </w:rPr>
        <w:t xml:space="preserve">S;</w:t>
      </w:r>
      <w:r>
        <w:br/>
      </w:r>
      <w:r>
        <w:rPr>
          <w:iCs/>
          <w:i/>
        </w:rPr>
        <w:t xml:space="preserve">//der(I) = a</w:t>
      </w:r>
      <w:r>
        <w:t xml:space="preserve">S-b</w:t>
      </w:r>
      <w:r>
        <w:rPr>
          <w:iCs/>
          <w:i/>
        </w:rPr>
        <w:t xml:space="preserve">I;</w:t>
      </w:r>
      <w:r>
        <w:br/>
      </w:r>
      <w:r>
        <w:rPr>
          <w:iCs/>
          <w:i/>
        </w:rPr>
        <w:t xml:space="preserve">//der(R) = b</w:t>
      </w:r>
      <w:r>
        <w:t xml:space="preserve">I;</w:t>
      </w:r>
      <w:r>
        <w:br/>
      </w:r>
      <w:r>
        <w:t xml:space="preserve">end Epidemic;</w:t>
      </w:r>
    </w:p>
    <w:bookmarkEnd w:id="31"/>
    <w:bookmarkStart w:id="32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Ознакомился с простейшей моделью Эпидемии, построив для нее графики изменения числа особей в трех группах для двух случаев: I(0)</w:t>
      </w:r>
      <w:r>
        <w:t xml:space="preserve"> </w:t>
      </w:r>
      <w:r>
        <w:t xml:space="preserve">I* и I(0) &gt; I*.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</dc:title>
  <dc:creator>Роман Владимирович Иванов</dc:creator>
  <dc:language>ru-RU</dc:language>
  <cp:keywords/>
  <dcterms:created xsi:type="dcterms:W3CDTF">2021-03-15T17:41:21Z</dcterms:created>
  <dcterms:modified xsi:type="dcterms:W3CDTF">2021-03-15T17:41:21Z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Модель эпидемии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