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B3" w:rsidRPr="00C328B3" w:rsidRDefault="00C328B3" w:rsidP="00C328B3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C328B3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Тест</w:t>
      </w:r>
    </w:p>
    <w:p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один или несколько верных вариантов ответа.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1. Тексты, составляющие лингвистический корпус,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0" type="#_x0000_t75" style="width:20.25pt;height:18pt" o:ole="">
            <v:imagedata r:id="rId4" o:title=""/>
          </v:shape>
          <w:control r:id="rId5" w:name="DefaultOcxName" w:shapeid="_x0000_i125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организованы для удобства чтения.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19" type="#_x0000_t75" style="width:20.25pt;height:18pt" o:ole="">
            <v:imagedata r:id="rId6" o:title=""/>
          </v:shape>
          <w:control r:id="rId7" w:name="DefaultOcxName1" w:shapeid="_x0000_i111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сконструированы лингвистами.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22" type="#_x0000_t75" style="width:20.25pt;height:18pt" o:ole="">
            <v:imagedata r:id="rId6" o:title=""/>
          </v:shape>
          <w:control r:id="rId8" w:name="DefaultOcxName2" w:shapeid="_x0000_i112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 включают речь необразованных носителей языка.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1" type="#_x0000_t75" style="width:20.25pt;height:18pt" o:ole="">
            <v:imagedata r:id="rId4" o:title=""/>
          </v:shape>
          <w:control r:id="rId9" w:name="DefaultOcxName3" w:shapeid="_x0000_i125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размечены лингвистами и программистами.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2. В лингвистический корпус могут входить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2" type="#_x0000_t75" style="width:20.25pt;height:18pt" o:ole="">
            <v:imagedata r:id="rId4" o:title=""/>
          </v:shape>
          <w:control r:id="rId10" w:name="DefaultOcxName4" w:shapeid="_x0000_i125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тексты электронной коммуникации.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3" type="#_x0000_t75" style="width:20.25pt;height:18pt" o:ole="">
            <v:imagedata r:id="rId4" o:title=""/>
          </v:shape>
          <w:control r:id="rId11" w:name="DefaultOcxName5" w:shapeid="_x0000_i125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записи устной речи детей.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4" type="#_x0000_t75" style="width:20.25pt;height:18pt" o:ole="">
            <v:imagedata r:id="rId4" o:title=""/>
          </v:shape>
          <w:control r:id="rId12" w:name="DefaultOcxName6" w:shapeid="_x0000_i125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транскрипции теле- и радиопередач.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5" type="#_x0000_t75" style="width:20.25pt;height:18pt" o:ole="">
            <v:imagedata r:id="rId4" o:title=""/>
          </v:shape>
          <w:control r:id="rId13" w:name="DefaultOcxName7" w:shapeid="_x0000_i125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произведения художественной литературы.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3. Для того, чтобы электронная коллекция текстов могла считаться корпусом,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40" type="#_x0000_t75" style="width:20.25pt;height:18pt" o:ole="">
            <v:imagedata r:id="rId6" o:title=""/>
          </v:shape>
          <w:control r:id="rId14" w:name="DefaultOcxName8" w:shapeid="_x0000_i114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не должно быть текстов, посвященных неактуальным для общества проблемам.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6" type="#_x0000_t75" style="width:20.25pt;height:18pt" o:ole="">
            <v:imagedata r:id="rId4" o:title=""/>
          </v:shape>
          <w:control r:id="rId15" w:name="DefaultOcxName9" w:shapeid="_x0000_i125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должна отражать состояние языка в определенный период времени.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7" type="#_x0000_t75" style="width:20.25pt;height:18pt" o:ole="">
            <v:imagedata r:id="rId4" o:title=""/>
          </v:shape>
          <w:control r:id="rId16" w:name="DefaultOcxName10" w:shapeid="_x0000_i125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должны быть размечена.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8" type="#_x0000_t75" style="width:20.25pt;height:18pt" o:ole="">
            <v:imagedata r:id="rId4" o:title=""/>
          </v:shape>
          <w:control r:id="rId17" w:name="DefaultOcxName11" w:shapeid="_x0000_i125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должны быть исправлены ошибки носителей языка.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4. Обязательными свойствами хорошего лингвистического корпуса являются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59" type="#_x0000_t75" style="width:20.25pt;height:18pt" o:ole="">
            <v:imagedata r:id="rId4" o:title=""/>
          </v:shape>
          <w:control r:id="rId18" w:name="DefaultOcxName12" w:shapeid="_x0000_i125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представительность.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0" type="#_x0000_t75" style="width:20.25pt;height:18pt" o:ole="">
            <v:imagedata r:id="rId4" o:title=""/>
          </v:shape>
          <w:control r:id="rId19" w:name="DefaultOcxName13" w:shapeid="_x0000_i126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присутствие разметки.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58" type="#_x0000_t75" style="width:20.25pt;height:18pt" o:ole="">
            <v:imagedata r:id="rId6" o:title=""/>
          </v:shape>
          <w:control r:id="rId20" w:name="DefaultOcxName14" w:shapeid="_x0000_i115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снятая грамматическая омонимия.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1" type="#_x0000_t75" style="width:20.25pt;height:18pt" o:ole="">
            <v:imagedata r:id="rId4" o:title=""/>
          </v:shape>
          <w:control r:id="rId21" w:name="DefaultOcxName15" w:shapeid="_x0000_i126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баланс между разными типами текстов.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5. Создавая репрезентативный корпус, лингвисты должны ответить на вопросы: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2" type="#_x0000_t75" style="width:20.25pt;height:18pt" o:ole="">
            <v:imagedata r:id="rId4" o:title=""/>
          </v:shape>
          <w:control r:id="rId22" w:name="DefaultOcxName16" w:shapeid="_x0000_i126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Какие тексты считать значимыми для данной культуры?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67" type="#_x0000_t75" style="width:20.25pt;height:18pt" o:ole="">
            <v:imagedata r:id="rId6" o:title=""/>
          </v:shape>
          <w:control r:id="rId23" w:name="DefaultOcxName17" w:shapeid="_x0000_i116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Отражают ли оригинальные тексты художественной литературы состояние языка эпохи?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3" type="#_x0000_t75" style="width:20.25pt;height:18pt" o:ole="">
            <v:imagedata r:id="rId4" o:title=""/>
          </v:shape>
          <w:control r:id="rId24" w:name="DefaultOcxName18" w:shapeid="_x0000_i126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Можно ли, изучая язык периода или жанра, опираться на переводные тексты?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4" type="#_x0000_t75" style="width:20.25pt;height:18pt" o:ole="">
            <v:imagedata r:id="rId4" o:title=""/>
          </v:shape>
          <w:control r:id="rId25" w:name="DefaultOcxName19" w:shapeid="_x0000_i126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Какое количество текстов будет достаточным для демонстрации состояния языка конкретного периода?</w:t>
      </w:r>
    </w:p>
    <w:p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lastRenderedPageBreak/>
        <w:t>Впишите слово или число.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6. Интерпретация корпусных данных невозможна, если исследователю неизвестен ________ корпуса, по которому велся поиск.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5" type="#_x0000_t75" style="width:87pt;height:18pt" o:ole="">
            <v:imagedata r:id="rId26" o:title=""/>
          </v:shape>
          <w:control r:id="rId27" w:name="DefaultOcxName20" w:shapeid="_x0000_i126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7. Согласно материалам лекции, основная часть Национального корпуса русского языка включает ________ слов.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7" type="#_x0000_t75" style="width:87pt;height:18pt" o:ole="">
            <v:imagedata r:id="rId28" o:title=""/>
          </v:shape>
          <w:control r:id="rId29" w:name="DefaultOcxName21" w:shapeid="_x0000_i126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8. Количество найденных результатов обозначается в НКРЯ как количество «________».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8" type="#_x0000_t75" style="width:87pt;height:18pt" o:ole="">
            <v:imagedata r:id="rId30" o:title=""/>
          </v:shape>
          <w:control r:id="rId31" w:name="DefaultOcxName22" w:shapeid="_x0000_i126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9. Нормализация значений обычно предполагает вычисление отношения количества вхождений к объему корпуса, умноженного на ________.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69" type="#_x0000_t75" style="width:87pt;height:18pt" o:ole="">
            <v:imagedata r:id="rId32" o:title=""/>
          </v:shape>
          <w:control r:id="rId33" w:name="DefaultOcxName23" w:shapeid="_x0000_i126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10. Пропорциональное представление в корпусе текстов разных типов называется «________» корпуса.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0" type="#_x0000_t75" style="width:87pt;height:18pt" o:ole="">
            <v:imagedata r:id="rId34" o:title=""/>
          </v:shape>
          <w:control r:id="rId35" w:name="DefaultOcxName24" w:shapeid="_x0000_i127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</w:p>
    <w:p w:rsidR="00C328B3" w:rsidRPr="00C328B3" w:rsidRDefault="00C328B3" w:rsidP="00C328B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</w:pPr>
      <w:r w:rsidRPr="00C328B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ru-RU"/>
        </w:rPr>
        <w:t>Выберите единственный правильный вариант ответа.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11. Что означает понятие «накопительная сбалансированность»?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91" type="#_x0000_t75" style="width:20.25pt;height:18pt" o:ole="">
            <v:imagedata r:id="rId36" o:title=""/>
          </v:shape>
          <w:control r:id="rId37" w:name="DefaultOcxName25" w:shapeid="_x0000_i119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94" type="#_x0000_t75" style="width:20.25pt;height:18pt" o:ole="">
            <v:imagedata r:id="rId36" o:title=""/>
          </v:shape>
          <w:control r:id="rId38" w:name="DefaultOcxName26" w:shapeid="_x0000_i119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 увеличением числа текстов, входящих в корпус, увеличивается необходимость разнообразить состав включаемых в него документов.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197" type="#_x0000_t75" style="width:20.25pt;height:18pt" o:ole="">
            <v:imagedata r:id="rId36" o:title=""/>
          </v:shape>
          <w:control r:id="rId39" w:name="DefaultOcxName27" w:shapeid="_x0000_i119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1" type="#_x0000_t75" style="width:20.25pt;height:18pt" o:ole="">
            <v:imagedata r:id="rId40" o:title=""/>
          </v:shape>
          <w:control r:id="rId41" w:name="DefaultOcxName28" w:shapeid="_x0000_i127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Понятия «сбалансированность» и «репрезентативность» никак не связаны; хороший корпус должен обладать обеими характеристиками.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12. Что отличает разметку Обучающего корпуса от аннотации других частей НКРЯ?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03" type="#_x0000_t75" style="width:20.25pt;height:18pt" o:ole="">
            <v:imagedata r:id="rId36" o:title=""/>
          </v:shape>
          <w:control r:id="rId42" w:name="DefaultOcxName29" w:shapeid="_x0000_i120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ней присутствует синтаксическая разметка.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06" type="#_x0000_t75" style="width:20.25pt;height:18pt" o:ole="">
            <v:imagedata r:id="rId36" o:title=""/>
          </v:shape>
          <w:control r:id="rId43" w:name="DefaultOcxName30" w:shapeid="_x0000_i1206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проведена в соответствии со школьной грамматикой.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2" type="#_x0000_t75" style="width:20.25pt;height:18pt" o:ole="">
            <v:imagedata r:id="rId40" o:title=""/>
          </v:shape>
          <w:control r:id="rId44" w:name="DefaultOcxName31" w:shapeid="_x0000_i127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позволяет вести поиск по речевым действиям.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12" type="#_x0000_t75" style="width:20.25pt;height:18pt" o:ole="">
            <v:imagedata r:id="rId36" o:title=""/>
          </v:shape>
          <w:control r:id="rId45" w:name="DefaultOcxName32" w:shapeid="_x0000_i1212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Она целиком произведена вручную.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13. Чем отличается лингвистический корпус от электронного словаря?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15" type="#_x0000_t75" style="width:20.25pt;height:18pt" o:ole="">
            <v:imagedata r:id="rId36" o:title=""/>
          </v:shape>
          <w:control r:id="rId46" w:name="DefaultOcxName33" w:shapeid="_x0000_i1215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Электронный словарь не предлагает контекстов употребления слова.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18" type="#_x0000_t75" style="width:20.25pt;height:18pt" o:ole="">
            <v:imagedata r:id="rId36" o:title=""/>
          </v:shape>
          <w:control r:id="rId47" w:name="DefaultOcxName34" w:shapeid="_x0000_i1218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лингвистическом корпусе языковая норма отражена только опосредованно.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21" type="#_x0000_t75" style="width:20.25pt;height:18pt" o:ole="">
            <v:imagedata r:id="rId36" o:title=""/>
          </v:shape>
          <w:control r:id="rId48" w:name="DefaultOcxName35" w:shapeid="_x0000_i1221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Материалы лингвистического корпуса не дают представления о том, насколько слово распространено в языке.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3" type="#_x0000_t75" style="width:20.25pt;height:18pt" o:ole="">
            <v:imagedata r:id="rId40" o:title=""/>
          </v:shape>
          <w:control r:id="rId49" w:name="DefaultOcxName36" w:shapeid="_x0000_i127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электронном словаре могут содержаться сведения о семантике слова.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14. Какой вид поиска невозможен для пользователя в поисковых системах Яндекс и Google?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>
          <v:shape id="_x0000_i1227" type="#_x0000_t75" style="width:20.25pt;height:18pt" o:ole="">
            <v:imagedata r:id="rId36" o:title=""/>
          </v:shape>
          <w:control r:id="rId50" w:name="DefaultOcxName37" w:shapeid="_x0000_i1227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в пределах одного сайта.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30" type="#_x0000_t75" style="width:20.25pt;height:18pt" o:ole="">
            <v:imagedata r:id="rId36" o:title=""/>
          </v:shape>
          <w:control r:id="rId51" w:name="DefaultOcxName38" w:shapeid="_x0000_i1230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точных форм.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33" type="#_x0000_t75" style="width:20.25pt;height:18pt" o:ole="">
            <v:imagedata r:id="rId36" o:title=""/>
          </v:shape>
          <w:control r:id="rId52" w:name="DefaultOcxName39" w:shapeid="_x0000_i1233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словоформ одной лексемы.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4" type="#_x0000_t75" style="width:20.25pt;height:18pt" o:ole="">
            <v:imagedata r:id="rId40" o:title=""/>
          </v:shape>
          <w:control r:id="rId53" w:name="DefaultOcxName40" w:shapeid="_x0000_i1274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Поиск смысловых категорий.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15. На каком ресурсе можно получить информацию о частотности употребления слова в конкретный период времени?</w:t>
      </w:r>
    </w:p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39" type="#_x0000_t75" style="width:20.25pt;height:18pt" o:ole="">
            <v:imagedata r:id="rId36" o:title=""/>
          </v:shape>
          <w:control r:id="rId54" w:name="DefaultOcxName41" w:shapeid="_x0000_i1239"/>
        </w:objec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Яндекс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 xml:space="preserve"> </w:t>
      </w:r>
      <w:r w:rsidRPr="00C328B3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Переводчик</w:t>
      </w:r>
    </w:p>
    <w:bookmarkStart w:id="0" w:name="_GoBack"/>
    <w:p w:rsidR="00C328B3" w:rsidRPr="00C328B3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75" type="#_x0000_t75" style="width:20.25pt;height:18pt" o:ole="">
            <v:imagedata r:id="rId40" o:title=""/>
          </v:shape>
          <w:control r:id="rId55" w:name="DefaultOcxName42" w:shapeid="_x0000_i1275"/>
        </w:object>
      </w:r>
      <w:bookmarkEnd w:id="0"/>
      <w:r w:rsidRPr="00C328B3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Google Books Ngram Viewer</w:t>
      </w:r>
    </w:p>
    <w:p w:rsidR="00C328B3" w:rsidRPr="00DC2297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45" type="#_x0000_t75" style="width:20.25pt;height:18pt" o:ole="">
            <v:imagedata r:id="rId36" o:title=""/>
          </v:shape>
          <w:control r:id="rId56" w:name="DefaultOcxName43" w:shapeid="_x0000_i1245"/>
        </w:object>
      </w:r>
      <w:r w:rsidRPr="00DC2297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ABBYY LINGVO</w:t>
      </w:r>
    </w:p>
    <w:p w:rsidR="00C328B3" w:rsidRPr="00DC2297" w:rsidRDefault="00C328B3" w:rsidP="00C328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  <w:r w:rsidRPr="00C328B3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>
          <v:shape id="_x0000_i1248" type="#_x0000_t75" style="width:20.25pt;height:18pt" o:ole="">
            <v:imagedata r:id="rId36" o:title=""/>
          </v:shape>
          <w:control r:id="rId57" w:name="DefaultOcxName44" w:shapeid="_x0000_i1248"/>
        </w:object>
      </w:r>
      <w:r w:rsidRPr="00DC2297"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  <w:t>Google Translator Toolkit</w:t>
      </w:r>
    </w:p>
    <w:p w:rsidR="0015253A" w:rsidRPr="00DC2297" w:rsidRDefault="0015253A">
      <w:pPr>
        <w:rPr>
          <w:lang w:val="en-US"/>
        </w:rPr>
      </w:pPr>
    </w:p>
    <w:sectPr w:rsidR="0015253A" w:rsidRPr="00DC2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3"/>
    <w:rsid w:val="0015253A"/>
    <w:rsid w:val="00C328B3"/>
    <w:rsid w:val="00D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5:docId w15:val="{7B6570BD-3E03-4721-9202-A7DFB71A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2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2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C328B3"/>
  </w:style>
  <w:style w:type="paragraph" w:styleId="a4">
    <w:name w:val="Balloon Text"/>
    <w:basedOn w:val="a"/>
    <w:link w:val="a5"/>
    <w:uiPriority w:val="99"/>
    <w:semiHidden/>
    <w:unhideWhenUsed/>
    <w:rsid w:val="00C3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14394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070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37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2102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920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63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70106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345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334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952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36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074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914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474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6914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705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6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26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2759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4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8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9097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9" Type="http://schemas.openxmlformats.org/officeDocument/2006/relationships/control" Target="activeX/activeX28.xml"/><Relationship Id="rId21" Type="http://schemas.openxmlformats.org/officeDocument/2006/relationships/control" Target="activeX/activeX16.xml"/><Relationship Id="rId34" Type="http://schemas.openxmlformats.org/officeDocument/2006/relationships/image" Target="media/image7.wmf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4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6.wmf"/><Relationship Id="rId37" Type="http://schemas.openxmlformats.org/officeDocument/2006/relationships/control" Target="activeX/activeX26.xml"/><Relationship Id="rId40" Type="http://schemas.openxmlformats.org/officeDocument/2006/relationships/image" Target="media/image9.wmf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4.wmf"/><Relationship Id="rId36" Type="http://schemas.openxmlformats.org/officeDocument/2006/relationships/image" Target="media/image8.wmf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image" Target="media/image5.wmf"/><Relationship Id="rId35" Type="http://schemas.openxmlformats.org/officeDocument/2006/relationships/control" Target="activeX/activeX25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Администратор</cp:lastModifiedBy>
  <cp:revision>2</cp:revision>
  <dcterms:created xsi:type="dcterms:W3CDTF">2024-03-10T20:17:00Z</dcterms:created>
  <dcterms:modified xsi:type="dcterms:W3CDTF">2024-03-10T20:17:00Z</dcterms:modified>
</cp:coreProperties>
</file>