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A218FF" w14:textId="3AA06DC1" w:rsidR="00C602CE" w:rsidRPr="00C602CE" w:rsidRDefault="00C602CE" w:rsidP="00C602CE">
      <w:pPr>
        <w:spacing w:before="100" w:beforeAutospacing="1" w:after="100" w:afterAutospacing="1" w:line="240" w:lineRule="auto"/>
        <w:outlineLvl w:val="0"/>
        <w:rPr>
          <w:rFonts w:ascii="Times New Roman" w:eastAsia="Times New Roman" w:hAnsi="Times New Roman" w:cs="Times New Roman"/>
          <w:b/>
          <w:bCs/>
          <w:kern w:val="36"/>
          <w:sz w:val="44"/>
          <w:szCs w:val="48"/>
          <w:lang w:val="fr-FR"/>
        </w:rPr>
      </w:pPr>
      <w:r w:rsidRPr="00C602CE">
        <w:rPr>
          <w:rFonts w:ascii="Times New Roman" w:eastAsia="Times New Roman" w:hAnsi="Times New Roman" w:cs="Times New Roman"/>
          <w:b/>
          <w:bCs/>
          <w:kern w:val="36"/>
          <w:sz w:val="44"/>
          <w:szCs w:val="48"/>
          <w:lang w:val="fr-FR"/>
        </w:rPr>
        <w:t>HENNION Jules</w:t>
      </w:r>
      <w:r w:rsidR="00330748">
        <w:rPr>
          <w:rFonts w:ascii="Times New Roman" w:eastAsia="Times New Roman" w:hAnsi="Times New Roman" w:cs="Times New Roman"/>
          <w:b/>
          <w:bCs/>
          <w:kern w:val="36"/>
          <w:sz w:val="44"/>
          <w:szCs w:val="48"/>
          <w:lang w:val="fr-FR"/>
        </w:rPr>
        <w:tab/>
      </w:r>
      <w:r w:rsidR="00330748">
        <w:rPr>
          <w:rFonts w:ascii="Times New Roman" w:eastAsia="Times New Roman" w:hAnsi="Times New Roman" w:cs="Times New Roman"/>
          <w:b/>
          <w:bCs/>
          <w:kern w:val="36"/>
          <w:sz w:val="44"/>
          <w:szCs w:val="48"/>
          <w:lang w:val="fr-FR"/>
        </w:rPr>
        <w:tab/>
      </w:r>
      <w:r w:rsidR="00330748">
        <w:rPr>
          <w:rFonts w:ascii="Times New Roman" w:eastAsia="Times New Roman" w:hAnsi="Times New Roman" w:cs="Times New Roman"/>
          <w:b/>
          <w:bCs/>
          <w:kern w:val="36"/>
          <w:sz w:val="44"/>
          <w:szCs w:val="48"/>
          <w:lang w:val="fr-FR"/>
        </w:rPr>
        <w:tab/>
      </w:r>
      <w:r w:rsidR="00330748">
        <w:rPr>
          <w:rFonts w:ascii="Times New Roman" w:eastAsia="Times New Roman" w:hAnsi="Times New Roman" w:cs="Times New Roman"/>
          <w:b/>
          <w:bCs/>
          <w:kern w:val="36"/>
          <w:sz w:val="44"/>
          <w:szCs w:val="48"/>
          <w:lang w:val="fr-FR"/>
        </w:rPr>
        <w:tab/>
      </w:r>
      <w:r w:rsidR="00330748">
        <w:rPr>
          <w:rFonts w:ascii="Times New Roman" w:eastAsia="Times New Roman" w:hAnsi="Times New Roman" w:cs="Times New Roman"/>
          <w:b/>
          <w:bCs/>
          <w:kern w:val="36"/>
          <w:sz w:val="44"/>
          <w:szCs w:val="48"/>
          <w:lang w:val="fr-FR"/>
        </w:rPr>
        <w:tab/>
      </w:r>
      <w:r w:rsidR="00330748">
        <w:rPr>
          <w:rFonts w:ascii="Times New Roman" w:eastAsia="Times New Roman" w:hAnsi="Times New Roman" w:cs="Times New Roman"/>
          <w:b/>
          <w:bCs/>
          <w:kern w:val="36"/>
          <w:sz w:val="44"/>
          <w:szCs w:val="48"/>
          <w:lang w:val="fr-FR"/>
        </w:rPr>
        <w:tab/>
        <w:t>22114227</w:t>
      </w:r>
    </w:p>
    <w:p w14:paraId="57B7BA7F" w14:textId="0C2A4995" w:rsidR="00C602CE" w:rsidRPr="00C602CE" w:rsidRDefault="00C602CE" w:rsidP="00483E14">
      <w:pPr>
        <w:spacing w:before="100" w:beforeAutospacing="1" w:after="100" w:afterAutospacing="1" w:line="240" w:lineRule="auto"/>
        <w:outlineLvl w:val="0"/>
        <w:rPr>
          <w:rFonts w:ascii="Times New Roman" w:eastAsia="Times New Roman" w:hAnsi="Times New Roman" w:cs="Times New Roman"/>
          <w:b/>
          <w:bCs/>
          <w:kern w:val="36"/>
          <w:sz w:val="44"/>
          <w:szCs w:val="48"/>
          <w:lang w:val="fr-FR"/>
        </w:rPr>
      </w:pPr>
      <w:r w:rsidRPr="00C602CE">
        <w:rPr>
          <w:rFonts w:ascii="Times New Roman" w:eastAsia="Times New Roman" w:hAnsi="Times New Roman" w:cs="Times New Roman"/>
          <w:b/>
          <w:bCs/>
          <w:kern w:val="36"/>
          <w:sz w:val="44"/>
          <w:szCs w:val="48"/>
          <w:lang w:val="fr-FR"/>
        </w:rPr>
        <w:t>BOULLIER Roman</w:t>
      </w:r>
      <w:r w:rsidR="00330748">
        <w:rPr>
          <w:rFonts w:ascii="Times New Roman" w:eastAsia="Times New Roman" w:hAnsi="Times New Roman" w:cs="Times New Roman"/>
          <w:b/>
          <w:bCs/>
          <w:kern w:val="36"/>
          <w:sz w:val="44"/>
          <w:szCs w:val="48"/>
          <w:lang w:val="fr-FR"/>
        </w:rPr>
        <w:tab/>
      </w:r>
      <w:r w:rsidR="00330748">
        <w:rPr>
          <w:rFonts w:ascii="Times New Roman" w:eastAsia="Times New Roman" w:hAnsi="Times New Roman" w:cs="Times New Roman"/>
          <w:b/>
          <w:bCs/>
          <w:kern w:val="36"/>
          <w:sz w:val="44"/>
          <w:szCs w:val="48"/>
          <w:lang w:val="fr-FR"/>
        </w:rPr>
        <w:tab/>
      </w:r>
      <w:r w:rsidR="00330748">
        <w:rPr>
          <w:rFonts w:ascii="Times New Roman" w:eastAsia="Times New Roman" w:hAnsi="Times New Roman" w:cs="Times New Roman"/>
          <w:b/>
          <w:bCs/>
          <w:kern w:val="36"/>
          <w:sz w:val="44"/>
          <w:szCs w:val="48"/>
          <w:lang w:val="fr-FR"/>
        </w:rPr>
        <w:tab/>
      </w:r>
      <w:r w:rsidR="00330748">
        <w:rPr>
          <w:rFonts w:ascii="Times New Roman" w:eastAsia="Times New Roman" w:hAnsi="Times New Roman" w:cs="Times New Roman"/>
          <w:b/>
          <w:bCs/>
          <w:kern w:val="36"/>
          <w:sz w:val="44"/>
          <w:szCs w:val="48"/>
          <w:lang w:val="fr-FR"/>
        </w:rPr>
        <w:tab/>
      </w:r>
      <w:r w:rsidR="00330748">
        <w:rPr>
          <w:rFonts w:ascii="Times New Roman" w:eastAsia="Times New Roman" w:hAnsi="Times New Roman" w:cs="Times New Roman"/>
          <w:b/>
          <w:bCs/>
          <w:kern w:val="36"/>
          <w:sz w:val="44"/>
          <w:szCs w:val="48"/>
          <w:lang w:val="fr-FR"/>
        </w:rPr>
        <w:tab/>
      </w:r>
      <w:r w:rsidR="00483E14">
        <w:rPr>
          <w:rFonts w:ascii="Times New Roman" w:eastAsia="Times New Roman" w:hAnsi="Times New Roman" w:cs="Times New Roman"/>
          <w:b/>
          <w:bCs/>
          <w:kern w:val="36"/>
          <w:sz w:val="44"/>
          <w:szCs w:val="48"/>
          <w:lang w:val="fr-FR"/>
        </w:rPr>
        <w:t>22302020</w:t>
      </w:r>
      <w:bookmarkStart w:id="0" w:name="_GoBack"/>
      <w:bookmarkEnd w:id="0"/>
    </w:p>
    <w:p w14:paraId="515C49C0" w14:textId="6EFAE9B7" w:rsidR="00C602CE" w:rsidRDefault="00C602CE" w:rsidP="00C602CE">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p>
    <w:p w14:paraId="2AE51176" w14:textId="7A8F63D2" w:rsidR="00C602CE" w:rsidRDefault="00C602CE" w:rsidP="00C602C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fr-FR"/>
        </w:rPr>
      </w:pPr>
      <w:r>
        <w:rPr>
          <w:rFonts w:ascii="Times New Roman" w:eastAsia="Times New Roman" w:hAnsi="Times New Roman" w:cs="Times New Roman"/>
          <w:b/>
          <w:bCs/>
          <w:kern w:val="36"/>
          <w:sz w:val="48"/>
          <w:szCs w:val="48"/>
          <w:lang w:val="fr-FR"/>
        </w:rPr>
        <w:t>PROJET GENIE LOGICIEL</w:t>
      </w:r>
    </w:p>
    <w:p w14:paraId="672BEF2A" w14:textId="77777777" w:rsidR="00C602CE" w:rsidRDefault="00C602CE" w:rsidP="00C602CE">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p>
    <w:p w14:paraId="23BA698F" w14:textId="75D6ABF5" w:rsidR="00C602CE" w:rsidRDefault="00C602CE" w:rsidP="00C602CE">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Pr>
          <w:rFonts w:ascii="Times New Roman" w:eastAsia="Times New Roman" w:hAnsi="Times New Roman" w:cs="Times New Roman"/>
          <w:b/>
          <w:bCs/>
          <w:noProof/>
          <w:kern w:val="36"/>
          <w:sz w:val="48"/>
          <w:szCs w:val="48"/>
          <w:lang w:val="fr-FR"/>
        </w:rPr>
        <w:drawing>
          <wp:anchor distT="0" distB="0" distL="114300" distR="114300" simplePos="0" relativeHeight="251658240" behindDoc="0" locked="0" layoutInCell="1" allowOverlap="1" wp14:anchorId="1675F49D" wp14:editId="4DA93249">
            <wp:simplePos x="0" y="0"/>
            <wp:positionH relativeFrom="margin">
              <wp:align>left</wp:align>
            </wp:positionH>
            <wp:positionV relativeFrom="paragraph">
              <wp:posOffset>108162</wp:posOffset>
            </wp:positionV>
            <wp:extent cx="5858933" cy="3043624"/>
            <wp:effectExtent l="0" t="0" r="889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8933" cy="30436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9D17F9" w14:textId="5628C9E8" w:rsidR="00C602CE" w:rsidRDefault="00C602CE" w:rsidP="00C602CE">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p>
    <w:p w14:paraId="178743D8" w14:textId="77777777" w:rsidR="00C602CE" w:rsidRDefault="00C602CE" w:rsidP="00C602CE">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p>
    <w:p w14:paraId="7E78D54E" w14:textId="77777777" w:rsidR="00C602CE" w:rsidRDefault="00C602CE" w:rsidP="00C602CE">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p>
    <w:p w14:paraId="0B006562" w14:textId="77777777" w:rsidR="00C602CE" w:rsidRDefault="00C602CE" w:rsidP="00C602CE">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p>
    <w:p w14:paraId="4D3ED8D1" w14:textId="77777777" w:rsidR="00C602CE" w:rsidRDefault="00C602CE" w:rsidP="00C602CE">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p>
    <w:p w14:paraId="3D9DD9E9" w14:textId="77777777" w:rsidR="00C602CE" w:rsidRDefault="00C602CE" w:rsidP="00C602CE">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p>
    <w:p w14:paraId="60352411" w14:textId="77777777" w:rsidR="00C602CE" w:rsidRDefault="00C602CE" w:rsidP="00C602CE">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p>
    <w:p w14:paraId="5D021B80" w14:textId="77777777" w:rsidR="00C602CE" w:rsidRDefault="00C602CE" w:rsidP="00C602CE">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p>
    <w:p w14:paraId="4B098E51" w14:textId="77777777" w:rsidR="00330748" w:rsidRDefault="00330748" w:rsidP="00C602CE">
      <w:pPr>
        <w:spacing w:before="100" w:beforeAutospacing="1" w:after="100" w:afterAutospacing="1" w:line="240" w:lineRule="auto"/>
        <w:outlineLvl w:val="0"/>
        <w:rPr>
          <w:rFonts w:ascii="Times New Roman" w:eastAsia="Times New Roman" w:hAnsi="Times New Roman" w:cs="Times New Roman"/>
          <w:b/>
          <w:bCs/>
          <w:kern w:val="36"/>
          <w:sz w:val="44"/>
          <w:szCs w:val="48"/>
          <w:lang w:val="fr-FR"/>
        </w:rPr>
      </w:pPr>
    </w:p>
    <w:p w14:paraId="70DEF223" w14:textId="48A588ED" w:rsidR="00C602CE" w:rsidRPr="00330748" w:rsidRDefault="00330748" w:rsidP="00C602CE">
      <w:pPr>
        <w:spacing w:before="100" w:beforeAutospacing="1" w:after="100" w:afterAutospacing="1" w:line="240" w:lineRule="auto"/>
        <w:outlineLvl w:val="0"/>
        <w:rPr>
          <w:rFonts w:ascii="Times New Roman" w:eastAsia="Times New Roman" w:hAnsi="Times New Roman" w:cs="Times New Roman"/>
          <w:b/>
          <w:bCs/>
          <w:kern w:val="36"/>
          <w:sz w:val="44"/>
          <w:szCs w:val="48"/>
          <w:lang w:val="fr-FR"/>
        </w:rPr>
      </w:pPr>
      <w:r w:rsidRPr="00330748">
        <w:rPr>
          <w:rFonts w:ascii="Times New Roman" w:eastAsia="Times New Roman" w:hAnsi="Times New Roman" w:cs="Times New Roman"/>
          <w:b/>
          <w:bCs/>
          <w:kern w:val="36"/>
          <w:sz w:val="44"/>
          <w:szCs w:val="48"/>
          <w:lang w:val="fr-FR"/>
        </w:rPr>
        <w:t>Tuteur : M. Romuald GRIGNON</w:t>
      </w:r>
    </w:p>
    <w:p w14:paraId="3905F73C" w14:textId="5C1AE967" w:rsidR="00C602CE" w:rsidRPr="00C602CE" w:rsidRDefault="00C602CE" w:rsidP="00C602CE">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C602CE">
        <w:rPr>
          <w:rFonts w:ascii="Times New Roman" w:eastAsia="Times New Roman" w:hAnsi="Times New Roman" w:cs="Times New Roman"/>
          <w:b/>
          <w:bCs/>
          <w:kern w:val="36"/>
          <w:sz w:val="48"/>
          <w:szCs w:val="48"/>
          <w:lang w:val="fr-FR"/>
        </w:rPr>
        <w:lastRenderedPageBreak/>
        <w:t>RAPPORT DE LIVRABLE : SIMULATION INTERACTIVE D'UN ÉCOSYSTÈME CELLULAIRE</w:t>
      </w:r>
    </w:p>
    <w:p w14:paraId="34EA9DF3" w14:textId="77777777" w:rsidR="00C602CE" w:rsidRPr="00C602CE" w:rsidRDefault="00C602CE" w:rsidP="00C602CE">
      <w:p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Matière :</w:t>
      </w:r>
      <w:r w:rsidRPr="00C602CE">
        <w:rPr>
          <w:rFonts w:ascii="Times New Roman" w:eastAsia="Times New Roman" w:hAnsi="Times New Roman" w:cs="Times New Roman"/>
          <w:sz w:val="24"/>
          <w:szCs w:val="24"/>
          <w:lang w:val="fr-FR"/>
        </w:rPr>
        <w:t xml:space="preserve"> Génie Logiciel &amp; Programmation Orientée Objet </w:t>
      </w:r>
      <w:proofErr w:type="spellStart"/>
      <w:r w:rsidRPr="00C602CE">
        <w:rPr>
          <w:rFonts w:ascii="Times New Roman" w:eastAsia="Times New Roman" w:hAnsi="Times New Roman" w:cs="Times New Roman"/>
          <w:sz w:val="24"/>
          <w:szCs w:val="24"/>
          <w:lang w:val="fr-FR"/>
        </w:rPr>
        <w:t>Avançée</w:t>
      </w:r>
      <w:proofErr w:type="spellEnd"/>
    </w:p>
    <w:p w14:paraId="27BA555C" w14:textId="77777777" w:rsidR="00C602CE" w:rsidRPr="00C602CE" w:rsidRDefault="00C602CE" w:rsidP="00C602CE">
      <w:p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Date de rendu :</w:t>
      </w:r>
      <w:r w:rsidRPr="00C602CE">
        <w:rPr>
          <w:rFonts w:ascii="Times New Roman" w:eastAsia="Times New Roman" w:hAnsi="Times New Roman" w:cs="Times New Roman"/>
          <w:sz w:val="24"/>
          <w:szCs w:val="24"/>
          <w:lang w:val="fr-FR"/>
        </w:rPr>
        <w:t xml:space="preserve"> Juin 2026</w:t>
      </w:r>
    </w:p>
    <w:p w14:paraId="32697B58" w14:textId="77777777" w:rsidR="00C602CE" w:rsidRPr="00C602CE" w:rsidRDefault="00C602CE" w:rsidP="00C602CE">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C602CE">
        <w:rPr>
          <w:rFonts w:ascii="Times New Roman" w:eastAsia="Times New Roman" w:hAnsi="Times New Roman" w:cs="Times New Roman"/>
          <w:b/>
          <w:bCs/>
          <w:sz w:val="36"/>
          <w:szCs w:val="36"/>
          <w:lang w:val="fr-FR"/>
        </w:rPr>
        <w:t>1. INTRODUCTION ET CAHIER DES CHARGES</w:t>
      </w:r>
    </w:p>
    <w:p w14:paraId="13ADBF68" w14:textId="77777777" w:rsidR="00C602CE" w:rsidRPr="00C602CE" w:rsidRDefault="00C602CE" w:rsidP="00C602CE">
      <w:p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sz w:val="24"/>
          <w:szCs w:val="24"/>
          <w:lang w:val="fr-FR"/>
        </w:rPr>
        <w:t>Le présent projet consiste en la conception et la réalisation d'un automate cellulaire bidimensionnel simulant les interactions dynamiques au sein d'un écosystème biologique. Le système modélise trois types d'entités distinctes dont les comportements régissent l'évolution de la simulation :</w:t>
      </w:r>
    </w:p>
    <w:p w14:paraId="0B94A37E" w14:textId="77777777" w:rsidR="00C602CE" w:rsidRPr="00C602CE" w:rsidRDefault="00C602CE" w:rsidP="00C602CE">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Les Producteurs Primaires (</w:t>
      </w:r>
      <w:proofErr w:type="spellStart"/>
      <w:r w:rsidRPr="00C602CE">
        <w:rPr>
          <w:rFonts w:ascii="Courier New" w:eastAsia="Times New Roman" w:hAnsi="Courier New" w:cs="Courier New"/>
          <w:b/>
          <w:bCs/>
          <w:sz w:val="20"/>
          <w:szCs w:val="20"/>
          <w:lang w:val="fr-FR"/>
        </w:rPr>
        <w:t>AutotrophCell</w:t>
      </w:r>
      <w:proofErr w:type="spellEnd"/>
      <w:r w:rsidRPr="00C602CE">
        <w:rPr>
          <w:rFonts w:ascii="Times New Roman" w:eastAsia="Times New Roman" w:hAnsi="Times New Roman" w:cs="Times New Roman"/>
          <w:b/>
          <w:bCs/>
          <w:sz w:val="24"/>
          <w:szCs w:val="24"/>
          <w:lang w:val="fr-FR"/>
        </w:rPr>
        <w:t>) :</w:t>
      </w:r>
      <w:r w:rsidRPr="00C602CE">
        <w:rPr>
          <w:rFonts w:ascii="Times New Roman" w:eastAsia="Times New Roman" w:hAnsi="Times New Roman" w:cs="Times New Roman"/>
          <w:sz w:val="24"/>
          <w:szCs w:val="24"/>
          <w:lang w:val="fr-FR"/>
        </w:rPr>
        <w:t xml:space="preserve"> Organismes immobiles générant leur propre énergie.</w:t>
      </w:r>
    </w:p>
    <w:p w14:paraId="6050E0C7" w14:textId="77777777" w:rsidR="00C602CE" w:rsidRPr="00C602CE" w:rsidRDefault="00C602CE" w:rsidP="00C602CE">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Les Consommateurs Primaires (</w:t>
      </w:r>
      <w:proofErr w:type="spellStart"/>
      <w:r w:rsidRPr="00C602CE">
        <w:rPr>
          <w:rFonts w:ascii="Courier New" w:eastAsia="Times New Roman" w:hAnsi="Courier New" w:cs="Courier New"/>
          <w:b/>
          <w:bCs/>
          <w:sz w:val="20"/>
          <w:szCs w:val="20"/>
          <w:lang w:val="fr-FR"/>
        </w:rPr>
        <w:t>HerbivoreCell</w:t>
      </w:r>
      <w:proofErr w:type="spellEnd"/>
      <w:r w:rsidRPr="00C602CE">
        <w:rPr>
          <w:rFonts w:ascii="Times New Roman" w:eastAsia="Times New Roman" w:hAnsi="Times New Roman" w:cs="Times New Roman"/>
          <w:b/>
          <w:bCs/>
          <w:sz w:val="24"/>
          <w:szCs w:val="24"/>
          <w:lang w:val="fr-FR"/>
        </w:rPr>
        <w:t>) :</w:t>
      </w:r>
      <w:r w:rsidRPr="00C602CE">
        <w:rPr>
          <w:rFonts w:ascii="Times New Roman" w:eastAsia="Times New Roman" w:hAnsi="Times New Roman" w:cs="Times New Roman"/>
          <w:sz w:val="24"/>
          <w:szCs w:val="24"/>
          <w:lang w:val="fr-FR"/>
        </w:rPr>
        <w:t xml:space="preserve"> Entités mobiles se nourrissant exclusivement de producteurs primaires.</w:t>
      </w:r>
    </w:p>
    <w:p w14:paraId="19CC217D" w14:textId="77777777" w:rsidR="00C602CE" w:rsidRPr="00C602CE" w:rsidRDefault="00C602CE" w:rsidP="00C602CE">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Les Prédateurs (</w:t>
      </w:r>
      <w:proofErr w:type="spellStart"/>
      <w:r w:rsidRPr="00C602CE">
        <w:rPr>
          <w:rFonts w:ascii="Courier New" w:eastAsia="Times New Roman" w:hAnsi="Courier New" w:cs="Courier New"/>
          <w:b/>
          <w:bCs/>
          <w:sz w:val="20"/>
          <w:szCs w:val="20"/>
          <w:lang w:val="fr-FR"/>
        </w:rPr>
        <w:t>CarnivoreCell</w:t>
      </w:r>
      <w:proofErr w:type="spellEnd"/>
      <w:r w:rsidRPr="00C602CE">
        <w:rPr>
          <w:rFonts w:ascii="Times New Roman" w:eastAsia="Times New Roman" w:hAnsi="Times New Roman" w:cs="Times New Roman"/>
          <w:b/>
          <w:bCs/>
          <w:sz w:val="24"/>
          <w:szCs w:val="24"/>
          <w:lang w:val="fr-FR"/>
        </w:rPr>
        <w:t>) :</w:t>
      </w:r>
      <w:r w:rsidRPr="00C602CE">
        <w:rPr>
          <w:rFonts w:ascii="Times New Roman" w:eastAsia="Times New Roman" w:hAnsi="Times New Roman" w:cs="Times New Roman"/>
          <w:sz w:val="24"/>
          <w:szCs w:val="24"/>
          <w:lang w:val="fr-FR"/>
        </w:rPr>
        <w:t xml:space="preserve"> Entités mobiles situées au sommet de la chaîne trophique, se nourrissant d'herbivores.</w:t>
      </w:r>
    </w:p>
    <w:p w14:paraId="472D812A" w14:textId="77777777" w:rsidR="00C602CE" w:rsidRPr="00C602CE" w:rsidRDefault="00C602CE" w:rsidP="00C602CE">
      <w:p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sz w:val="24"/>
          <w:szCs w:val="24"/>
          <w:lang w:val="fr-FR"/>
        </w:rPr>
        <w:t>L'objectif majeur de ce projet est d'appliquer les principes directeurs du Génie Logiciel (SOLID, modularité, programmation orientée contrat) afin de fournir un moteur de simulation robuste, découplé de son interface graphique, et doté de fonctionnalités avancées de persistance et d'édition en temps réel.</w:t>
      </w:r>
    </w:p>
    <w:p w14:paraId="37C11069" w14:textId="77777777" w:rsidR="00C602CE" w:rsidRPr="00C602CE" w:rsidRDefault="00C602CE" w:rsidP="00C602CE">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C602CE">
        <w:rPr>
          <w:rFonts w:ascii="Times New Roman" w:eastAsia="Times New Roman" w:hAnsi="Times New Roman" w:cs="Times New Roman"/>
          <w:b/>
          <w:bCs/>
          <w:sz w:val="36"/>
          <w:szCs w:val="36"/>
          <w:lang w:val="fr-FR"/>
        </w:rPr>
        <w:t>2. ARCHITECTURE LOGICIELLE ET DESIGN PATTERNS</w:t>
      </w:r>
    </w:p>
    <w:p w14:paraId="049F520E" w14:textId="77777777" w:rsidR="00C602CE" w:rsidRPr="00C602CE" w:rsidRDefault="00C602CE" w:rsidP="00C602CE">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C602CE">
        <w:rPr>
          <w:rFonts w:ascii="Times New Roman" w:eastAsia="Times New Roman" w:hAnsi="Times New Roman" w:cs="Times New Roman"/>
          <w:b/>
          <w:bCs/>
          <w:sz w:val="27"/>
          <w:szCs w:val="27"/>
          <w:lang w:val="fr-FR"/>
        </w:rPr>
        <w:t>A. Implémentation du Patron d'Architecture MVC</w:t>
      </w:r>
    </w:p>
    <w:p w14:paraId="6F1BA89E" w14:textId="77777777" w:rsidR="00C602CE" w:rsidRPr="00C602CE" w:rsidRDefault="00C602CE" w:rsidP="00C602CE">
      <w:p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sz w:val="24"/>
          <w:szCs w:val="24"/>
          <w:lang w:val="fr-FR"/>
        </w:rPr>
        <w:t xml:space="preserve">Afin d'éviter le couplage fort et de garantir la maintenabilité du code, le projet a été structuré selon le patron </w:t>
      </w:r>
      <w:r w:rsidRPr="00C602CE">
        <w:rPr>
          <w:rFonts w:ascii="Times New Roman" w:eastAsia="Times New Roman" w:hAnsi="Times New Roman" w:cs="Times New Roman"/>
          <w:b/>
          <w:bCs/>
          <w:sz w:val="24"/>
          <w:szCs w:val="24"/>
          <w:lang w:val="fr-FR"/>
        </w:rPr>
        <w:t>Modèle-Vue-Contrôleur (MVC)</w:t>
      </w:r>
      <w:r w:rsidRPr="00C602CE">
        <w:rPr>
          <w:rFonts w:ascii="Times New Roman" w:eastAsia="Times New Roman" w:hAnsi="Times New Roman" w:cs="Times New Roman"/>
          <w:sz w:val="24"/>
          <w:szCs w:val="24"/>
          <w:lang w:val="fr-FR"/>
        </w:rPr>
        <w:t xml:space="preserve"> :</w:t>
      </w:r>
    </w:p>
    <w:p w14:paraId="1320A4D2" w14:textId="77777777" w:rsidR="00C602CE" w:rsidRPr="00C602CE" w:rsidRDefault="00C602CE" w:rsidP="00C602CE">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Le Modèle (</w:t>
      </w:r>
      <w:r w:rsidRPr="00C602CE">
        <w:rPr>
          <w:rFonts w:ascii="Courier New" w:eastAsia="Times New Roman" w:hAnsi="Courier New" w:cs="Courier New"/>
          <w:b/>
          <w:bCs/>
          <w:sz w:val="20"/>
          <w:szCs w:val="20"/>
          <w:lang w:val="fr-FR"/>
        </w:rPr>
        <w:t>model</w:t>
      </w:r>
      <w:r w:rsidRPr="00C602CE">
        <w:rPr>
          <w:rFonts w:ascii="Times New Roman" w:eastAsia="Times New Roman" w:hAnsi="Times New Roman" w:cs="Times New Roman"/>
          <w:b/>
          <w:bCs/>
          <w:sz w:val="24"/>
          <w:szCs w:val="24"/>
          <w:lang w:val="fr-FR"/>
        </w:rPr>
        <w:t>) :</w:t>
      </w:r>
      <w:r w:rsidRPr="00C602CE">
        <w:rPr>
          <w:rFonts w:ascii="Times New Roman" w:eastAsia="Times New Roman" w:hAnsi="Times New Roman" w:cs="Times New Roman"/>
          <w:sz w:val="24"/>
          <w:szCs w:val="24"/>
          <w:lang w:val="fr-FR"/>
        </w:rPr>
        <w:t xml:space="preserve"> Il encapsule l'état complet de la simulation (grille, règles biologiques, cycle de vie). Le modèle est mathématiquement et logiquement autonome : il peut s'exécuter de manière transparente sans aucune interface graphique (validation effectuée via le </w:t>
      </w:r>
      <w:proofErr w:type="spellStart"/>
      <w:r w:rsidRPr="00C602CE">
        <w:rPr>
          <w:rFonts w:ascii="Courier New" w:eastAsia="Times New Roman" w:hAnsi="Courier New" w:cs="Courier New"/>
          <w:sz w:val="20"/>
          <w:szCs w:val="20"/>
          <w:lang w:val="fr-FR"/>
        </w:rPr>
        <w:t>SimulationEngine</w:t>
      </w:r>
      <w:proofErr w:type="spellEnd"/>
      <w:r w:rsidRPr="00C602CE">
        <w:rPr>
          <w:rFonts w:ascii="Times New Roman" w:eastAsia="Times New Roman" w:hAnsi="Times New Roman" w:cs="Times New Roman"/>
          <w:sz w:val="24"/>
          <w:szCs w:val="24"/>
          <w:lang w:val="fr-FR"/>
        </w:rPr>
        <w:t xml:space="preserve"> en ligne de commande).</w:t>
      </w:r>
    </w:p>
    <w:p w14:paraId="665FC3A9" w14:textId="77777777" w:rsidR="00C602CE" w:rsidRPr="00C602CE" w:rsidRDefault="00C602CE" w:rsidP="00C602CE">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La Vue et le Contrôleur (</w:t>
      </w:r>
      <w:proofErr w:type="spellStart"/>
      <w:r w:rsidRPr="00C602CE">
        <w:rPr>
          <w:rFonts w:ascii="Courier New" w:eastAsia="Times New Roman" w:hAnsi="Courier New" w:cs="Courier New"/>
          <w:b/>
          <w:bCs/>
          <w:sz w:val="20"/>
          <w:szCs w:val="20"/>
          <w:lang w:val="fr-FR"/>
        </w:rPr>
        <w:t>SimulationApp</w:t>
      </w:r>
      <w:proofErr w:type="spellEnd"/>
      <w:r w:rsidRPr="00C602CE">
        <w:rPr>
          <w:rFonts w:ascii="Times New Roman" w:eastAsia="Times New Roman" w:hAnsi="Times New Roman" w:cs="Times New Roman"/>
          <w:b/>
          <w:bCs/>
          <w:sz w:val="24"/>
          <w:szCs w:val="24"/>
          <w:lang w:val="fr-FR"/>
        </w:rPr>
        <w:t>) :</w:t>
      </w:r>
      <w:r w:rsidRPr="00C602CE">
        <w:rPr>
          <w:rFonts w:ascii="Times New Roman" w:eastAsia="Times New Roman" w:hAnsi="Times New Roman" w:cs="Times New Roman"/>
          <w:sz w:val="24"/>
          <w:szCs w:val="24"/>
          <w:lang w:val="fr-FR"/>
        </w:rPr>
        <w:t xml:space="preserve"> Développée avec </w:t>
      </w:r>
      <w:proofErr w:type="spellStart"/>
      <w:r w:rsidRPr="00C602CE">
        <w:rPr>
          <w:rFonts w:ascii="Times New Roman" w:eastAsia="Times New Roman" w:hAnsi="Times New Roman" w:cs="Times New Roman"/>
          <w:b/>
          <w:bCs/>
          <w:sz w:val="24"/>
          <w:szCs w:val="24"/>
          <w:lang w:val="fr-FR"/>
        </w:rPr>
        <w:t>JavaFX</w:t>
      </w:r>
      <w:proofErr w:type="spellEnd"/>
      <w:r w:rsidRPr="00C602CE">
        <w:rPr>
          <w:rFonts w:ascii="Times New Roman" w:eastAsia="Times New Roman" w:hAnsi="Times New Roman" w:cs="Times New Roman"/>
          <w:sz w:val="24"/>
          <w:szCs w:val="24"/>
          <w:lang w:val="fr-FR"/>
        </w:rPr>
        <w:t xml:space="preserve">, cette couche intercepte les actions utilisateur (clics, mouvements de souris, boutons) et met à jour le modèle avant de rafraîchir l'affichage graphique via l'API </w:t>
      </w:r>
      <w:r w:rsidRPr="00C602CE">
        <w:rPr>
          <w:rFonts w:ascii="Times New Roman" w:eastAsia="Times New Roman" w:hAnsi="Times New Roman" w:cs="Times New Roman"/>
          <w:b/>
          <w:bCs/>
          <w:sz w:val="24"/>
          <w:szCs w:val="24"/>
          <w:lang w:val="fr-FR"/>
        </w:rPr>
        <w:t>Canvas</w:t>
      </w:r>
      <w:r w:rsidRPr="00C602CE">
        <w:rPr>
          <w:rFonts w:ascii="Times New Roman" w:eastAsia="Times New Roman" w:hAnsi="Times New Roman" w:cs="Times New Roman"/>
          <w:sz w:val="24"/>
          <w:szCs w:val="24"/>
          <w:lang w:val="fr-FR"/>
        </w:rPr>
        <w:t>.</w:t>
      </w:r>
    </w:p>
    <w:p w14:paraId="02E20D27" w14:textId="77777777" w:rsidR="00C602CE" w:rsidRPr="00C602CE" w:rsidRDefault="00C602CE" w:rsidP="00C602CE">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C602CE">
        <w:rPr>
          <w:rFonts w:ascii="Times New Roman" w:eastAsia="Times New Roman" w:hAnsi="Times New Roman" w:cs="Times New Roman"/>
          <w:b/>
          <w:bCs/>
          <w:sz w:val="27"/>
          <w:szCs w:val="27"/>
          <w:lang w:val="fr-FR"/>
        </w:rPr>
        <w:lastRenderedPageBreak/>
        <w:t>B. Programmation Orientée Contrat et Ségrégation des Interfaces</w:t>
      </w:r>
    </w:p>
    <w:p w14:paraId="351F5414" w14:textId="77777777" w:rsidR="00C602CE" w:rsidRPr="00C602CE" w:rsidRDefault="00C602CE" w:rsidP="00C602CE">
      <w:p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sz w:val="24"/>
          <w:szCs w:val="24"/>
          <w:lang w:val="fr-FR"/>
        </w:rPr>
        <w:t xml:space="preserve">Le modèle biologique repose sur une hiérarchie de classes hautement polymorphe. Pour accorder des comportements transversaux sans polluer la classe abstraite mère </w:t>
      </w:r>
      <w:proofErr w:type="spellStart"/>
      <w:r w:rsidRPr="00C602CE">
        <w:rPr>
          <w:rFonts w:ascii="Courier New" w:eastAsia="Times New Roman" w:hAnsi="Courier New" w:cs="Courier New"/>
          <w:sz w:val="20"/>
          <w:szCs w:val="20"/>
          <w:lang w:val="fr-FR"/>
        </w:rPr>
        <w:t>Cell</w:t>
      </w:r>
      <w:proofErr w:type="spellEnd"/>
      <w:r w:rsidRPr="00C602CE">
        <w:rPr>
          <w:rFonts w:ascii="Times New Roman" w:eastAsia="Times New Roman" w:hAnsi="Times New Roman" w:cs="Times New Roman"/>
          <w:sz w:val="24"/>
          <w:szCs w:val="24"/>
          <w:lang w:val="fr-FR"/>
        </w:rPr>
        <w:t xml:space="preserve">, nous avons appliqué le </w:t>
      </w:r>
      <w:r w:rsidRPr="00C602CE">
        <w:rPr>
          <w:rFonts w:ascii="Times New Roman" w:eastAsia="Times New Roman" w:hAnsi="Times New Roman" w:cs="Times New Roman"/>
          <w:b/>
          <w:bCs/>
          <w:sz w:val="24"/>
          <w:szCs w:val="24"/>
          <w:lang w:val="fr-FR"/>
        </w:rPr>
        <w:t>Principe de Ségrégation des Interfaces (ISP)</w:t>
      </w:r>
      <w:r w:rsidRPr="00C602CE">
        <w:rPr>
          <w:rFonts w:ascii="Times New Roman" w:eastAsia="Times New Roman" w:hAnsi="Times New Roman" w:cs="Times New Roman"/>
          <w:sz w:val="24"/>
          <w:szCs w:val="24"/>
          <w:lang w:val="fr-FR"/>
        </w:rPr>
        <w:t xml:space="preserve"> :</w:t>
      </w:r>
    </w:p>
    <w:p w14:paraId="0DE964FA" w14:textId="77777777" w:rsidR="00C602CE" w:rsidRPr="00C602CE" w:rsidRDefault="00C602CE" w:rsidP="00C602CE">
      <w:pPr>
        <w:numPr>
          <w:ilvl w:val="0"/>
          <w:numId w:val="3"/>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 xml:space="preserve">L'interface </w:t>
      </w:r>
      <w:proofErr w:type="spellStart"/>
      <w:r w:rsidRPr="00C602CE">
        <w:rPr>
          <w:rFonts w:ascii="Courier New" w:eastAsia="Times New Roman" w:hAnsi="Courier New" w:cs="Courier New"/>
          <w:b/>
          <w:bCs/>
          <w:sz w:val="20"/>
          <w:szCs w:val="20"/>
          <w:lang w:val="fr-FR"/>
        </w:rPr>
        <w:t>Movable</w:t>
      </w:r>
      <w:proofErr w:type="spellEnd"/>
      <w:r w:rsidRPr="00C602CE">
        <w:rPr>
          <w:rFonts w:ascii="Times New Roman" w:eastAsia="Times New Roman" w:hAnsi="Times New Roman" w:cs="Times New Roman"/>
          <w:b/>
          <w:bCs/>
          <w:sz w:val="24"/>
          <w:szCs w:val="24"/>
          <w:lang w:val="fr-FR"/>
        </w:rPr>
        <w:t xml:space="preserve"> :</w:t>
      </w:r>
      <w:r w:rsidRPr="00C602CE">
        <w:rPr>
          <w:rFonts w:ascii="Times New Roman" w:eastAsia="Times New Roman" w:hAnsi="Times New Roman" w:cs="Times New Roman"/>
          <w:sz w:val="24"/>
          <w:szCs w:val="24"/>
          <w:lang w:val="fr-FR"/>
        </w:rPr>
        <w:t xml:space="preserve"> Impose la méthode </w:t>
      </w:r>
      <w:proofErr w:type="spellStart"/>
      <w:proofErr w:type="gramStart"/>
      <w:r w:rsidRPr="00C602CE">
        <w:rPr>
          <w:rFonts w:ascii="Courier New" w:eastAsia="Times New Roman" w:hAnsi="Courier New" w:cs="Courier New"/>
          <w:sz w:val="20"/>
          <w:szCs w:val="20"/>
          <w:lang w:val="fr-FR"/>
        </w:rPr>
        <w:t>moveWithStrategy</w:t>
      </w:r>
      <w:proofErr w:type="spellEnd"/>
      <w:r w:rsidRPr="00C602CE">
        <w:rPr>
          <w:rFonts w:ascii="Courier New" w:eastAsia="Times New Roman" w:hAnsi="Courier New" w:cs="Courier New"/>
          <w:sz w:val="20"/>
          <w:szCs w:val="20"/>
          <w:lang w:val="fr-FR"/>
        </w:rPr>
        <w:t>(</w:t>
      </w:r>
      <w:proofErr w:type="spellStart"/>
      <w:proofErr w:type="gramEnd"/>
      <w:r w:rsidRPr="00C602CE">
        <w:rPr>
          <w:rFonts w:ascii="Courier New" w:eastAsia="Times New Roman" w:hAnsi="Courier New" w:cs="Courier New"/>
          <w:sz w:val="20"/>
          <w:szCs w:val="20"/>
          <w:lang w:val="fr-FR"/>
        </w:rPr>
        <w:t>Grid</w:t>
      </w:r>
      <w:proofErr w:type="spellEnd"/>
      <w:r w:rsidRPr="00C602CE">
        <w:rPr>
          <w:rFonts w:ascii="Courier New" w:eastAsia="Times New Roman" w:hAnsi="Courier New" w:cs="Courier New"/>
          <w:sz w:val="20"/>
          <w:szCs w:val="20"/>
          <w:lang w:val="fr-FR"/>
        </w:rPr>
        <w:t xml:space="preserve"> </w:t>
      </w:r>
      <w:proofErr w:type="spellStart"/>
      <w:r w:rsidRPr="00C602CE">
        <w:rPr>
          <w:rFonts w:ascii="Courier New" w:eastAsia="Times New Roman" w:hAnsi="Courier New" w:cs="Courier New"/>
          <w:sz w:val="20"/>
          <w:szCs w:val="20"/>
          <w:lang w:val="fr-FR"/>
        </w:rPr>
        <w:t>currentGrid</w:t>
      </w:r>
      <w:proofErr w:type="spellEnd"/>
      <w:r w:rsidRPr="00C602CE">
        <w:rPr>
          <w:rFonts w:ascii="Courier New" w:eastAsia="Times New Roman" w:hAnsi="Courier New" w:cs="Courier New"/>
          <w:sz w:val="20"/>
          <w:szCs w:val="20"/>
          <w:lang w:val="fr-FR"/>
        </w:rPr>
        <w:t>)</w:t>
      </w:r>
      <w:r w:rsidRPr="00C602CE">
        <w:rPr>
          <w:rFonts w:ascii="Times New Roman" w:eastAsia="Times New Roman" w:hAnsi="Times New Roman" w:cs="Times New Roman"/>
          <w:sz w:val="24"/>
          <w:szCs w:val="24"/>
          <w:lang w:val="fr-FR"/>
        </w:rPr>
        <w:t>. Elle est implémentée uniquement par les cellules animales (</w:t>
      </w:r>
      <w:proofErr w:type="spellStart"/>
      <w:r w:rsidRPr="00C602CE">
        <w:rPr>
          <w:rFonts w:ascii="Courier New" w:eastAsia="Times New Roman" w:hAnsi="Courier New" w:cs="Courier New"/>
          <w:sz w:val="20"/>
          <w:szCs w:val="20"/>
          <w:lang w:val="fr-FR"/>
        </w:rPr>
        <w:t>HerbivoreCell</w:t>
      </w:r>
      <w:proofErr w:type="spellEnd"/>
      <w:r w:rsidRPr="00C602CE">
        <w:rPr>
          <w:rFonts w:ascii="Times New Roman" w:eastAsia="Times New Roman" w:hAnsi="Times New Roman" w:cs="Times New Roman"/>
          <w:sz w:val="24"/>
          <w:szCs w:val="24"/>
          <w:lang w:val="fr-FR"/>
        </w:rPr>
        <w:t xml:space="preserve"> et </w:t>
      </w:r>
      <w:proofErr w:type="spellStart"/>
      <w:r w:rsidRPr="00C602CE">
        <w:rPr>
          <w:rFonts w:ascii="Courier New" w:eastAsia="Times New Roman" w:hAnsi="Courier New" w:cs="Courier New"/>
          <w:sz w:val="20"/>
          <w:szCs w:val="20"/>
          <w:lang w:val="fr-FR"/>
        </w:rPr>
        <w:t>CarnivoreCell</w:t>
      </w:r>
      <w:proofErr w:type="spellEnd"/>
      <w:r w:rsidRPr="00C602CE">
        <w:rPr>
          <w:rFonts w:ascii="Times New Roman" w:eastAsia="Times New Roman" w:hAnsi="Times New Roman" w:cs="Times New Roman"/>
          <w:sz w:val="24"/>
          <w:szCs w:val="24"/>
          <w:lang w:val="fr-FR"/>
        </w:rPr>
        <w:t>) qui possèdent une logique de déplacement.</w:t>
      </w:r>
    </w:p>
    <w:p w14:paraId="4DD38FE7" w14:textId="77777777" w:rsidR="00C602CE" w:rsidRPr="00C602CE" w:rsidRDefault="00C602CE" w:rsidP="00C602CE">
      <w:pPr>
        <w:numPr>
          <w:ilvl w:val="0"/>
          <w:numId w:val="3"/>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 xml:space="preserve">L'interface </w:t>
      </w:r>
      <w:r w:rsidRPr="00C602CE">
        <w:rPr>
          <w:rFonts w:ascii="Courier New" w:eastAsia="Times New Roman" w:hAnsi="Courier New" w:cs="Courier New"/>
          <w:b/>
          <w:bCs/>
          <w:sz w:val="20"/>
          <w:szCs w:val="20"/>
          <w:lang w:val="fr-FR"/>
        </w:rPr>
        <w:t>Consumable</w:t>
      </w:r>
      <w:r w:rsidRPr="00C602CE">
        <w:rPr>
          <w:rFonts w:ascii="Times New Roman" w:eastAsia="Times New Roman" w:hAnsi="Times New Roman" w:cs="Times New Roman"/>
          <w:b/>
          <w:bCs/>
          <w:sz w:val="24"/>
          <w:szCs w:val="24"/>
          <w:lang w:val="fr-FR"/>
        </w:rPr>
        <w:t xml:space="preserve"> :</w:t>
      </w:r>
      <w:r w:rsidRPr="00C602CE">
        <w:rPr>
          <w:rFonts w:ascii="Times New Roman" w:eastAsia="Times New Roman" w:hAnsi="Times New Roman" w:cs="Times New Roman"/>
          <w:sz w:val="24"/>
          <w:szCs w:val="24"/>
          <w:lang w:val="fr-FR"/>
        </w:rPr>
        <w:t xml:space="preserve"> Impose la méthode </w:t>
      </w:r>
      <w:proofErr w:type="spellStart"/>
      <w:proofErr w:type="gramStart"/>
      <w:r w:rsidRPr="00C602CE">
        <w:rPr>
          <w:rFonts w:ascii="Courier New" w:eastAsia="Times New Roman" w:hAnsi="Courier New" w:cs="Courier New"/>
          <w:sz w:val="20"/>
          <w:szCs w:val="20"/>
          <w:lang w:val="fr-FR"/>
        </w:rPr>
        <w:t>getNutritionalValue</w:t>
      </w:r>
      <w:proofErr w:type="spellEnd"/>
      <w:r w:rsidRPr="00C602CE">
        <w:rPr>
          <w:rFonts w:ascii="Courier New" w:eastAsia="Times New Roman" w:hAnsi="Courier New" w:cs="Courier New"/>
          <w:sz w:val="20"/>
          <w:szCs w:val="20"/>
          <w:lang w:val="fr-FR"/>
        </w:rPr>
        <w:t>(</w:t>
      </w:r>
      <w:proofErr w:type="gramEnd"/>
      <w:r w:rsidRPr="00C602CE">
        <w:rPr>
          <w:rFonts w:ascii="Courier New" w:eastAsia="Times New Roman" w:hAnsi="Courier New" w:cs="Courier New"/>
          <w:sz w:val="20"/>
          <w:szCs w:val="20"/>
          <w:lang w:val="fr-FR"/>
        </w:rPr>
        <w:t>)</w:t>
      </w:r>
      <w:r w:rsidRPr="00C602CE">
        <w:rPr>
          <w:rFonts w:ascii="Times New Roman" w:eastAsia="Times New Roman" w:hAnsi="Times New Roman" w:cs="Times New Roman"/>
          <w:sz w:val="24"/>
          <w:szCs w:val="24"/>
          <w:lang w:val="fr-FR"/>
        </w:rPr>
        <w:t xml:space="preserve">. Elle permet de traiter de manière générique toute entité pouvant servir de source d'énergie. </w:t>
      </w:r>
      <w:proofErr w:type="spellStart"/>
      <w:r w:rsidRPr="00C602CE">
        <w:rPr>
          <w:rFonts w:ascii="Courier New" w:eastAsia="Times New Roman" w:hAnsi="Courier New" w:cs="Courier New"/>
          <w:sz w:val="20"/>
          <w:szCs w:val="20"/>
          <w:lang w:val="fr-FR"/>
        </w:rPr>
        <w:t>AutotrophCell</w:t>
      </w:r>
      <w:proofErr w:type="spellEnd"/>
      <w:r w:rsidRPr="00C602CE">
        <w:rPr>
          <w:rFonts w:ascii="Times New Roman" w:eastAsia="Times New Roman" w:hAnsi="Times New Roman" w:cs="Times New Roman"/>
          <w:sz w:val="24"/>
          <w:szCs w:val="24"/>
          <w:lang w:val="fr-FR"/>
        </w:rPr>
        <w:t xml:space="preserve"> implémente cette interface (consommée par les herbivores), tout comme </w:t>
      </w:r>
      <w:proofErr w:type="spellStart"/>
      <w:r w:rsidRPr="00C602CE">
        <w:rPr>
          <w:rFonts w:ascii="Courier New" w:eastAsia="Times New Roman" w:hAnsi="Courier New" w:cs="Courier New"/>
          <w:sz w:val="20"/>
          <w:szCs w:val="20"/>
          <w:lang w:val="fr-FR"/>
        </w:rPr>
        <w:t>HerbivoreCell</w:t>
      </w:r>
      <w:proofErr w:type="spellEnd"/>
      <w:r w:rsidRPr="00C602CE">
        <w:rPr>
          <w:rFonts w:ascii="Times New Roman" w:eastAsia="Times New Roman" w:hAnsi="Times New Roman" w:cs="Times New Roman"/>
          <w:sz w:val="24"/>
          <w:szCs w:val="24"/>
          <w:lang w:val="fr-FR"/>
        </w:rPr>
        <w:t xml:space="preserve"> (consommée par les carnivores).</w:t>
      </w:r>
    </w:p>
    <w:p w14:paraId="48447CE4" w14:textId="77777777" w:rsidR="00C602CE" w:rsidRPr="00C602CE" w:rsidRDefault="00C602CE" w:rsidP="00C602CE">
      <w:p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sz w:val="24"/>
          <w:szCs w:val="24"/>
          <w:lang w:val="fr-FR"/>
        </w:rPr>
        <w:t>Ce choix architectural offre une extensibilité maximale : l'introduction d'une nouvelle espèce végétale ou d'un détritivore se ferait par simple implémentation de ces contrats, sans modifier une seule ligne du code de gestion des combats ou des déplacements existants.</w:t>
      </w:r>
    </w:p>
    <w:p w14:paraId="067806DB" w14:textId="77777777" w:rsidR="00C602CE" w:rsidRPr="00C602CE" w:rsidRDefault="00C602CE" w:rsidP="00C602CE">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C602CE">
        <w:rPr>
          <w:rFonts w:ascii="Times New Roman" w:eastAsia="Times New Roman" w:hAnsi="Times New Roman" w:cs="Times New Roman"/>
          <w:b/>
          <w:bCs/>
          <w:sz w:val="36"/>
          <w:szCs w:val="36"/>
          <w:lang w:val="fr-FR"/>
        </w:rPr>
        <w:t>3. CONCEPTION TECHNIQUE ET ALGORITHMES COMPACTS</w:t>
      </w:r>
    </w:p>
    <w:p w14:paraId="45ABB2BC" w14:textId="77777777" w:rsidR="00C602CE" w:rsidRPr="00C602CE" w:rsidRDefault="00C602CE" w:rsidP="00C602CE">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C602CE">
        <w:rPr>
          <w:rFonts w:ascii="Times New Roman" w:eastAsia="Times New Roman" w:hAnsi="Times New Roman" w:cs="Times New Roman"/>
          <w:b/>
          <w:bCs/>
          <w:sz w:val="27"/>
          <w:szCs w:val="27"/>
          <w:lang w:val="fr-FR"/>
        </w:rPr>
        <w:t>A. Optimisation de la Structure Spatiale (</w:t>
      </w:r>
      <w:r w:rsidRPr="00C602CE">
        <w:rPr>
          <w:rFonts w:ascii="Courier New" w:eastAsia="Times New Roman" w:hAnsi="Courier New" w:cs="Courier New"/>
          <w:b/>
          <w:bCs/>
          <w:sz w:val="20"/>
          <w:szCs w:val="20"/>
          <w:lang w:val="fr-FR"/>
        </w:rPr>
        <w:t>Grid.java</w:t>
      </w:r>
      <w:r w:rsidRPr="00C602CE">
        <w:rPr>
          <w:rFonts w:ascii="Times New Roman" w:eastAsia="Times New Roman" w:hAnsi="Times New Roman" w:cs="Times New Roman"/>
          <w:b/>
          <w:bCs/>
          <w:sz w:val="27"/>
          <w:szCs w:val="27"/>
          <w:lang w:val="fr-FR"/>
        </w:rPr>
        <w:t>)</w:t>
      </w:r>
    </w:p>
    <w:p w14:paraId="66F4B275" w14:textId="7996C96C" w:rsidR="00C602CE" w:rsidRPr="00C602CE" w:rsidRDefault="00C602CE" w:rsidP="00C602CE">
      <w:p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sz w:val="24"/>
          <w:szCs w:val="24"/>
          <w:lang w:val="fr-FR"/>
        </w:rPr>
        <w:t>Plutôt que d'utiliser un tableau bidimensionnel classique (</w:t>
      </w:r>
      <w:proofErr w:type="spellStart"/>
      <w:proofErr w:type="gramStart"/>
      <w:r w:rsidRPr="00C602CE">
        <w:rPr>
          <w:rFonts w:ascii="Courier New" w:eastAsia="Times New Roman" w:hAnsi="Courier New" w:cs="Courier New"/>
          <w:sz w:val="20"/>
          <w:szCs w:val="20"/>
          <w:lang w:val="fr-FR"/>
        </w:rPr>
        <w:t>Cell</w:t>
      </w:r>
      <w:proofErr w:type="spellEnd"/>
      <w:r w:rsidRPr="00C602CE">
        <w:rPr>
          <w:rFonts w:ascii="Courier New" w:eastAsia="Times New Roman" w:hAnsi="Courier New" w:cs="Courier New"/>
          <w:sz w:val="20"/>
          <w:szCs w:val="20"/>
          <w:lang w:val="fr-FR"/>
        </w:rPr>
        <w:t>[</w:t>
      </w:r>
      <w:proofErr w:type="gramEnd"/>
      <w:r w:rsidRPr="00C602CE">
        <w:rPr>
          <w:rFonts w:ascii="Courier New" w:eastAsia="Times New Roman" w:hAnsi="Courier New" w:cs="Courier New"/>
          <w:sz w:val="20"/>
          <w:szCs w:val="20"/>
          <w:lang w:val="fr-FR"/>
        </w:rPr>
        <w:t>][]</w:t>
      </w:r>
      <w:r w:rsidRPr="00C602CE">
        <w:rPr>
          <w:rFonts w:ascii="Times New Roman" w:eastAsia="Times New Roman" w:hAnsi="Times New Roman" w:cs="Times New Roman"/>
          <w:sz w:val="24"/>
          <w:szCs w:val="24"/>
          <w:lang w:val="fr-FR"/>
        </w:rPr>
        <w:t xml:space="preserve">) qui induit une fragmentation mémoire et une surcharge d'objets, la classe </w:t>
      </w:r>
      <w:proofErr w:type="spellStart"/>
      <w:r w:rsidRPr="00C602CE">
        <w:rPr>
          <w:rFonts w:ascii="Courier New" w:eastAsia="Times New Roman" w:hAnsi="Courier New" w:cs="Courier New"/>
          <w:sz w:val="20"/>
          <w:szCs w:val="20"/>
          <w:lang w:val="fr-FR"/>
        </w:rPr>
        <w:t>Grid</w:t>
      </w:r>
      <w:proofErr w:type="spellEnd"/>
      <w:r w:rsidRPr="00C602CE">
        <w:rPr>
          <w:rFonts w:ascii="Times New Roman" w:eastAsia="Times New Roman" w:hAnsi="Times New Roman" w:cs="Times New Roman"/>
          <w:sz w:val="24"/>
          <w:szCs w:val="24"/>
          <w:lang w:val="fr-FR"/>
        </w:rPr>
        <w:t xml:space="preserve"> repose sur un </w:t>
      </w:r>
      <w:r w:rsidRPr="00C602CE">
        <w:rPr>
          <w:rFonts w:ascii="Times New Roman" w:eastAsia="Times New Roman" w:hAnsi="Times New Roman" w:cs="Times New Roman"/>
          <w:b/>
          <w:bCs/>
          <w:sz w:val="24"/>
          <w:szCs w:val="24"/>
          <w:lang w:val="fr-FR"/>
        </w:rPr>
        <w:t>tableau unidimensionnel aplati</w:t>
      </w:r>
      <w:r w:rsidRPr="00C602CE">
        <w:rPr>
          <w:rFonts w:ascii="Times New Roman" w:eastAsia="Times New Roman" w:hAnsi="Times New Roman" w:cs="Times New Roman"/>
          <w:sz w:val="24"/>
          <w:szCs w:val="24"/>
          <w:lang w:val="fr-FR"/>
        </w:rPr>
        <w:t xml:space="preserve"> (</w:t>
      </w:r>
      <w:proofErr w:type="spellStart"/>
      <w:r w:rsidRPr="00C602CE">
        <w:rPr>
          <w:rFonts w:ascii="Courier New" w:eastAsia="Times New Roman" w:hAnsi="Courier New" w:cs="Courier New"/>
          <w:sz w:val="20"/>
          <w:szCs w:val="20"/>
          <w:lang w:val="fr-FR"/>
        </w:rPr>
        <w:t>Cell</w:t>
      </w:r>
      <w:proofErr w:type="spellEnd"/>
      <w:r w:rsidRPr="00C602CE">
        <w:rPr>
          <w:rFonts w:ascii="Courier New" w:eastAsia="Times New Roman" w:hAnsi="Courier New" w:cs="Courier New"/>
          <w:sz w:val="20"/>
          <w:szCs w:val="20"/>
          <w:lang w:val="fr-FR"/>
        </w:rPr>
        <w:t xml:space="preserve">[] </w:t>
      </w:r>
      <w:proofErr w:type="spellStart"/>
      <w:r w:rsidRPr="00C602CE">
        <w:rPr>
          <w:rFonts w:ascii="Courier New" w:eastAsia="Times New Roman" w:hAnsi="Courier New" w:cs="Courier New"/>
          <w:sz w:val="20"/>
          <w:szCs w:val="20"/>
          <w:lang w:val="fr-FR"/>
        </w:rPr>
        <w:t>cells</w:t>
      </w:r>
      <w:proofErr w:type="spellEnd"/>
      <w:r w:rsidRPr="00C602CE">
        <w:rPr>
          <w:rFonts w:ascii="Times New Roman" w:eastAsia="Times New Roman" w:hAnsi="Times New Roman" w:cs="Times New Roman"/>
          <w:sz w:val="24"/>
          <w:szCs w:val="24"/>
          <w:lang w:val="fr-FR"/>
        </w:rPr>
        <w:t>)</w:t>
      </w:r>
      <w:r>
        <w:rPr>
          <w:rFonts w:ascii="Times New Roman" w:eastAsia="Times New Roman" w:hAnsi="Times New Roman" w:cs="Times New Roman"/>
          <w:sz w:val="24"/>
          <w:szCs w:val="24"/>
          <w:lang w:val="fr-FR"/>
        </w:rPr>
        <w:t xml:space="preserve"> de taille largeur * hauteur.</w:t>
      </w:r>
    </w:p>
    <w:p w14:paraId="5D86C43D" w14:textId="77777777" w:rsidR="00C602CE" w:rsidRDefault="00C602CE" w:rsidP="00C602CE">
      <w:p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sz w:val="24"/>
          <w:szCs w:val="24"/>
          <w:lang w:val="fr-FR"/>
        </w:rPr>
        <w:t xml:space="preserve">La correspondance bidimensionnelle est calculée via une fonction d'indexation </w:t>
      </w:r>
      <w:proofErr w:type="spellStart"/>
      <w:r w:rsidRPr="00C602CE">
        <w:rPr>
          <w:rFonts w:ascii="Times New Roman" w:eastAsia="Times New Roman" w:hAnsi="Times New Roman" w:cs="Times New Roman"/>
          <w:sz w:val="24"/>
          <w:szCs w:val="24"/>
          <w:lang w:val="fr-FR"/>
        </w:rPr>
        <w:t>inline</w:t>
      </w:r>
      <w:proofErr w:type="spellEnd"/>
      <w:r w:rsidRPr="00C602CE">
        <w:rPr>
          <w:rFonts w:ascii="Times New Roman" w:eastAsia="Times New Roman" w:hAnsi="Times New Roman" w:cs="Times New Roman"/>
          <w:sz w:val="24"/>
          <w:szCs w:val="24"/>
          <w:lang w:val="fr-FR"/>
        </w:rPr>
        <w:t xml:space="preserve"> performante :</w:t>
      </w:r>
    </w:p>
    <w:p w14:paraId="45A081F7" w14:textId="6DCC9BED" w:rsidR="00C602CE" w:rsidRPr="00C602CE" w:rsidRDefault="00C602CE" w:rsidP="00C602CE">
      <w:pPr>
        <w:spacing w:before="100" w:beforeAutospacing="1" w:after="100" w:afterAutospacing="1" w:line="240" w:lineRule="auto"/>
        <w:jc w:val="center"/>
        <w:rPr>
          <w:rFonts w:ascii="Times New Roman" w:eastAsia="Times New Roman" w:hAnsi="Times New Roman" w:cs="Times New Roman"/>
          <w:b/>
          <w:sz w:val="24"/>
          <w:szCs w:val="24"/>
          <w:lang w:val="fr-FR"/>
        </w:rPr>
      </w:pPr>
      <w:proofErr w:type="gramStart"/>
      <w:r w:rsidRPr="00346808">
        <w:rPr>
          <w:rFonts w:ascii="Times New Roman" w:eastAsia="Times New Roman" w:hAnsi="Times New Roman" w:cs="Times New Roman"/>
          <w:b/>
          <w:sz w:val="24"/>
          <w:szCs w:val="24"/>
          <w:lang w:val="fr-FR"/>
        </w:rPr>
        <w:t>index</w:t>
      </w:r>
      <w:proofErr w:type="gramEnd"/>
      <w:r w:rsidRPr="00346808">
        <w:rPr>
          <w:rFonts w:ascii="Times New Roman" w:eastAsia="Times New Roman" w:hAnsi="Times New Roman" w:cs="Times New Roman"/>
          <w:b/>
          <w:sz w:val="24"/>
          <w:szCs w:val="24"/>
          <w:lang w:val="fr-FR"/>
        </w:rPr>
        <w:t>(</w:t>
      </w:r>
      <w:proofErr w:type="spellStart"/>
      <w:r w:rsidRPr="00346808">
        <w:rPr>
          <w:rFonts w:ascii="Times New Roman" w:eastAsia="Times New Roman" w:hAnsi="Times New Roman" w:cs="Times New Roman"/>
          <w:b/>
          <w:sz w:val="24"/>
          <w:szCs w:val="24"/>
          <w:lang w:val="fr-FR"/>
        </w:rPr>
        <w:t>x,y</w:t>
      </w:r>
      <w:proofErr w:type="spellEnd"/>
      <w:r w:rsidRPr="00346808">
        <w:rPr>
          <w:rFonts w:ascii="Times New Roman" w:eastAsia="Times New Roman" w:hAnsi="Times New Roman" w:cs="Times New Roman"/>
          <w:b/>
          <w:sz w:val="24"/>
          <w:szCs w:val="24"/>
          <w:lang w:val="fr-FR"/>
        </w:rPr>
        <w:t>) = x + (y*largeur)</w:t>
      </w:r>
    </w:p>
    <w:p w14:paraId="39A6BA92" w14:textId="77777777" w:rsidR="00C602CE" w:rsidRPr="00C602CE" w:rsidRDefault="00C602CE" w:rsidP="00C602CE">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C602CE">
        <w:rPr>
          <w:rFonts w:ascii="Times New Roman" w:eastAsia="Times New Roman" w:hAnsi="Times New Roman" w:cs="Times New Roman"/>
          <w:b/>
          <w:bCs/>
          <w:sz w:val="27"/>
          <w:szCs w:val="27"/>
          <w:lang w:val="fr-FR"/>
        </w:rPr>
        <w:t>B. Gestion Dynamique de la Topologie</w:t>
      </w:r>
    </w:p>
    <w:p w14:paraId="4C5044B6" w14:textId="77777777" w:rsidR="00C602CE" w:rsidRPr="00C602CE" w:rsidRDefault="00C602CE" w:rsidP="00C602CE">
      <w:p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sz w:val="24"/>
          <w:szCs w:val="24"/>
          <w:lang w:val="fr-FR"/>
        </w:rPr>
        <w:t>Le système intègre nativement deux modes topologiques sélectionnables :</w:t>
      </w:r>
    </w:p>
    <w:p w14:paraId="3E68D382" w14:textId="1CEBB8B0" w:rsidR="00C602CE" w:rsidRPr="00C602CE" w:rsidRDefault="00C602CE" w:rsidP="00C602CE">
      <w:pPr>
        <w:numPr>
          <w:ilvl w:val="0"/>
          <w:numId w:val="4"/>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Mode Borné (</w:t>
      </w:r>
      <w:r w:rsidRPr="00C602CE">
        <w:rPr>
          <w:rFonts w:ascii="Courier New" w:eastAsia="Times New Roman" w:hAnsi="Courier New" w:cs="Courier New"/>
          <w:b/>
          <w:bCs/>
          <w:sz w:val="20"/>
          <w:szCs w:val="20"/>
          <w:lang w:val="fr-FR"/>
        </w:rPr>
        <w:t>BOUNDED</w:t>
      </w:r>
      <w:r w:rsidRPr="00C602CE">
        <w:rPr>
          <w:rFonts w:ascii="Times New Roman" w:eastAsia="Times New Roman" w:hAnsi="Times New Roman" w:cs="Times New Roman"/>
          <w:b/>
          <w:bCs/>
          <w:sz w:val="24"/>
          <w:szCs w:val="24"/>
          <w:lang w:val="fr-FR"/>
        </w:rPr>
        <w:t>) :</w:t>
      </w:r>
      <w:r w:rsidRPr="00C602CE">
        <w:rPr>
          <w:rFonts w:ascii="Times New Roman" w:eastAsia="Times New Roman" w:hAnsi="Times New Roman" w:cs="Times New Roman"/>
          <w:sz w:val="24"/>
          <w:szCs w:val="24"/>
          <w:lang w:val="fr-FR"/>
        </w:rPr>
        <w:t xml:space="preserve"> Les limites de la grille sont hermétiques. Tout déplacement ou perception au-delà des indices [0, </w:t>
      </w:r>
      <w:r w:rsidR="00FC54D9">
        <w:rPr>
          <w:rFonts w:ascii="Times New Roman" w:eastAsia="Times New Roman" w:hAnsi="Times New Roman" w:cs="Times New Roman"/>
          <w:sz w:val="24"/>
          <w:szCs w:val="24"/>
          <w:lang w:val="fr-FR"/>
        </w:rPr>
        <w:t>largeur</w:t>
      </w:r>
      <w:r w:rsidRPr="00C602CE">
        <w:rPr>
          <w:rFonts w:ascii="Times New Roman" w:eastAsia="Times New Roman" w:hAnsi="Times New Roman" w:cs="Times New Roman"/>
          <w:sz w:val="24"/>
          <w:szCs w:val="24"/>
          <w:lang w:val="fr-FR"/>
        </w:rPr>
        <w:t xml:space="preserve">-1] ou [0, </w:t>
      </w:r>
      <w:r w:rsidR="00FC54D9">
        <w:rPr>
          <w:rFonts w:ascii="Times New Roman" w:eastAsia="Times New Roman" w:hAnsi="Times New Roman" w:cs="Times New Roman"/>
          <w:sz w:val="24"/>
          <w:szCs w:val="24"/>
          <w:lang w:val="fr-FR"/>
        </w:rPr>
        <w:t>hauteur</w:t>
      </w:r>
      <w:r w:rsidRPr="00C602CE">
        <w:rPr>
          <w:rFonts w:ascii="Times New Roman" w:eastAsia="Times New Roman" w:hAnsi="Times New Roman" w:cs="Times New Roman"/>
          <w:sz w:val="24"/>
          <w:szCs w:val="24"/>
          <w:lang w:val="fr-FR"/>
        </w:rPr>
        <w:t>-1] est immédiatement bloqué et renvoie une valeur nulle.</w:t>
      </w:r>
    </w:p>
    <w:p w14:paraId="5686F073" w14:textId="77777777" w:rsidR="00C602CE" w:rsidRPr="00C602CE" w:rsidRDefault="00C602CE" w:rsidP="00C602CE">
      <w:pPr>
        <w:numPr>
          <w:ilvl w:val="0"/>
          <w:numId w:val="4"/>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Mode Torique (</w:t>
      </w:r>
      <w:r w:rsidRPr="00C602CE">
        <w:rPr>
          <w:rFonts w:ascii="Courier New" w:eastAsia="Times New Roman" w:hAnsi="Courier New" w:cs="Courier New"/>
          <w:b/>
          <w:bCs/>
          <w:sz w:val="20"/>
          <w:szCs w:val="20"/>
          <w:lang w:val="fr-FR"/>
        </w:rPr>
        <w:t>TOROIDAL</w:t>
      </w:r>
      <w:r w:rsidRPr="00C602CE">
        <w:rPr>
          <w:rFonts w:ascii="Times New Roman" w:eastAsia="Times New Roman" w:hAnsi="Times New Roman" w:cs="Times New Roman"/>
          <w:b/>
          <w:bCs/>
          <w:sz w:val="24"/>
          <w:szCs w:val="24"/>
          <w:lang w:val="fr-FR"/>
        </w:rPr>
        <w:t>) :</w:t>
      </w:r>
      <w:r w:rsidRPr="00C602CE">
        <w:rPr>
          <w:rFonts w:ascii="Times New Roman" w:eastAsia="Times New Roman" w:hAnsi="Times New Roman" w:cs="Times New Roman"/>
          <w:sz w:val="24"/>
          <w:szCs w:val="24"/>
          <w:lang w:val="fr-FR"/>
        </w:rPr>
        <w:t xml:space="preserve"> L'espace est mathématiquement bouclé sur lui-même (univers de type tore). Les débordements de coordonnées sont résolus par une formule de </w:t>
      </w:r>
      <w:proofErr w:type="spellStart"/>
      <w:r w:rsidRPr="00C602CE">
        <w:rPr>
          <w:rFonts w:ascii="Times New Roman" w:eastAsia="Times New Roman" w:hAnsi="Times New Roman" w:cs="Times New Roman"/>
          <w:sz w:val="24"/>
          <w:szCs w:val="24"/>
          <w:lang w:val="fr-FR"/>
        </w:rPr>
        <w:t>wrapping</w:t>
      </w:r>
      <w:proofErr w:type="spellEnd"/>
      <w:r w:rsidRPr="00C602CE">
        <w:rPr>
          <w:rFonts w:ascii="Times New Roman" w:eastAsia="Times New Roman" w:hAnsi="Times New Roman" w:cs="Times New Roman"/>
          <w:sz w:val="24"/>
          <w:szCs w:val="24"/>
          <w:lang w:val="fr-FR"/>
        </w:rPr>
        <w:t xml:space="preserve"> par modulo, garantissant la validité des indices même pour les valeurs négatives :</w:t>
      </w:r>
    </w:p>
    <w:p w14:paraId="11C35DE5" w14:textId="6A5B8CD3" w:rsidR="00C602CE" w:rsidRPr="00C602CE" w:rsidRDefault="00346808" w:rsidP="00346808">
      <w:pPr>
        <w:spacing w:beforeAutospacing="1" w:after="0" w:afterAutospacing="1" w:line="240" w:lineRule="auto"/>
        <w:ind w:left="720"/>
        <w:jc w:val="center"/>
        <w:rPr>
          <w:rFonts w:ascii="Times New Roman" w:eastAsia="Times New Roman" w:hAnsi="Times New Roman" w:cs="Times New Roman"/>
          <w:b/>
          <w:sz w:val="24"/>
          <w:szCs w:val="24"/>
        </w:rPr>
      </w:pPr>
      <w:r w:rsidRPr="00346808">
        <w:rPr>
          <w:rFonts w:ascii="Times New Roman" w:eastAsia="Times New Roman" w:hAnsi="Times New Roman" w:cs="Times New Roman"/>
          <w:b/>
          <w:sz w:val="24"/>
          <w:szCs w:val="24"/>
        </w:rPr>
        <w:t>wrap(</w:t>
      </w:r>
      <w:proofErr w:type="spellStart"/>
      <w:proofErr w:type="gramStart"/>
      <w:r w:rsidRPr="00346808">
        <w:rPr>
          <w:rFonts w:ascii="Times New Roman" w:eastAsia="Times New Roman" w:hAnsi="Times New Roman" w:cs="Times New Roman"/>
          <w:b/>
          <w:sz w:val="24"/>
          <w:szCs w:val="24"/>
        </w:rPr>
        <w:t>c,max</w:t>
      </w:r>
      <w:proofErr w:type="spellEnd"/>
      <w:proofErr w:type="gramEnd"/>
      <w:r w:rsidRPr="00346808">
        <w:rPr>
          <w:rFonts w:ascii="Times New Roman" w:eastAsia="Times New Roman" w:hAnsi="Times New Roman" w:cs="Times New Roman"/>
          <w:b/>
          <w:sz w:val="24"/>
          <w:szCs w:val="24"/>
        </w:rPr>
        <w:t>) = (c (mod max) + max) (mod max)</w:t>
      </w:r>
    </w:p>
    <w:p w14:paraId="0EF5E62C" w14:textId="77777777" w:rsidR="00C602CE" w:rsidRPr="00C602CE" w:rsidRDefault="00C602CE" w:rsidP="00C602CE">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C602CE">
        <w:rPr>
          <w:rFonts w:ascii="Times New Roman" w:eastAsia="Times New Roman" w:hAnsi="Times New Roman" w:cs="Times New Roman"/>
          <w:b/>
          <w:bCs/>
          <w:sz w:val="27"/>
          <w:szCs w:val="27"/>
          <w:lang w:val="fr-FR"/>
        </w:rPr>
        <w:lastRenderedPageBreak/>
        <w:t>C. Déterminisme Stochastique (Introduction du Hasard)</w:t>
      </w:r>
    </w:p>
    <w:p w14:paraId="0A8BE082" w14:textId="77777777" w:rsidR="00C602CE" w:rsidRPr="00C602CE" w:rsidRDefault="00C602CE" w:rsidP="00C602CE">
      <w:p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sz w:val="24"/>
          <w:szCs w:val="24"/>
          <w:lang w:val="fr-FR"/>
        </w:rPr>
        <w:t>Pour répondre aux exigences d'un modèle biologique réaliste, des notions de probabilités ont été injectées au cœur du moteur d'exécution :</w:t>
      </w:r>
    </w:p>
    <w:p w14:paraId="33308962" w14:textId="5154B96E" w:rsidR="00C602CE" w:rsidRPr="00C602CE" w:rsidRDefault="00C602CE" w:rsidP="00C602CE">
      <w:pPr>
        <w:numPr>
          <w:ilvl w:val="0"/>
          <w:numId w:val="5"/>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Probabilité de Chasse :</w:t>
      </w:r>
      <w:r w:rsidRPr="00C602CE">
        <w:rPr>
          <w:rFonts w:ascii="Times New Roman" w:eastAsia="Times New Roman" w:hAnsi="Times New Roman" w:cs="Times New Roman"/>
          <w:sz w:val="24"/>
          <w:szCs w:val="24"/>
          <w:lang w:val="fr-FR"/>
        </w:rPr>
        <w:t xml:space="preserve"> L'attaque d'un carnivore sur un herbivore n'est plus déterministe. Elle est soumise à un taux de réussite de 75%. En cas d'échec (les 25% restants), l'herbivore active un script de fuite et survit, tandis que le carnivore consomme son énergie de déplacement pour rien.</w:t>
      </w:r>
    </w:p>
    <w:p w14:paraId="68134A3E" w14:textId="2EBF0AB6" w:rsidR="00C602CE" w:rsidRPr="00C602CE" w:rsidRDefault="00C602CE" w:rsidP="00C602CE">
      <w:pPr>
        <w:numPr>
          <w:ilvl w:val="0"/>
          <w:numId w:val="5"/>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Probabilité de Mort Naturelle :</w:t>
      </w:r>
      <w:r w:rsidRPr="00C602CE">
        <w:rPr>
          <w:rFonts w:ascii="Times New Roman" w:eastAsia="Times New Roman" w:hAnsi="Times New Roman" w:cs="Times New Roman"/>
          <w:sz w:val="24"/>
          <w:szCs w:val="24"/>
          <w:lang w:val="fr-FR"/>
        </w:rPr>
        <w:t xml:space="preserve"> Pour éviter la prolifération infinie de cellules non consommées, la méthode </w:t>
      </w:r>
      <w:proofErr w:type="spellStart"/>
      <w:proofErr w:type="gramStart"/>
      <w:r w:rsidRPr="00C602CE">
        <w:rPr>
          <w:rFonts w:ascii="Courier New" w:eastAsia="Times New Roman" w:hAnsi="Courier New" w:cs="Courier New"/>
          <w:sz w:val="20"/>
          <w:szCs w:val="20"/>
          <w:lang w:val="fr-FR"/>
        </w:rPr>
        <w:t>ageOneStep</w:t>
      </w:r>
      <w:proofErr w:type="spellEnd"/>
      <w:r w:rsidRPr="00C602CE">
        <w:rPr>
          <w:rFonts w:ascii="Courier New" w:eastAsia="Times New Roman" w:hAnsi="Courier New" w:cs="Courier New"/>
          <w:sz w:val="20"/>
          <w:szCs w:val="20"/>
          <w:lang w:val="fr-FR"/>
        </w:rPr>
        <w:t>(</w:t>
      </w:r>
      <w:proofErr w:type="gramEnd"/>
      <w:r w:rsidRPr="00C602CE">
        <w:rPr>
          <w:rFonts w:ascii="Courier New" w:eastAsia="Times New Roman" w:hAnsi="Courier New" w:cs="Courier New"/>
          <w:sz w:val="20"/>
          <w:szCs w:val="20"/>
          <w:lang w:val="fr-FR"/>
        </w:rPr>
        <w:t>)</w:t>
      </w:r>
      <w:r w:rsidRPr="00C602CE">
        <w:rPr>
          <w:rFonts w:ascii="Times New Roman" w:eastAsia="Times New Roman" w:hAnsi="Times New Roman" w:cs="Times New Roman"/>
          <w:sz w:val="24"/>
          <w:szCs w:val="24"/>
          <w:lang w:val="fr-FR"/>
        </w:rPr>
        <w:t xml:space="preserve"> applique une loi de mortalité progressive. Dès qu'une cellule dépasse l'âge critique de 15 tours, sa probabilité d'extinction spontanée augmente de 5% à chaque étape :</w:t>
      </w:r>
    </w:p>
    <w:p w14:paraId="47141DF7" w14:textId="1E4A310F" w:rsidR="00C602CE" w:rsidRPr="00483E14" w:rsidRDefault="00346808" w:rsidP="00346808">
      <w:pPr>
        <w:spacing w:beforeAutospacing="1" w:after="0" w:afterAutospacing="1" w:line="240" w:lineRule="auto"/>
        <w:ind w:left="720"/>
        <w:jc w:val="center"/>
        <w:rPr>
          <w:rFonts w:ascii="Times New Roman" w:eastAsia="Times New Roman" w:hAnsi="Times New Roman" w:cs="Times New Roman"/>
          <w:b/>
          <w:sz w:val="24"/>
          <w:szCs w:val="24"/>
          <w:lang w:val="fr-FR"/>
        </w:rPr>
      </w:pPr>
      <w:r w:rsidRPr="00483E14">
        <w:rPr>
          <w:rFonts w:ascii="Times New Roman" w:eastAsia="Times New Roman" w:hAnsi="Times New Roman" w:cs="Times New Roman"/>
          <w:b/>
          <w:sz w:val="24"/>
          <w:szCs w:val="24"/>
          <w:lang w:val="fr-FR"/>
        </w:rPr>
        <w:t>P(Mort) = (</w:t>
      </w:r>
      <w:proofErr w:type="spellStart"/>
      <w:r w:rsidRPr="00483E14">
        <w:rPr>
          <w:rFonts w:ascii="Times New Roman" w:eastAsia="Times New Roman" w:hAnsi="Times New Roman" w:cs="Times New Roman"/>
          <w:b/>
          <w:sz w:val="24"/>
          <w:szCs w:val="24"/>
          <w:lang w:val="fr-FR"/>
        </w:rPr>
        <w:t>age</w:t>
      </w:r>
      <w:proofErr w:type="spellEnd"/>
      <w:r w:rsidRPr="00483E14">
        <w:rPr>
          <w:rFonts w:ascii="Times New Roman" w:eastAsia="Times New Roman" w:hAnsi="Times New Roman" w:cs="Times New Roman"/>
          <w:b/>
          <w:sz w:val="24"/>
          <w:szCs w:val="24"/>
          <w:lang w:val="fr-FR"/>
        </w:rPr>
        <w:t xml:space="preserve"> – 15) * 0.05</w:t>
      </w:r>
    </w:p>
    <w:p w14:paraId="69CE66B8" w14:textId="77777777" w:rsidR="00C602CE" w:rsidRPr="00C602CE" w:rsidRDefault="00C602CE" w:rsidP="00C602CE">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C602CE">
        <w:rPr>
          <w:rFonts w:ascii="Times New Roman" w:eastAsia="Times New Roman" w:hAnsi="Times New Roman" w:cs="Times New Roman"/>
          <w:b/>
          <w:bCs/>
          <w:sz w:val="27"/>
          <w:szCs w:val="27"/>
          <w:lang w:val="fr-FR"/>
        </w:rPr>
        <w:t>D. Persistance d'état par Sérialisation Binaire</w:t>
      </w:r>
    </w:p>
    <w:p w14:paraId="2E478074" w14:textId="77777777" w:rsidR="00C602CE" w:rsidRPr="00C602CE" w:rsidRDefault="00C602CE" w:rsidP="00C602CE">
      <w:p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sz w:val="24"/>
          <w:szCs w:val="24"/>
          <w:lang w:val="fr-FR"/>
        </w:rPr>
        <w:t xml:space="preserve">La fonctionnalité de sauvegarde et de restauration de l'écosystème à n'importe quel cycle est gérée par le </w:t>
      </w:r>
      <w:proofErr w:type="spellStart"/>
      <w:r w:rsidRPr="00C602CE">
        <w:rPr>
          <w:rFonts w:ascii="Courier New" w:eastAsia="Times New Roman" w:hAnsi="Courier New" w:cs="Courier New"/>
          <w:sz w:val="20"/>
          <w:szCs w:val="20"/>
          <w:lang w:val="fr-FR"/>
        </w:rPr>
        <w:t>SaveManager</w:t>
      </w:r>
      <w:proofErr w:type="spellEnd"/>
      <w:r w:rsidRPr="00C602CE">
        <w:rPr>
          <w:rFonts w:ascii="Times New Roman" w:eastAsia="Times New Roman" w:hAnsi="Times New Roman" w:cs="Times New Roman"/>
          <w:sz w:val="24"/>
          <w:szCs w:val="24"/>
          <w:lang w:val="fr-FR"/>
        </w:rPr>
        <w:t xml:space="preserve">. En implémentant l'interface </w:t>
      </w:r>
      <w:proofErr w:type="spellStart"/>
      <w:proofErr w:type="gramStart"/>
      <w:r w:rsidRPr="00C602CE">
        <w:rPr>
          <w:rFonts w:ascii="Courier New" w:eastAsia="Times New Roman" w:hAnsi="Courier New" w:cs="Courier New"/>
          <w:sz w:val="20"/>
          <w:szCs w:val="20"/>
          <w:lang w:val="fr-FR"/>
        </w:rPr>
        <w:t>java.io.Serializable</w:t>
      </w:r>
      <w:proofErr w:type="spellEnd"/>
      <w:proofErr w:type="gramEnd"/>
      <w:r w:rsidRPr="00C602CE">
        <w:rPr>
          <w:rFonts w:ascii="Times New Roman" w:eastAsia="Times New Roman" w:hAnsi="Times New Roman" w:cs="Times New Roman"/>
          <w:sz w:val="24"/>
          <w:szCs w:val="24"/>
          <w:lang w:val="fr-FR"/>
        </w:rPr>
        <w:t xml:space="preserve"> et en fixant un </w:t>
      </w:r>
      <w:proofErr w:type="spellStart"/>
      <w:r w:rsidRPr="00C602CE">
        <w:rPr>
          <w:rFonts w:ascii="Courier New" w:eastAsia="Times New Roman" w:hAnsi="Courier New" w:cs="Courier New"/>
          <w:sz w:val="20"/>
          <w:szCs w:val="20"/>
          <w:lang w:val="fr-FR"/>
        </w:rPr>
        <w:t>serialVersionUID</w:t>
      </w:r>
      <w:proofErr w:type="spellEnd"/>
      <w:r w:rsidRPr="00C602CE">
        <w:rPr>
          <w:rFonts w:ascii="Courier New" w:eastAsia="Times New Roman" w:hAnsi="Courier New" w:cs="Courier New"/>
          <w:sz w:val="20"/>
          <w:szCs w:val="20"/>
          <w:lang w:val="fr-FR"/>
        </w:rPr>
        <w:t xml:space="preserve"> = 1L</w:t>
      </w:r>
      <w:r w:rsidRPr="00C602CE">
        <w:rPr>
          <w:rFonts w:ascii="Times New Roman" w:eastAsia="Times New Roman" w:hAnsi="Times New Roman" w:cs="Times New Roman"/>
          <w:sz w:val="24"/>
          <w:szCs w:val="24"/>
          <w:lang w:val="fr-FR"/>
        </w:rPr>
        <w:t xml:space="preserve"> sur l'ensemble des classes de données (</w:t>
      </w:r>
      <w:proofErr w:type="spellStart"/>
      <w:r w:rsidRPr="00C602CE">
        <w:rPr>
          <w:rFonts w:ascii="Courier New" w:eastAsia="Times New Roman" w:hAnsi="Courier New" w:cs="Courier New"/>
          <w:sz w:val="20"/>
          <w:szCs w:val="20"/>
          <w:lang w:val="fr-FR"/>
        </w:rPr>
        <w:t>Grid</w:t>
      </w:r>
      <w:proofErr w:type="spellEnd"/>
      <w:r w:rsidRPr="00C602CE">
        <w:rPr>
          <w:rFonts w:ascii="Times New Roman" w:eastAsia="Times New Roman" w:hAnsi="Times New Roman" w:cs="Times New Roman"/>
          <w:sz w:val="24"/>
          <w:szCs w:val="24"/>
          <w:lang w:val="fr-FR"/>
        </w:rPr>
        <w:t xml:space="preserve">, </w:t>
      </w:r>
      <w:proofErr w:type="spellStart"/>
      <w:r w:rsidRPr="00C602CE">
        <w:rPr>
          <w:rFonts w:ascii="Courier New" w:eastAsia="Times New Roman" w:hAnsi="Courier New" w:cs="Courier New"/>
          <w:sz w:val="20"/>
          <w:szCs w:val="20"/>
          <w:lang w:val="fr-FR"/>
        </w:rPr>
        <w:t>Cell</w:t>
      </w:r>
      <w:proofErr w:type="spellEnd"/>
      <w:r w:rsidRPr="00C602CE">
        <w:rPr>
          <w:rFonts w:ascii="Times New Roman" w:eastAsia="Times New Roman" w:hAnsi="Times New Roman" w:cs="Times New Roman"/>
          <w:sz w:val="24"/>
          <w:szCs w:val="24"/>
          <w:lang w:val="fr-FR"/>
        </w:rPr>
        <w:t xml:space="preserve">, </w:t>
      </w:r>
      <w:r w:rsidRPr="00C602CE">
        <w:rPr>
          <w:rFonts w:ascii="Courier New" w:eastAsia="Times New Roman" w:hAnsi="Courier New" w:cs="Courier New"/>
          <w:sz w:val="20"/>
          <w:szCs w:val="20"/>
          <w:lang w:val="fr-FR"/>
        </w:rPr>
        <w:t>Position</w:t>
      </w:r>
      <w:r w:rsidRPr="00C602CE">
        <w:rPr>
          <w:rFonts w:ascii="Times New Roman" w:eastAsia="Times New Roman" w:hAnsi="Times New Roman" w:cs="Times New Roman"/>
          <w:sz w:val="24"/>
          <w:szCs w:val="24"/>
          <w:lang w:val="fr-FR"/>
        </w:rPr>
        <w:t>), l'état complet du réseau cellulaire est converti en un flux d'octets binaire standardisé. Cela permet de figer la simulation dans un fichier sur disque dur et de la recharger ultérieurement, même après un redémarrage complet de l'application.</w:t>
      </w:r>
    </w:p>
    <w:p w14:paraId="0817B34B" w14:textId="77777777" w:rsidR="00C602CE" w:rsidRPr="00C602CE" w:rsidRDefault="00C602CE" w:rsidP="00C602CE">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C602CE">
        <w:rPr>
          <w:rFonts w:ascii="Times New Roman" w:eastAsia="Times New Roman" w:hAnsi="Times New Roman" w:cs="Times New Roman"/>
          <w:b/>
          <w:bCs/>
          <w:sz w:val="36"/>
          <w:szCs w:val="36"/>
          <w:lang w:val="fr-FR"/>
        </w:rPr>
        <w:t>4. MANUEL UTILISATEUR ET DESIGN DE L'INTERFACE GRAPHIQUE</w:t>
      </w:r>
    </w:p>
    <w:p w14:paraId="1045ECDC" w14:textId="77777777" w:rsidR="00C602CE" w:rsidRPr="00C602CE" w:rsidRDefault="00C602CE" w:rsidP="00C602CE">
      <w:p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sz w:val="24"/>
          <w:szCs w:val="24"/>
          <w:lang w:val="fr-FR"/>
        </w:rPr>
        <w:t>L'interface utilisateur a été conçue pour offrir une expérience fluide, réactive et ergonomique de type "</w:t>
      </w:r>
      <w:proofErr w:type="spellStart"/>
      <w:r w:rsidRPr="00C602CE">
        <w:rPr>
          <w:rFonts w:ascii="Times New Roman" w:eastAsia="Times New Roman" w:hAnsi="Times New Roman" w:cs="Times New Roman"/>
          <w:sz w:val="24"/>
          <w:szCs w:val="24"/>
          <w:lang w:val="fr-FR"/>
        </w:rPr>
        <w:t>Sandbox</w:t>
      </w:r>
      <w:proofErr w:type="spellEnd"/>
      <w:r w:rsidRPr="00C602CE">
        <w:rPr>
          <w:rFonts w:ascii="Times New Roman" w:eastAsia="Times New Roman" w:hAnsi="Times New Roman" w:cs="Times New Roman"/>
          <w:sz w:val="24"/>
          <w:szCs w:val="24"/>
          <w:lang w:val="fr-FR"/>
        </w:rPr>
        <w:t>" (bac à sable) :</w:t>
      </w:r>
    </w:p>
    <w:p w14:paraId="659C78A1" w14:textId="77777777" w:rsidR="00C602CE" w:rsidRPr="00C602CE" w:rsidRDefault="00C602CE" w:rsidP="00C602CE">
      <w:pPr>
        <w:numPr>
          <w:ilvl w:val="0"/>
          <w:numId w:val="6"/>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Initialisation à blanc :</w:t>
      </w:r>
      <w:r w:rsidRPr="00C602CE">
        <w:rPr>
          <w:rFonts w:ascii="Times New Roman" w:eastAsia="Times New Roman" w:hAnsi="Times New Roman" w:cs="Times New Roman"/>
          <w:sz w:val="24"/>
          <w:szCs w:val="24"/>
          <w:lang w:val="fr-FR"/>
        </w:rPr>
        <w:t xml:space="preserve"> Au démarrage, l'application s'ouvre sur une grille noire quadrillée vide, laissant l'utilisateur maître de la configuration initiale.</w:t>
      </w:r>
    </w:p>
    <w:p w14:paraId="3ECCA7FB" w14:textId="77777777" w:rsidR="00C602CE" w:rsidRPr="00C602CE" w:rsidRDefault="00C602CE" w:rsidP="00C602CE">
      <w:pPr>
        <w:numPr>
          <w:ilvl w:val="0"/>
          <w:numId w:val="6"/>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Éditeur de carte interactif (Mode Paint) :</w:t>
      </w:r>
      <w:r w:rsidRPr="00C602CE">
        <w:rPr>
          <w:rFonts w:ascii="Times New Roman" w:eastAsia="Times New Roman" w:hAnsi="Times New Roman" w:cs="Times New Roman"/>
          <w:sz w:val="24"/>
          <w:szCs w:val="24"/>
          <w:lang w:val="fr-FR"/>
        </w:rPr>
        <w:t xml:space="preserve"> Via une barre d'outils supérieure, l'utilisateur sélectionne son mode d'action :</w:t>
      </w:r>
    </w:p>
    <w:p w14:paraId="4C552CD0" w14:textId="77777777" w:rsidR="00C602CE" w:rsidRPr="00C602CE" w:rsidRDefault="00C602CE" w:rsidP="00C602CE">
      <w:pPr>
        <w:numPr>
          <w:ilvl w:val="1"/>
          <w:numId w:val="6"/>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i/>
          <w:iCs/>
          <w:sz w:val="24"/>
          <w:szCs w:val="24"/>
          <w:lang w:val="fr-FR"/>
        </w:rPr>
        <w:t xml:space="preserve">Single </w:t>
      </w:r>
      <w:proofErr w:type="spellStart"/>
      <w:r w:rsidRPr="00C602CE">
        <w:rPr>
          <w:rFonts w:ascii="Times New Roman" w:eastAsia="Times New Roman" w:hAnsi="Times New Roman" w:cs="Times New Roman"/>
          <w:i/>
          <w:iCs/>
          <w:sz w:val="24"/>
          <w:szCs w:val="24"/>
          <w:lang w:val="fr-FR"/>
        </w:rPr>
        <w:t>Cell</w:t>
      </w:r>
      <w:proofErr w:type="spellEnd"/>
      <w:r w:rsidRPr="00C602CE">
        <w:rPr>
          <w:rFonts w:ascii="Times New Roman" w:eastAsia="Times New Roman" w:hAnsi="Times New Roman" w:cs="Times New Roman"/>
          <w:i/>
          <w:iCs/>
          <w:sz w:val="24"/>
          <w:szCs w:val="24"/>
          <w:lang w:val="fr-FR"/>
        </w:rPr>
        <w:t xml:space="preserve"> (1x1) :</w:t>
      </w:r>
      <w:r w:rsidRPr="00C602CE">
        <w:rPr>
          <w:rFonts w:ascii="Times New Roman" w:eastAsia="Times New Roman" w:hAnsi="Times New Roman" w:cs="Times New Roman"/>
          <w:sz w:val="24"/>
          <w:szCs w:val="24"/>
          <w:lang w:val="fr-FR"/>
        </w:rPr>
        <w:t xml:space="preserve"> Permet de positionner une entité chirurgicalement au clic.</w:t>
      </w:r>
    </w:p>
    <w:p w14:paraId="7AA4FF3A" w14:textId="77777777" w:rsidR="00C602CE" w:rsidRPr="00C602CE" w:rsidRDefault="00C602CE" w:rsidP="00C602CE">
      <w:pPr>
        <w:numPr>
          <w:ilvl w:val="1"/>
          <w:numId w:val="6"/>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i/>
          <w:iCs/>
          <w:sz w:val="24"/>
          <w:szCs w:val="24"/>
          <w:lang w:val="fr-FR"/>
        </w:rPr>
        <w:t>Block Brush (5x5) :</w:t>
      </w:r>
      <w:r w:rsidRPr="00C602CE">
        <w:rPr>
          <w:rFonts w:ascii="Times New Roman" w:eastAsia="Times New Roman" w:hAnsi="Times New Roman" w:cs="Times New Roman"/>
          <w:sz w:val="24"/>
          <w:szCs w:val="24"/>
          <w:lang w:val="fr-FR"/>
        </w:rPr>
        <w:t xml:space="preserve"> Permet d'injecter des colonies massives en glissant la souris sur le Canvas.</w:t>
      </w:r>
    </w:p>
    <w:p w14:paraId="26E041D8" w14:textId="1C13A623" w:rsidR="00C602CE" w:rsidRPr="00C602CE" w:rsidRDefault="00C602CE" w:rsidP="00C602CE">
      <w:pPr>
        <w:numPr>
          <w:ilvl w:val="1"/>
          <w:numId w:val="6"/>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C602CE">
        <w:rPr>
          <w:rFonts w:ascii="Times New Roman" w:eastAsia="Times New Roman" w:hAnsi="Times New Roman" w:cs="Times New Roman"/>
          <w:i/>
          <w:iCs/>
          <w:sz w:val="24"/>
          <w:szCs w:val="24"/>
          <w:lang w:val="fr-FR"/>
        </w:rPr>
        <w:t>Eraser</w:t>
      </w:r>
      <w:proofErr w:type="spellEnd"/>
      <w:r w:rsidRPr="00C602CE">
        <w:rPr>
          <w:rFonts w:ascii="Times New Roman" w:eastAsia="Times New Roman" w:hAnsi="Times New Roman" w:cs="Times New Roman"/>
          <w:i/>
          <w:iCs/>
          <w:sz w:val="24"/>
          <w:szCs w:val="24"/>
          <w:lang w:val="fr-FR"/>
        </w:rPr>
        <w:t xml:space="preserve"> :</w:t>
      </w:r>
      <w:r w:rsidRPr="00C602CE">
        <w:rPr>
          <w:rFonts w:ascii="Times New Roman" w:eastAsia="Times New Roman" w:hAnsi="Times New Roman" w:cs="Times New Roman"/>
          <w:sz w:val="24"/>
          <w:szCs w:val="24"/>
          <w:lang w:val="fr-FR"/>
        </w:rPr>
        <w:t xml:space="preserve"> Permet de nettoyer ou d'exterminer des zones spécifiques à la volée.</w:t>
      </w:r>
    </w:p>
    <w:p w14:paraId="044AB2FF" w14:textId="77777777" w:rsidR="00C602CE" w:rsidRPr="00C602CE" w:rsidRDefault="00C602CE" w:rsidP="00C602CE">
      <w:pPr>
        <w:numPr>
          <w:ilvl w:val="0"/>
          <w:numId w:val="6"/>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Code Couleur Universel :</w:t>
      </w:r>
      <w:r w:rsidRPr="00C602CE">
        <w:rPr>
          <w:rFonts w:ascii="Times New Roman" w:eastAsia="Times New Roman" w:hAnsi="Times New Roman" w:cs="Times New Roman"/>
          <w:sz w:val="24"/>
          <w:szCs w:val="24"/>
          <w:lang w:val="fr-FR"/>
        </w:rPr>
        <w:t xml:space="preserve"> Les entités sont identifiées instantanément par un rendu de carrés arrondis : </w:t>
      </w:r>
      <w:r w:rsidRPr="00C602CE">
        <w:rPr>
          <w:rFonts w:ascii="Times New Roman" w:eastAsia="Times New Roman" w:hAnsi="Times New Roman" w:cs="Times New Roman"/>
          <w:b/>
          <w:bCs/>
          <w:sz w:val="24"/>
          <w:szCs w:val="24"/>
          <w:lang w:val="fr-FR"/>
        </w:rPr>
        <w:t>Vert</w:t>
      </w:r>
      <w:r w:rsidRPr="00C602CE">
        <w:rPr>
          <w:rFonts w:ascii="Times New Roman" w:eastAsia="Times New Roman" w:hAnsi="Times New Roman" w:cs="Times New Roman"/>
          <w:sz w:val="24"/>
          <w:szCs w:val="24"/>
          <w:lang w:val="fr-FR"/>
        </w:rPr>
        <w:t xml:space="preserve"> pour les plantes, </w:t>
      </w:r>
      <w:r w:rsidRPr="00C602CE">
        <w:rPr>
          <w:rFonts w:ascii="Times New Roman" w:eastAsia="Times New Roman" w:hAnsi="Times New Roman" w:cs="Times New Roman"/>
          <w:b/>
          <w:bCs/>
          <w:sz w:val="24"/>
          <w:szCs w:val="24"/>
          <w:lang w:val="fr-FR"/>
        </w:rPr>
        <w:t>Bleu</w:t>
      </w:r>
      <w:r w:rsidRPr="00C602CE">
        <w:rPr>
          <w:rFonts w:ascii="Times New Roman" w:eastAsia="Times New Roman" w:hAnsi="Times New Roman" w:cs="Times New Roman"/>
          <w:sz w:val="24"/>
          <w:szCs w:val="24"/>
          <w:lang w:val="fr-FR"/>
        </w:rPr>
        <w:t xml:space="preserve"> pour les herbivores, et </w:t>
      </w:r>
      <w:r w:rsidRPr="00C602CE">
        <w:rPr>
          <w:rFonts w:ascii="Times New Roman" w:eastAsia="Times New Roman" w:hAnsi="Times New Roman" w:cs="Times New Roman"/>
          <w:b/>
          <w:bCs/>
          <w:sz w:val="24"/>
          <w:szCs w:val="24"/>
          <w:lang w:val="fr-FR"/>
        </w:rPr>
        <w:t>Rouge</w:t>
      </w:r>
      <w:r w:rsidRPr="00C602CE">
        <w:rPr>
          <w:rFonts w:ascii="Times New Roman" w:eastAsia="Times New Roman" w:hAnsi="Times New Roman" w:cs="Times New Roman"/>
          <w:sz w:val="24"/>
          <w:szCs w:val="24"/>
          <w:lang w:val="fr-FR"/>
        </w:rPr>
        <w:t xml:space="preserve"> pour les prédateurs.</w:t>
      </w:r>
    </w:p>
    <w:p w14:paraId="40C1849A" w14:textId="77777777" w:rsidR="00C602CE" w:rsidRPr="00C602CE" w:rsidRDefault="00C602CE" w:rsidP="00C602CE">
      <w:pPr>
        <w:numPr>
          <w:ilvl w:val="0"/>
          <w:numId w:val="6"/>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Contrôle de l'Écoulement Temporel :</w:t>
      </w:r>
      <w:r w:rsidRPr="00C602CE">
        <w:rPr>
          <w:rFonts w:ascii="Times New Roman" w:eastAsia="Times New Roman" w:hAnsi="Times New Roman" w:cs="Times New Roman"/>
          <w:sz w:val="24"/>
          <w:szCs w:val="24"/>
          <w:lang w:val="fr-FR"/>
        </w:rPr>
        <w:t xml:space="preserve"> Un composant de type </w:t>
      </w:r>
      <w:proofErr w:type="spellStart"/>
      <w:r w:rsidRPr="00C602CE">
        <w:rPr>
          <w:rFonts w:ascii="Courier New" w:eastAsia="Times New Roman" w:hAnsi="Courier New" w:cs="Courier New"/>
          <w:sz w:val="20"/>
          <w:szCs w:val="20"/>
          <w:lang w:val="fr-FR"/>
        </w:rPr>
        <w:t>Slider</w:t>
      </w:r>
      <w:proofErr w:type="spellEnd"/>
      <w:r w:rsidRPr="00C602CE">
        <w:rPr>
          <w:rFonts w:ascii="Times New Roman" w:eastAsia="Times New Roman" w:hAnsi="Times New Roman" w:cs="Times New Roman"/>
          <w:sz w:val="24"/>
          <w:szCs w:val="24"/>
          <w:lang w:val="fr-FR"/>
        </w:rPr>
        <w:t xml:space="preserve"> permet de modifier dynamiquement et en temps réel le délai de rafraîchissement automatique de la </w:t>
      </w:r>
      <w:r w:rsidRPr="00C602CE">
        <w:rPr>
          <w:rFonts w:ascii="Times New Roman" w:eastAsia="Times New Roman" w:hAnsi="Times New Roman" w:cs="Times New Roman"/>
          <w:sz w:val="24"/>
          <w:szCs w:val="24"/>
          <w:lang w:val="fr-FR"/>
        </w:rPr>
        <w:lastRenderedPageBreak/>
        <w:t xml:space="preserve">boucle </w:t>
      </w:r>
      <w:proofErr w:type="spellStart"/>
      <w:r w:rsidRPr="00C602CE">
        <w:rPr>
          <w:rFonts w:ascii="Courier New" w:eastAsia="Times New Roman" w:hAnsi="Courier New" w:cs="Courier New"/>
          <w:sz w:val="20"/>
          <w:szCs w:val="20"/>
          <w:lang w:val="fr-FR"/>
        </w:rPr>
        <w:t>AnimationTimer</w:t>
      </w:r>
      <w:proofErr w:type="spellEnd"/>
      <w:r w:rsidRPr="00C602CE">
        <w:rPr>
          <w:rFonts w:ascii="Times New Roman" w:eastAsia="Times New Roman" w:hAnsi="Times New Roman" w:cs="Times New Roman"/>
          <w:sz w:val="24"/>
          <w:szCs w:val="24"/>
          <w:lang w:val="fr-FR"/>
        </w:rPr>
        <w:t xml:space="preserve"> (de 50 ms pour une simulation ultra-rapide à 1000 ms pour une observation pas-à-pas).</w:t>
      </w:r>
    </w:p>
    <w:p w14:paraId="5B08E8FA" w14:textId="77777777" w:rsidR="00C602CE" w:rsidRPr="00C602CE" w:rsidRDefault="00C602CE" w:rsidP="00C602CE">
      <w:pPr>
        <w:numPr>
          <w:ilvl w:val="0"/>
          <w:numId w:val="6"/>
        </w:num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b/>
          <w:bCs/>
          <w:sz w:val="24"/>
          <w:szCs w:val="24"/>
          <w:lang w:val="fr-FR"/>
        </w:rPr>
        <w:t>Remplissage Procédural et Persistance :</w:t>
      </w:r>
      <w:r w:rsidRPr="00C602CE">
        <w:rPr>
          <w:rFonts w:ascii="Times New Roman" w:eastAsia="Times New Roman" w:hAnsi="Times New Roman" w:cs="Times New Roman"/>
          <w:sz w:val="24"/>
          <w:szCs w:val="24"/>
          <w:lang w:val="fr-FR"/>
        </w:rPr>
        <w:t xml:space="preserve"> Des boutons dédiés permettent de déclencher un algorithme de peuplement aléatoire (</w:t>
      </w:r>
      <w:proofErr w:type="spellStart"/>
      <w:r w:rsidRPr="00C602CE">
        <w:rPr>
          <w:rFonts w:ascii="Courier New" w:eastAsia="Times New Roman" w:hAnsi="Courier New" w:cs="Courier New"/>
          <w:sz w:val="20"/>
          <w:szCs w:val="20"/>
          <w:lang w:val="fr-FR"/>
        </w:rPr>
        <w:t>Random</w:t>
      </w:r>
      <w:proofErr w:type="spellEnd"/>
      <w:r w:rsidRPr="00C602CE">
        <w:rPr>
          <w:rFonts w:ascii="Courier New" w:eastAsia="Times New Roman" w:hAnsi="Courier New" w:cs="Courier New"/>
          <w:sz w:val="20"/>
          <w:szCs w:val="20"/>
          <w:lang w:val="fr-FR"/>
        </w:rPr>
        <w:t xml:space="preserve"> Fill</w:t>
      </w:r>
      <w:r w:rsidRPr="00C602CE">
        <w:rPr>
          <w:rFonts w:ascii="Times New Roman" w:eastAsia="Times New Roman" w:hAnsi="Times New Roman" w:cs="Times New Roman"/>
          <w:sz w:val="24"/>
          <w:szCs w:val="24"/>
          <w:lang w:val="fr-FR"/>
        </w:rPr>
        <w:t>), de réinitialiser la grille (</w:t>
      </w:r>
      <w:r w:rsidRPr="00C602CE">
        <w:rPr>
          <w:rFonts w:ascii="Courier New" w:eastAsia="Times New Roman" w:hAnsi="Courier New" w:cs="Courier New"/>
          <w:sz w:val="20"/>
          <w:szCs w:val="20"/>
          <w:lang w:val="fr-FR"/>
        </w:rPr>
        <w:t xml:space="preserve">Clear </w:t>
      </w:r>
      <w:proofErr w:type="spellStart"/>
      <w:r w:rsidRPr="00C602CE">
        <w:rPr>
          <w:rFonts w:ascii="Courier New" w:eastAsia="Times New Roman" w:hAnsi="Courier New" w:cs="Courier New"/>
          <w:sz w:val="20"/>
          <w:szCs w:val="20"/>
          <w:lang w:val="fr-FR"/>
        </w:rPr>
        <w:t>Grid</w:t>
      </w:r>
      <w:proofErr w:type="spellEnd"/>
      <w:r w:rsidRPr="00C602CE">
        <w:rPr>
          <w:rFonts w:ascii="Times New Roman" w:eastAsia="Times New Roman" w:hAnsi="Times New Roman" w:cs="Times New Roman"/>
          <w:sz w:val="24"/>
          <w:szCs w:val="24"/>
          <w:lang w:val="fr-FR"/>
        </w:rPr>
        <w:t xml:space="preserve">), ou d'invoquer les fonctions de sauvegarde et chargement du </w:t>
      </w:r>
      <w:proofErr w:type="spellStart"/>
      <w:r w:rsidRPr="00C602CE">
        <w:rPr>
          <w:rFonts w:ascii="Courier New" w:eastAsia="Times New Roman" w:hAnsi="Courier New" w:cs="Courier New"/>
          <w:sz w:val="20"/>
          <w:szCs w:val="20"/>
          <w:lang w:val="fr-FR"/>
        </w:rPr>
        <w:t>SaveManager</w:t>
      </w:r>
      <w:proofErr w:type="spellEnd"/>
      <w:r w:rsidRPr="00C602CE">
        <w:rPr>
          <w:rFonts w:ascii="Times New Roman" w:eastAsia="Times New Roman" w:hAnsi="Times New Roman" w:cs="Times New Roman"/>
          <w:sz w:val="24"/>
          <w:szCs w:val="24"/>
          <w:lang w:val="fr-FR"/>
        </w:rPr>
        <w:t>.</w:t>
      </w:r>
    </w:p>
    <w:p w14:paraId="7FDEA146" w14:textId="77777777" w:rsidR="00C602CE" w:rsidRPr="00C602CE" w:rsidRDefault="00C602CE" w:rsidP="00C602CE">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C602CE">
        <w:rPr>
          <w:rFonts w:ascii="Times New Roman" w:eastAsia="Times New Roman" w:hAnsi="Times New Roman" w:cs="Times New Roman"/>
          <w:b/>
          <w:bCs/>
          <w:sz w:val="36"/>
          <w:szCs w:val="36"/>
          <w:lang w:val="fr-FR"/>
        </w:rPr>
        <w:t>5. CONCLUSION</w:t>
      </w:r>
    </w:p>
    <w:p w14:paraId="1ADDEE32" w14:textId="77777777" w:rsidR="00C602CE" w:rsidRPr="00C602CE" w:rsidRDefault="00C602CE" w:rsidP="00C602CE">
      <w:pPr>
        <w:spacing w:before="100" w:beforeAutospacing="1" w:after="100" w:afterAutospacing="1" w:line="240" w:lineRule="auto"/>
        <w:rPr>
          <w:rFonts w:ascii="Times New Roman" w:eastAsia="Times New Roman" w:hAnsi="Times New Roman" w:cs="Times New Roman"/>
          <w:sz w:val="24"/>
          <w:szCs w:val="24"/>
          <w:lang w:val="fr-FR"/>
        </w:rPr>
      </w:pPr>
      <w:r w:rsidRPr="00C602CE">
        <w:rPr>
          <w:rFonts w:ascii="Times New Roman" w:eastAsia="Times New Roman" w:hAnsi="Times New Roman" w:cs="Times New Roman"/>
          <w:sz w:val="24"/>
          <w:szCs w:val="24"/>
          <w:lang w:val="fr-FR"/>
        </w:rPr>
        <w:t xml:space="preserve">Ce projet a permis de mettre en pratique les concepts avancés du Génie Logiciel dans un cas concret d'automate cellulaire complexe. Le strict respect du découplage MVC, l'exploitation des interfaces polymorphes pour régir les comportements biologiques, et l'optimisation des performances graphiques via l'API Canvas de </w:t>
      </w:r>
      <w:proofErr w:type="spellStart"/>
      <w:r w:rsidRPr="00C602CE">
        <w:rPr>
          <w:rFonts w:ascii="Times New Roman" w:eastAsia="Times New Roman" w:hAnsi="Times New Roman" w:cs="Times New Roman"/>
          <w:sz w:val="24"/>
          <w:szCs w:val="24"/>
          <w:lang w:val="fr-FR"/>
        </w:rPr>
        <w:t>JavaFX</w:t>
      </w:r>
      <w:proofErr w:type="spellEnd"/>
      <w:r w:rsidRPr="00C602CE">
        <w:rPr>
          <w:rFonts w:ascii="Times New Roman" w:eastAsia="Times New Roman" w:hAnsi="Times New Roman" w:cs="Times New Roman"/>
          <w:sz w:val="24"/>
          <w:szCs w:val="24"/>
          <w:lang w:val="fr-FR"/>
        </w:rPr>
        <w:t xml:space="preserve"> nous ont permis de concevoir une application stable, hautement interactive et prête à recevoir de futures extensions biologiques (comme le regroupement de plantes en systèmes racinaires d'organismes).</w:t>
      </w:r>
    </w:p>
    <w:p w14:paraId="405526D7" w14:textId="77777777" w:rsidR="00362938" w:rsidRPr="00C602CE" w:rsidRDefault="00362938">
      <w:pPr>
        <w:rPr>
          <w:lang w:val="fr-FR"/>
        </w:rPr>
      </w:pPr>
    </w:p>
    <w:sectPr w:rsidR="00362938" w:rsidRPr="00C60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F2CE8"/>
    <w:multiLevelType w:val="multilevel"/>
    <w:tmpl w:val="FFB2E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D393A"/>
    <w:multiLevelType w:val="multilevel"/>
    <w:tmpl w:val="5E6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1B344C"/>
    <w:multiLevelType w:val="multilevel"/>
    <w:tmpl w:val="1B90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9672D"/>
    <w:multiLevelType w:val="multilevel"/>
    <w:tmpl w:val="CA7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E569E"/>
    <w:multiLevelType w:val="multilevel"/>
    <w:tmpl w:val="762C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52054"/>
    <w:multiLevelType w:val="multilevel"/>
    <w:tmpl w:val="F2BE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6F8"/>
    <w:rsid w:val="00330748"/>
    <w:rsid w:val="00346808"/>
    <w:rsid w:val="00362938"/>
    <w:rsid w:val="00483E14"/>
    <w:rsid w:val="00BF66F8"/>
    <w:rsid w:val="00C602CE"/>
    <w:rsid w:val="00FC5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7C011"/>
  <w15:chartTrackingRefBased/>
  <w15:docId w15:val="{0F870A5A-5DC5-4F9A-B383-2FD2C7F00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602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602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602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2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602C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02C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02C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602CE"/>
    <w:rPr>
      <w:rFonts w:ascii="Courier New" w:eastAsia="Times New Roman" w:hAnsi="Courier New" w:cs="Courier New"/>
      <w:sz w:val="20"/>
      <w:szCs w:val="20"/>
    </w:rPr>
  </w:style>
  <w:style w:type="character" w:customStyle="1" w:styleId="math-inline">
    <w:name w:val="math-inline"/>
    <w:basedOn w:val="DefaultParagraphFont"/>
    <w:rsid w:val="00C60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8229056">
      <w:bodyDiv w:val="1"/>
      <w:marLeft w:val="0"/>
      <w:marRight w:val="0"/>
      <w:marTop w:val="0"/>
      <w:marBottom w:val="0"/>
      <w:divBdr>
        <w:top w:val="none" w:sz="0" w:space="0" w:color="auto"/>
        <w:left w:val="none" w:sz="0" w:space="0" w:color="auto"/>
        <w:bottom w:val="none" w:sz="0" w:space="0" w:color="auto"/>
        <w:right w:val="none" w:sz="0" w:space="0" w:color="auto"/>
      </w:divBdr>
      <w:divsChild>
        <w:div w:id="720327513">
          <w:marLeft w:val="0"/>
          <w:marRight w:val="0"/>
          <w:marTop w:val="0"/>
          <w:marBottom w:val="0"/>
          <w:divBdr>
            <w:top w:val="none" w:sz="0" w:space="0" w:color="auto"/>
            <w:left w:val="none" w:sz="0" w:space="0" w:color="auto"/>
            <w:bottom w:val="none" w:sz="0" w:space="0" w:color="auto"/>
            <w:right w:val="none" w:sz="0" w:space="0" w:color="auto"/>
          </w:divBdr>
          <w:divsChild>
            <w:div w:id="1600794999">
              <w:marLeft w:val="0"/>
              <w:marRight w:val="0"/>
              <w:marTop w:val="0"/>
              <w:marBottom w:val="0"/>
              <w:divBdr>
                <w:top w:val="none" w:sz="0" w:space="0" w:color="auto"/>
                <w:left w:val="none" w:sz="0" w:space="0" w:color="auto"/>
                <w:bottom w:val="none" w:sz="0" w:space="0" w:color="auto"/>
                <w:right w:val="none" w:sz="0" w:space="0" w:color="auto"/>
              </w:divBdr>
            </w:div>
          </w:divsChild>
        </w:div>
        <w:div w:id="171532998">
          <w:marLeft w:val="0"/>
          <w:marRight w:val="0"/>
          <w:marTop w:val="0"/>
          <w:marBottom w:val="0"/>
          <w:divBdr>
            <w:top w:val="none" w:sz="0" w:space="0" w:color="auto"/>
            <w:left w:val="none" w:sz="0" w:space="0" w:color="auto"/>
            <w:bottom w:val="none" w:sz="0" w:space="0" w:color="auto"/>
            <w:right w:val="none" w:sz="0" w:space="0" w:color="auto"/>
          </w:divBdr>
          <w:divsChild>
            <w:div w:id="2036611423">
              <w:marLeft w:val="0"/>
              <w:marRight w:val="0"/>
              <w:marTop w:val="0"/>
              <w:marBottom w:val="0"/>
              <w:divBdr>
                <w:top w:val="none" w:sz="0" w:space="0" w:color="auto"/>
                <w:left w:val="none" w:sz="0" w:space="0" w:color="auto"/>
                <w:bottom w:val="none" w:sz="0" w:space="0" w:color="auto"/>
                <w:right w:val="none" w:sz="0" w:space="0" w:color="auto"/>
              </w:divBdr>
            </w:div>
          </w:divsChild>
        </w:div>
        <w:div w:id="1525746862">
          <w:marLeft w:val="0"/>
          <w:marRight w:val="0"/>
          <w:marTop w:val="0"/>
          <w:marBottom w:val="0"/>
          <w:divBdr>
            <w:top w:val="none" w:sz="0" w:space="0" w:color="auto"/>
            <w:left w:val="none" w:sz="0" w:space="0" w:color="auto"/>
            <w:bottom w:val="none" w:sz="0" w:space="0" w:color="auto"/>
            <w:right w:val="none" w:sz="0" w:space="0" w:color="auto"/>
          </w:divBdr>
          <w:divsChild>
            <w:div w:id="136093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1156</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Hennion</dc:creator>
  <cp:keywords/>
  <dc:description/>
  <cp:lastModifiedBy>Roman Boullier</cp:lastModifiedBy>
  <cp:revision>5</cp:revision>
  <dcterms:created xsi:type="dcterms:W3CDTF">2026-06-13T14:45:00Z</dcterms:created>
  <dcterms:modified xsi:type="dcterms:W3CDTF">2026-06-13T21:17:00Z</dcterms:modified>
</cp:coreProperties>
</file>