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figures_png/figures/media/</w:t>
      </w:r>
    </w:p>
    <w:p>
      <w:pPr>
        <w:pStyle w:val="BodyText"/>
      </w:pPr>
      <w:r>
        <w:t xml:space="preserve">TorusFold: Torus-Aware Deep Learning Architectures</w:t>
      </w:r>
    </w:p>
    <w:p>
      <w:pPr>
        <w:pStyle w:val="BodyText"/>
      </w:pPr>
      <w:r>
        <w:rPr>
          <w:b/>
          <w:bCs/>
        </w:rPr>
        <w:t xml:space="preserve">Ziyi Yan</w:t>
      </w:r>
      <w:r>
        <w:t xml:space="preserve"> </w:t>
      </w:r>
      <w:r>
        <w:t xml:space="preserve">for Circular RNA 3D Structure Prediction</w:t>
      </w:r>
    </w:p>
    <w:p>
      <w:pPr>
        <w:pStyle w:val="BodyText"/>
      </w:pPr>
      <w:r>
        <w:rPr>
          <w:b/>
          <w:bCs/>
        </w:rPr>
        <w:t xml:space="preserve">Ziyi Yan</w:t>
      </w:r>
    </w:p>
    <w:p>
      <w:pPr>
        <w:pStyle w:val="BodyText"/>
      </w:pPr>
      <w:r>
        <w:t xml:space="preserve">College of Computer Science and Technology, Jilin University, Changchun, China</w:t>
      </w:r>
    </w:p>
    <w:p>
      <w:pPr>
        <w:pStyle w:val="BodyText"/>
      </w:pPr>
      <w:r>
        <w:t xml:space="preserve">ORCID:</w:t>
      </w:r>
      <w:r>
        <w:t xml:space="preserve"> </w:t>
      </w:r>
      <w:hyperlink r:id="rId9">
        <w:r>
          <w:rPr>
            <w:rStyle w:val="Hyperlink"/>
          </w:rPr>
          <w:t xml:space="preserve">0009-0007-8127-8037</w:t>
        </w:r>
      </w:hyperlink>
    </w:p>
    <w:p>
      <w:r>
        <w:pict>
          <v:rect style="width:0;height:1.5pt" o:hralign="center" o:hrstd="t" o:hr="t"/>
        </w:pict>
      </w:r>
    </w:p>
    <w:p>
      <w:pPr>
        <w:pStyle w:val="FirstParagraph"/>
      </w:pPr>
      <w:r>
        <w:rPr>
          <w:b/>
          <w:bCs/>
        </w:rPr>
        <w:t xml:space="preserve">Corresponding Author:</w:t>
      </w:r>
      <w:r>
        <w:t xml:space="preserve"> </w:t>
      </w:r>
      <w:r>
        <w:t xml:space="preserve">Ziyi Yan</w:t>
      </w:r>
      <w:r>
        <w:t xml:space="preserve"> </w:t>
      </w:r>
      <w:r>
        <w:rPr>
          <w:b/>
          <w:bCs/>
        </w:rPr>
        <w:t xml:space="preserve">Email:</w:t>
      </w:r>
      <w:r>
        <w:t xml:space="preserve"> </w:t>
      </w:r>
      <w:r>
        <w:t xml:space="preserve">(add email here)</w:t>
      </w:r>
      <w:r>
        <w:t xml:space="preserve"> </w:t>
      </w:r>
      <w:r>
        <w:rPr>
          <w:b/>
          <w:bCs/>
        </w:rPr>
        <w:t xml:space="preserve">Affiliation:</w:t>
      </w:r>
      <w:r>
        <w:t xml:space="preserve"> </w:t>
      </w:r>
      <w:r>
        <w:t xml:space="preserve">College of Computer Science and Technology, Jilin University</w:t>
      </w:r>
    </w:p>
    <w:bookmarkStart w:id="36" w:name="section"/>
    <w:p>
      <w:pPr>
        <w:pStyle w:val="Heading1"/>
      </w:pPr>
      <w:r>
        <w:t xml:space="preserve">2026-06-25</w: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p>
      <w:pPr>
        <w:pStyle w:val="BodyText"/>
      </w:pPr>
      <w:r>
        <w:t xml:space="preserve">§ INTRODUCTION</w:t>
      </w:r>
    </w:p>
    <w:p>
      <w:pPr>
        <w:pStyle w:val="BodyText"/>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p>
      <w:pPr>
        <w:pStyle w:val="BodyText"/>
      </w:pPr>
      <w:r>
        <w:t xml:space="preserve">§ RESULTS</w:t>
      </w:r>
    </w:p>
    <w:p>
      <w:pPr>
        <w:pStyle w:val="BodyText"/>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SourceCode"/>
      </w:pPr>
      <w:r>
        <w:rPr>
          <w:rStyle w:val="VerbatimChar"/>
        </w:rPr>
        <w:t xml:space="preserve">$$ PE(i, 2h) = \sin(i / 10000^{2h/d}) $$</w:t>
      </w:r>
      <w:r>
        <w:br/>
      </w:r>
      <w:r>
        <w:br/>
      </w:r>
      <w:r>
        <w:br/>
      </w:r>
      <w:r>
        <w:rPr>
          <w:rStyle w:val="VerbatimChar"/>
        </w:rPr>
        <w:t xml:space="preserve">$$ PE(i, 2h+1) = \cos(i / 10000^{2h/d}) $$</w:t>
      </w:r>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SourceCode"/>
      </w:pPr>
      <w:r>
        <w:rPr>
          <w:rStyle w:val="VerbatimChar"/>
        </w:rPr>
        <w:t xml:space="preserve">$$ TPE(i, 2h) = \sin(2\pi \times h \times i / L) $$</w:t>
      </w:r>
      <w:r>
        <w:br/>
      </w:r>
      <w:r>
        <w:br/>
      </w:r>
      <w:r>
        <w:br/>
      </w:r>
      <w:r>
        <w:rPr>
          <w:rStyle w:val="VerbatimChar"/>
        </w:rPr>
        <w:t xml:space="preserve">$$ TPE(i, 2h+1) = \cos(2\pi \times h \times i / L) $$</w:t>
      </w:r>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orus Positional Encoding preserves" title="" id="11" name="Picture"/>
            <a:graphic>
              <a:graphicData uri="http://schemas.openxmlformats.org/drawingml/2006/picture">
                <pic:pic>
                  <pic:nvPicPr>
                    <pic:cNvPr descr="figures_png/fig1_tpe_periodicity.png" id="12" name="Picture"/>
                    <pic:cNvPicPr>
                      <a:picLocks noChangeArrowheads="1" noChangeAspect="1"/>
                    </pic:cNvPicPr>
                  </pic:nvPicPr>
                  <pic:blipFill>
                    <a:blip r:embed="rId10"/>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Torus Positional Encoding preserves</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p>
      <w:pPr>
        <w:pStyle w:val="BodyText"/>
      </w:pPr>
      <w:r>
        <w:t xml:space="preserve">Scheme Architecture Complexity RMSD (Å) Closure (Å) Status</w:t>
      </w:r>
    </w:p>
    <w:p>
      <w:pPr>
        <w:pStyle w:val="BodyText"/>
      </w:pPr>
      <w:r>
        <w:t xml:space="preserve">1 EGNN + Physics O(L^2) 13.85 5.36 Trained</w:t>
      </w:r>
    </w:p>
    <w:p>
      <w:pPr>
        <w:pStyle w:val="BodyText"/>
      </w:pPr>
      <w:r>
        <w:t xml:space="preserve">2 Physics Solver O(L) 25.47 2.75 Ready</w:t>
      </w:r>
    </w:p>
    <w:p>
      <w:pPr>
        <w:pStyle w:val="BodyText"/>
      </w:pPr>
      <w:r>
        <w:t xml:space="preserve">2’ Physics (no pairs) O(L) 85.39 0.10 Baseline</w:t>
      </w:r>
    </w:p>
    <w:p>
      <w:pPr>
        <w:pStyle w:val="BodyText"/>
      </w:pPr>
      <w:r>
        <w:t xml:space="preserve">3 Dual-Engine O(L^2) , , Deferred</w:t>
      </w:r>
    </w:p>
    <w:p>
      <w:pPr>
        <w:pStyle w:val="BodyText"/>
      </w:pPr>
      <w:r>
        <w:t xml:space="preserve">4 DDPM + EGNN O(L^2 × T) , , Training^†</w:t>
      </w:r>
    </w:p>
    <w:p>
      <w:pPr>
        <w:pStyle w:val="BodyText"/>
      </w:pPr>
      <w:r>
        <w:t xml:space="preserve">5 Transformer+PE O(L^2) 245 , Failed</w:t>
      </w:r>
    </w:p>
    <w:p>
      <w:pPr>
        <w:pStyle w:val="BodyText"/>
      </w:pPr>
      <w:r>
        <w:t xml:space="preserve">5’ Delta + Planar O(L^2) , , Abandoned</w:t>
      </w:r>
    </w:p>
    <w:p>
      <w:pPr>
        <w:pStyle w:val="BodyText"/>
      </w:pPr>
      <w:r>
        <w:t xml:space="preserve">6 GNN Latent Diff O(L^2 × T) 13.91 0.02 Trained</w:t>
      </w:r>
    </w:p>
    <w:p>
      <w:pPr>
        <w:pStyle w:val="BodyText"/>
      </w:pPr>
      <w:r>
        <w:t xml:space="preserve">7 Mamba+Attn O(L) , , Training^†</w:t>
      </w:r>
    </w:p>
    <w:p>
      <w:pPr>
        <w:pStyle w:val="BodyText"/>
      </w:pPr>
      <w:r>
        <w:t xml:space="preserve">8 Sparse Pair Hybrid O(L · K)* , , Training^†</w:t>
      </w:r>
    </w:p>
    <w:p>
      <w:pPr>
        <w:pStyle w:val="BodyText"/>
      </w:pPr>
      <w:r>
        <w:t xml:space="preserve">, Random baseline , ∼60 , ,</w:t>
      </w:r>
    </w:p>
    <w:p>
      <w:pPr>
        <w:pStyle w:val="BodyText"/>
      </w:pPr>
      <w:r>
        <w:t xml:space="preserve">^†Training in progress; preliminary architectures described in Methods Section 3.2.</w:t>
      </w:r>
      <w:r>
        <w:t xml:space="preserve"> </w:t>
      </w: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Seven architectures" title="" id="14" name="Picture"/>
            <a:graphic>
              <a:graphicData uri="http://schemas.openxmlformats.org/drawingml/2006/picture">
                <pic:pic>
                  <pic:nvPicPr>
                    <pic:cNvPr descr="figures_png/fig2_architecture_comparison.png" id="15" name="Picture"/>
                    <pic:cNvPicPr>
                      <a:picLocks noChangeArrowheads="1" noChangeAspect="1"/>
                    </pic:cNvPicPr>
                  </pic:nvPicPr>
                  <pic:blipFill>
                    <a:blip r:embed="rId13"/>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Seven 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GNN" title="" id="17" name="Picture"/>
            <a:graphic>
              <a:graphicData uri="http://schemas.openxmlformats.org/drawingml/2006/picture">
                <pic:pic>
                  <pic:nvPicPr>
                    <pic:cNvPr descr="figures_png/fig3_scheme6_architecture.png" id="18" name="Picture"/>
                    <pic:cNvPicPr>
                      <a:picLocks noChangeArrowheads="1" noChangeAspect="1"/>
                    </pic:cNvPicPr>
                  </pic:nvPicPr>
                  <pic:blipFill>
                    <a:blip r:embed="rId16"/>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 GNN</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External baseline" title="" id="20" name="Picture"/>
            <a:graphic>
              <a:graphicData uri="http://schemas.openxmlformats.org/drawingml/2006/picture">
                <pic:pic>
                  <pic:nvPicPr>
                    <pic:cNvPr descr="figures_png/fig4_external_baselines.png" id="21" name="Picture"/>
                    <pic:cNvPicPr>
                      <a:picLocks noChangeArrowheads="1" noChangeAspect="1"/>
                    </pic:cNvPicPr>
                  </pic:nvPicPr>
                  <pic:blipFill>
                    <a:blip r:embed="rId19"/>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External baseline</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TPE ablation" title="" id="23" name="Picture"/>
            <a:graphic>
              <a:graphicData uri="http://schemas.openxmlformats.org/drawingml/2006/picture">
                <pic:pic>
                  <pic:nvPicPr>
                    <pic:cNvPr descr="figures_png/fig5_tpe_ablation.png" id="24" name="Picture"/>
                    <pic:cNvPicPr>
                      <a:picLocks noChangeArrowheads="1" noChangeAspect="1"/>
                    </pic:cNvPicPr>
                  </pic:nvPicPr>
                  <pic:blipFill>
                    <a:blip r:embed="rId22"/>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TPE 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quality" title="" id="26" name="Picture"/>
            <a:graphic>
              <a:graphicData uri="http://schemas.openxmlformats.org/drawingml/2006/picture">
                <pic:pic>
                  <pic:nvPicPr>
                    <pic:cNvPr descr="figures_png/fig6_data_quality.png" id="27" name="Picture"/>
                    <pic:cNvPicPr>
                      <a:picLocks noChangeArrowheads="1" noChangeAspect="1"/>
                    </pic:cNvPicPr>
                  </pic:nvPicPr>
                  <pic:blipFill>
                    <a:blip r:embed="rId25"/>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 quality</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Length scaling" title="" id="29" name="Picture"/>
            <a:graphic>
              <a:graphicData uri="http://schemas.openxmlformats.org/drawingml/2006/picture">
                <pic:pic>
                  <pic:nvPicPr>
                    <pic:cNvPr descr="figures_png/fig7_length_scaling.png" id="30" name="Picture"/>
                    <pic:cNvPicPr>
                      <a:picLocks noChangeArrowheads="1" noChangeAspect="1"/>
                    </pic:cNvPicPr>
                  </pic:nvPicPr>
                  <pic:blipFill>
                    <a:blip r:embed="rId28"/>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Length 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analysis" title="" id="32" name="Picture"/>
            <a:graphic>
              <a:graphicData uri="http://schemas.openxmlformats.org/drawingml/2006/picture">
                <pic:pic>
                  <pic:nvPicPr>
                    <pic:cNvPr descr="figures_png/fig8_failure_analysis.png" id="33" name="Picture"/>
                    <pic:cNvPicPr>
                      <a:picLocks noChangeArrowheads="1" noChangeAspect="1"/>
                    </pic:cNvPicPr>
                  </pic:nvPicPr>
                  <pic:blipFill>
                    <a:blip r:embed="rId31"/>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 analysis</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p>
      <w:pPr>
        <w:pStyle w:val="BodyText"/>
      </w:pPr>
      <w:r>
        <w:t xml:space="preserve">§ DISCUSSION</w:t>
      </w:r>
    </w:p>
    <w:p>
      <w:pPr>
        <w:pStyle w:val="BodyText"/>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p>
      <w:pPr>
        <w:pStyle w:val="FirstParagraph"/>
      </w:pPr>
      <w:r>
        <w:t xml:space="preserve">§ METHODS</w:t>
      </w:r>
    </w:p>
    <w:p>
      <w:pPr>
        <w:pStyle w:val="BodyText"/>
      </w:pPr>
      <w:r>
        <w:t xml:space="preserve">§.§ Torus Positional Encoding</w:t>
      </w:r>
    </w:p>
    <w:p>
      <w:pPr>
        <w:pStyle w:val="BodyText"/>
      </w:pPr>
      <w:r>
        <w:t xml:space="preserve">Torus Positional Encoding (TPE) is defined as:</w:t>
      </w:r>
    </w:p>
    <w:p>
      <w:pPr>
        <w:pStyle w:val="SourceCode"/>
      </w:pPr>
      <w:r>
        <w:rPr>
          <w:rStyle w:val="VerbatimChar"/>
        </w:rPr>
        <w:t xml:space="preserve">$$ TPE(i, 2h) = \sin(2\pi \times h \times i / L) $$</w:t>
      </w:r>
      <w:r>
        <w:br/>
      </w:r>
      <w:r>
        <w:br/>
      </w:r>
      <w:r>
        <w:rPr>
          <w:rStyle w:val="VerbatimChar"/>
        </w:rPr>
        <w:t xml:space="preserve">$$ TPE(i, 2h+1) = \cos(2\pi \times h \times i / L) $$</w:t>
      </w:r>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p>
      <w:pPr>
        <w:pStyle w:val="BodyText"/>
      </w:pPr>
      <w:r>
        <w:t xml:space="preserve">§ DATA AND CODE AVAILABILITY</w:t>
      </w:r>
    </w:p>
    <w:p>
      <w:pPr>
        <w:pStyle w:val="BodyText"/>
      </w:pPr>
      <w:r>
        <w:t xml:space="preserve">Code is available at github.com/RomanCohort/confluencia under MIT license.</w:t>
      </w:r>
    </w:p>
    <w:p>
      <w:pPr>
        <w:pStyle w:val="BodyText"/>
      </w:pPr>
      <w:r>
        <w:t xml:space="preserve">§ ACKNOWLEDGMENTS</w:t>
      </w:r>
    </w:p>
    <w:p>
      <w:pPr>
        <w:pStyle w:val="BodyText"/>
      </w:pPr>
      <w:r>
        <w:t xml:space="preserve">This work was conducted as part of iGEM 2026 by the FBH (First Build High School) team for the development of circRNA-based TNBC vaccines.</w:t>
      </w:r>
    </w:p>
    <w:p>
      <w:pPr>
        <w:pStyle w:val="BodyText"/>
      </w:pPr>
      <w:r>
        <w:t xml:space="preserve">plainnat</w:t>
      </w:r>
    </w:p>
    <w:p>
      <w:r>
        <w:pict>
          <v:rect style="width:0;height:1.5pt" o:hralign="center" o:hrstd="t" o:hr="t"/>
        </w:pict>
      </w:r>
    </w:p>
    <w:bookmarkStart w:id="34" w:name="acknowledgments"/>
    <w:p>
      <w:pPr>
        <w:pStyle w:val="Heading2"/>
      </w:pPr>
      <w:r>
        <w:t xml:space="preserve">Acknowledgments</w:t>
      </w:r>
    </w:p>
    <w:p>
      <w:pPr>
        <w:pStyle w:val="FirstParagraph"/>
      </w:pPr>
      <w:r>
        <w:rPr>
          <w:b/>
          <w:bCs/>
        </w:rPr>
        <w:t xml:space="preserve">Computing Resources:</w:t>
      </w:r>
      <w:r>
        <w:t xml:space="preserve"> </w:t>
      </w:r>
      <w:r>
        <w:t xml:space="preserve">This work was supported by computing resources provided by Shandong Datong Dili Network Technology Co., Ltd. </w:t>
      </w:r>
      <w:r>
        <w:rPr>
          <w:rFonts w:hint="eastAsia"/>
        </w:rPr>
        <w:t xml:space="preserve">(山东大通地利网络科技有限公司).</w:t>
      </w:r>
    </w:p>
    <w:p>
      <w:pPr>
        <w:pStyle w:val="BodyText"/>
      </w:pPr>
      <w:r>
        <w:rPr>
          <w:b/>
          <w:bCs/>
        </w:rPr>
        <w:t xml:space="preserve">Methodological Inspiration:</w:t>
      </w:r>
      <w:r>
        <w:t xml:space="preserve"> </w:t>
      </w:r>
      <w:r>
        <w:t xml:space="preserve">TorusFold was inspired by AlphaFold and incorporated methodological insights from IsRNAcirc and AlphaFold3. We acknowledge the foundational work of these projects.</w:t>
      </w:r>
    </w:p>
    <w:p>
      <w:pPr>
        <w:pStyle w:val="BodyText"/>
      </w:pPr>
      <w:r>
        <w:rPr>
          <w:b/>
          <w:bCs/>
        </w:rPr>
        <w:t xml:space="preserve">Author Contributions:</w:t>
      </w:r>
      <w:r>
        <w:t xml:space="preserve"> </w:t>
      </w:r>
      <w:r>
        <w:t xml:space="preserve">Ziyi Yan conceived and designed the study, developed the software, performed the experiments, analyzed the data, and wrote the manuscript.</w:t>
      </w:r>
    </w:p>
    <w:p>
      <w:pPr>
        <w:pStyle w:val="BodyText"/>
      </w:pPr>
      <w:r>
        <w:rPr>
          <w:b/>
          <w:bCs/>
        </w:rPr>
        <w:t xml:space="preserve">Competing Interests:</w:t>
      </w:r>
      <w:r>
        <w:t xml:space="preserve"> </w:t>
      </w:r>
      <w:r>
        <w:t xml:space="preserve">The author declares no competing financial interests.</w:t>
      </w:r>
    </w:p>
    <w:p>
      <w:pPr>
        <w:pStyle w:val="BodyText"/>
      </w:pPr>
      <w:r>
        <w:rPr>
          <w:b/>
          <w:bCs/>
        </w:rPr>
        <w:t xml:space="preserve">Data Availability:</w:t>
      </w:r>
      <w:r>
        <w:t xml:space="preserve"> </w:t>
      </w:r>
      <w:r>
        <w:t xml:space="preserve">All code and datasets are available at: https://github.com/RomanCohort/torusfold</w:t>
      </w:r>
    </w:p>
    <w:p>
      <w:pPr>
        <w:pStyle w:val="BodyText"/>
      </w:pPr>
      <w:r>
        <w:rPr>
          <w:b/>
          <w:bCs/>
        </w:rPr>
        <w:t xml:space="preserve">Code Availability:</w:t>
      </w:r>
      <w:r>
        <w:t xml:space="preserve"> </w:t>
      </w:r>
      <w:r>
        <w:t xml:space="preserve">The TorusFold source code is released under MIT license at: https://github.com/RomanCohort/torusfold</w:t>
      </w:r>
    </w:p>
    <w:p>
      <w:r>
        <w:pict>
          <v:rect style="width:0;height:1.5pt" o:hralign="center" o:hrstd="t" o:hr="t"/>
        </w:pict>
      </w:r>
    </w:p>
    <w:bookmarkEnd w:id="34"/>
    <w:bookmarkStart w:id="35" w:name="conflict-of-interest-statement"/>
    <w:p>
      <w:pPr>
        <w:pStyle w:val="Heading2"/>
      </w:pPr>
      <w:r>
        <w:t xml:space="preserve">Conflict of Interest Statement</w:t>
      </w:r>
    </w:p>
    <w:p>
      <w:pPr>
        <w:pStyle w:val="FirstParagraph"/>
      </w:pPr>
      <w:r>
        <w:t xml:space="preserve">The author declares no conflicts of interest related to this work.</w:t>
      </w:r>
    </w:p>
    <w:p>
      <w:pPr>
        <w:pStyle w:val="BodyText"/>
      </w:pPr>
      <w:r>
        <w:rPr>
          <w:b/>
          <w:bCs/>
        </w:rPr>
        <w:t xml:space="preserve">Funding Sources:</w:t>
      </w:r>
      <w:r>
        <w:t xml:space="preserve"> </w:t>
      </w:r>
      <w:r>
        <w:t xml:space="preserve">- Computing resources: Shandong Datong Dili Network Technology Co., Ltd.</w:t>
      </w:r>
    </w:p>
    <w:p>
      <w:pPr>
        <w:pStyle w:val="BodyText"/>
      </w:pPr>
      <w:r>
        <w:rPr>
          <w:b/>
          <w:bCs/>
        </w:rPr>
        <w:t xml:space="preserve">Affiliations:</w:t>
      </w:r>
      <w:r>
        <w:t xml:space="preserve"> </w:t>
      </w:r>
      <w:r>
        <w:t xml:space="preserve">- Ziyi Yan: College of Computer Science and Technology, Jilin University, Changchun, China</w:t>
      </w:r>
    </w:p>
    <w:p>
      <w:r>
        <w:pict>
          <v:rect style="width:0;height:1.5pt" o:hralign="center" o:hrstd="t" o:hr="t"/>
        </w:pict>
      </w:r>
    </w:p>
    <w:p>
      <w:pPr>
        <w:pStyle w:val="FirstParagraph"/>
      </w:pPr>
      <w:r>
        <w:rPr>
          <w:b/>
          <w:bCs/>
        </w:rPr>
        <w:t xml:space="preserve">Corresponding Author:</w:t>
      </w:r>
      <w:r>
        <w:t xml:space="preserve"> </w:t>
      </w:r>
      <w:r>
        <w:t xml:space="preserve">Ziyi Yan</w:t>
      </w:r>
      <w:r>
        <w:br/>
      </w:r>
      <w:r>
        <w:t xml:space="preserve">College of Computer Science and Technology</w:t>
      </w:r>
      <w:r>
        <w:br/>
      </w:r>
      <w:r>
        <w:t xml:space="preserve">Jilin University</w:t>
      </w:r>
      <w:r>
        <w:br/>
      </w:r>
      <w:r>
        <w:t xml:space="preserve">Email: [add email]</w:t>
      </w:r>
      <w:r>
        <w:br/>
      </w:r>
      <w:r>
        <w:t xml:space="preserve">ORCID: 0009-0007-8127-8037</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hyperlink" Id="rId9" Target="https://orcid.org/0009-0007-8127-8037" TargetMode="External" /></Relationships>
</file>

<file path=word/_rels/footnotes.xml.rels><?xml version="1.0" encoding="UTF-8"?><Relationships xmlns="http://schemas.openxmlformats.org/package/2006/relationships"><Relationship Type="http://schemas.openxmlformats.org/officeDocument/2006/relationships/hyperlink" Id="rId9" Target="https://orcid.org/0009-0007-8127-80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2026-06-27T07:20:36Z</dcterms:created>
  <dcterms:modified xsi:type="dcterms:W3CDTF">2026-06-27T07:20:36Z</dcterms:modified>
</cp:coreProperties>
</file>

<file path=docProps/custom.xml><?xml version="1.0" encoding="utf-8"?>
<Properties xmlns="http://schemas.openxmlformats.org/officeDocument/2006/custom-properties" xmlns:vt="http://schemas.openxmlformats.org/officeDocument/2006/docPropsVTypes"/>
</file>