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Times New Roman" w:hAnsi="Times New Roman"/>
          <w:sz w:val="24"/>
        </w:rPr>
      </w:r>
    </w:p>
    <w:p>
      <w:pPr>
        <w:spacing w:line="360" w:lineRule="auto"/>
      </w:pPr>
      <w:r>
        <w:rPr>
          <w:rFonts w:ascii="Times New Roman" w:hAnsi="Times New Roman"/>
          <w:sz w:val="24"/>
        </w:rPr>
      </w:r>
    </w:p>
    <w:p>
      <w:pPr>
        <w:spacing w:after="0" w:before="0" w:line="360" w:lineRule="auto"/>
        <w:jc w:val="center"/>
      </w:pPr>
      <w:r>
        <w:rPr>
          <w:rFonts w:ascii="Times New Roman" w:hAnsi="Times New Roman" w:cs="Times New Roman"/>
          <w:rFonts w:ascii="Times New Roman" w:hAnsi="Times New Roman"/>
          <w:b/>
          <w:sz w:val="24"/>
        </w:rPr>
        <w:t>UNIVERSIDADE PAULISTA – UNIP EaD</w:t>
      </w:r>
    </w:p>
    <w:p>
      <w:pPr>
        <w:spacing w:line="360" w:lineRule="auto"/>
      </w:pPr>
      <w:r>
        <w:rPr>
          <w:rFonts w:ascii="Times New Roman" w:hAnsi="Times New Roman"/>
          <w:sz w:val="24"/>
        </w:rPr>
      </w:r>
    </w:p>
    <w:p>
      <w:pPr>
        <w:spacing w:after="0" w:before="0" w:line="360" w:lineRule="auto"/>
        <w:jc w:val="center"/>
      </w:pPr>
      <w:r>
        <w:rPr>
          <w:rFonts w:ascii="Times New Roman" w:hAnsi="Times New Roman" w:cs="Times New Roman"/>
          <w:rFonts w:ascii="Times New Roman" w:hAnsi="Times New Roman"/>
          <w:b w:val="0"/>
          <w:sz w:val="24"/>
        </w:rPr>
        <w:t>Projeto Integrado Multidisciplinar</w:t>
      </w:r>
    </w:p>
    <w:p>
      <w:pPr>
        <w:spacing w:after="0" w:before="0" w:line="360" w:lineRule="auto"/>
        <w:jc w:val="center"/>
      </w:pPr>
      <w:r>
        <w:rPr>
          <w:rFonts w:ascii="Times New Roman" w:hAnsi="Times New Roman" w:cs="Times New Roman"/>
          <w:rFonts w:ascii="Times New Roman" w:hAnsi="Times New Roman"/>
          <w:b w:val="0"/>
          <w:sz w:val="24"/>
        </w:rPr>
        <w:t>Curso Superior de Tecnologia em Análise e Desenvolvimento de Sistemas</w:t>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after="0" w:before="0" w:line="360" w:lineRule="auto"/>
        <w:jc w:val="center"/>
      </w:pPr>
      <w:r>
        <w:rPr>
          <w:rFonts w:ascii="Times New Roman" w:hAnsi="Times New Roman" w:cs="Times New Roman"/>
          <w:rFonts w:ascii="Times New Roman" w:hAnsi="Times New Roman"/>
          <w:b/>
          <w:sz w:val="24"/>
        </w:rPr>
        <w:t>ENZO XAVIER SANTOS – RA: 2620639</w:t>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after="0" w:before="0" w:line="360" w:lineRule="auto"/>
        <w:jc w:val="center"/>
      </w:pPr>
      <w:r>
        <w:rPr>
          <w:rFonts w:ascii="Times New Roman" w:hAnsi="Times New Roman" w:cs="Times New Roman"/>
          <w:rFonts w:ascii="Times New Roman" w:hAnsi="Times New Roman"/>
          <w:b/>
          <w:sz w:val="28"/>
        </w:rPr>
        <w:t>AMBIENTE VIRTUAL RESPONSIVO PARA EVENTOS</w:t>
      </w:r>
    </w:p>
    <w:p>
      <w:pPr>
        <w:spacing w:after="0" w:before="0" w:line="360" w:lineRule="auto"/>
        <w:jc w:val="center"/>
      </w:pPr>
      <w:r>
        <w:rPr>
          <w:rFonts w:ascii="Times New Roman" w:hAnsi="Times New Roman" w:cs="Times New Roman"/>
          <w:rFonts w:ascii="Times New Roman" w:hAnsi="Times New Roman"/>
          <w:b/>
          <w:sz w:val="28"/>
        </w:rPr>
        <w:t>ACADÊMICOS INCLUSIVOS EM TI</w:t>
      </w:r>
    </w:p>
    <w:p>
      <w:pPr>
        <w:spacing w:line="360" w:lineRule="auto"/>
      </w:pPr>
      <w:r>
        <w:rPr>
          <w:rFonts w:ascii="Times New Roman" w:hAnsi="Times New Roman"/>
          <w:sz w:val="24"/>
        </w:rPr>
      </w:r>
    </w:p>
    <w:p>
      <w:pPr>
        <w:spacing w:after="0" w:before="0" w:line="360" w:lineRule="auto"/>
        <w:jc w:val="center"/>
      </w:pPr>
      <w:r>
        <w:rPr>
          <w:rFonts w:ascii="Times New Roman" w:hAnsi="Times New Roman" w:cs="Times New Roman"/>
          <w:rFonts w:ascii="Times New Roman" w:hAnsi="Times New Roman"/>
          <w:b w:val="0"/>
          <w:sz w:val="24"/>
        </w:rPr>
        <w:t>Semana de TI Inclusiva UNIP 2026</w:t>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after="0" w:before="0" w:line="360" w:lineRule="auto"/>
        <w:jc w:val="center"/>
      </w:pPr>
      <w:r>
        <w:rPr>
          <w:rFonts w:ascii="Times New Roman" w:hAnsi="Times New Roman" w:cs="Times New Roman"/>
          <w:rFonts w:ascii="Times New Roman" w:hAnsi="Times New Roman"/>
          <w:b w:val="0"/>
          <w:sz w:val="24"/>
        </w:rPr>
        <w:t>São Paulo</w:t>
      </w:r>
    </w:p>
    <w:p>
      <w:pPr>
        <w:spacing w:after="0" w:before="0" w:line="360" w:lineRule="auto"/>
        <w:jc w:val="center"/>
      </w:pPr>
      <w:r>
        <w:rPr>
          <w:rFonts w:ascii="Times New Roman" w:hAnsi="Times New Roman" w:cs="Times New Roman"/>
          <w:rFonts w:ascii="Times New Roman" w:hAnsi="Times New Roman"/>
          <w:b w:val="0"/>
          <w:sz w:val="24"/>
        </w:rPr>
        <w:t>2026</w:t>
      </w:r>
    </w:p>
    <w:p>
      <w:r>
        <w:br w:type="page"/>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after="0" w:before="0" w:line="360" w:lineRule="auto"/>
        <w:jc w:val="center"/>
      </w:pPr>
      <w:r>
        <w:rPr>
          <w:rFonts w:ascii="Times New Roman" w:hAnsi="Times New Roman" w:cs="Times New Roman"/>
          <w:rFonts w:ascii="Times New Roman" w:hAnsi="Times New Roman"/>
          <w:b/>
          <w:sz w:val="24"/>
        </w:rPr>
        <w:t>ENZO XAVIER SANTOS – RA: 2620639</w:t>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after="0" w:before="0" w:line="360" w:lineRule="auto"/>
        <w:jc w:val="center"/>
      </w:pPr>
      <w:r>
        <w:rPr>
          <w:rFonts w:ascii="Times New Roman" w:hAnsi="Times New Roman" w:cs="Times New Roman"/>
          <w:rFonts w:ascii="Times New Roman" w:hAnsi="Times New Roman"/>
          <w:b/>
          <w:sz w:val="28"/>
        </w:rPr>
        <w:t>AMBIENTE VIRTUAL RESPONSIVO PARA EVENTOS</w:t>
      </w:r>
    </w:p>
    <w:p>
      <w:pPr>
        <w:spacing w:after="0" w:before="0" w:line="360" w:lineRule="auto"/>
        <w:jc w:val="center"/>
      </w:pPr>
      <w:r>
        <w:rPr>
          <w:rFonts w:ascii="Times New Roman" w:hAnsi="Times New Roman" w:cs="Times New Roman"/>
          <w:rFonts w:ascii="Times New Roman" w:hAnsi="Times New Roman"/>
          <w:b/>
          <w:sz w:val="28"/>
        </w:rPr>
        <w:t>ACADÊMICOS INCLUSIVOS EM TI</w:t>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after="0" w:before="0" w:line="240" w:lineRule="auto"/>
        <w:ind w:left="3969"/>
        <w:jc w:val="both"/>
      </w:pPr>
      <w:r>
        <w:rPr>
          <w:rFonts w:ascii="Times New Roman" w:hAnsi="Times New Roman" w:cs="Times New Roman"/>
          <w:rFonts w:ascii="Times New Roman" w:hAnsi="Times New Roman"/>
          <w:b w:val="0"/>
          <w:sz w:val="20"/>
        </w:rPr>
        <w:t>Projeto Integrado Multidisciplinar para obtenção do título de tecnólogo em Análise e Desenvolvimento de Sistemas, apresentado à Universidade Paulista – UNIP EaD.</w:t>
      </w:r>
    </w:p>
    <w:p>
      <w:pPr>
        <w:spacing w:line="360" w:lineRule="auto"/>
      </w:pPr>
      <w:r>
        <w:rPr>
          <w:rFonts w:ascii="Times New Roman" w:hAnsi="Times New Roman"/>
          <w:sz w:val="24"/>
        </w:rPr>
      </w:r>
    </w:p>
    <w:p>
      <w:pPr>
        <w:spacing w:after="0" w:before="0" w:line="360" w:lineRule="auto"/>
        <w:ind w:left="3969"/>
        <w:jc w:val="left"/>
      </w:pPr>
      <w:r>
        <w:rPr>
          <w:rFonts w:ascii="Times New Roman" w:hAnsi="Times New Roman" w:cs="Times New Roman"/>
          <w:rFonts w:ascii="Times New Roman" w:hAnsi="Times New Roman"/>
          <w:b w:val="0"/>
          <w:sz w:val="20"/>
        </w:rPr>
        <w:t>Orientador: Prof. MSc. Tarcísio Peres</w:t>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line="360" w:lineRule="auto"/>
      </w:pPr>
      <w:r>
        <w:rPr>
          <w:rFonts w:ascii="Times New Roman" w:hAnsi="Times New Roman"/>
          <w:sz w:val="24"/>
        </w:rPr>
      </w:r>
    </w:p>
    <w:p>
      <w:pPr>
        <w:spacing w:after="0" w:before="0" w:line="360" w:lineRule="auto"/>
        <w:jc w:val="center"/>
      </w:pPr>
      <w:r>
        <w:rPr>
          <w:rFonts w:ascii="Times New Roman" w:hAnsi="Times New Roman" w:cs="Times New Roman"/>
          <w:rFonts w:ascii="Times New Roman" w:hAnsi="Times New Roman"/>
          <w:b w:val="0"/>
          <w:sz w:val="24"/>
        </w:rPr>
        <w:t>São Paulo</w:t>
      </w:r>
    </w:p>
    <w:p>
      <w:pPr>
        <w:spacing w:after="0" w:before="0" w:line="360" w:lineRule="auto"/>
        <w:jc w:val="center"/>
      </w:pPr>
      <w:r>
        <w:rPr>
          <w:rFonts w:ascii="Times New Roman" w:hAnsi="Times New Roman" w:cs="Times New Roman"/>
          <w:rFonts w:ascii="Times New Roman" w:hAnsi="Times New Roman"/>
          <w:b w:val="0"/>
          <w:sz w:val="24"/>
        </w:rPr>
        <w:t>2026</w:t>
      </w:r>
    </w:p>
    <w:p>
      <w:r>
        <w:br w:type="page"/>
      </w:r>
    </w:p>
    <w:p>
      <w:pPr>
        <w:spacing w:after="480" w:before="0" w:line="360" w:lineRule="auto"/>
        <w:jc w:val="center"/>
      </w:pPr>
      <w:r>
        <w:rPr>
          <w:rFonts w:ascii="Times New Roman" w:hAnsi="Times New Roman" w:cs="Times New Roman"/>
          <w:rFonts w:ascii="Times New Roman" w:hAnsi="Times New Roman"/>
          <w:b/>
          <w:sz w:val="24"/>
        </w:rPr>
        <w:t>RESUMO</w:t>
      </w:r>
    </w:p>
    <w:p>
      <w:pPr>
        <w:spacing w:after="0" w:before="0" w:line="240" w:lineRule="auto"/>
        <w:ind w:firstLine="850"/>
        <w:jc w:val="both"/>
      </w:pPr>
      <w:r>
        <w:rPr>
          <w:rFonts w:ascii="Times New Roman" w:hAnsi="Times New Roman" w:cs="Times New Roman"/>
          <w:rFonts w:ascii="Times New Roman" w:hAnsi="Times New Roman"/>
          <w:b w:val="0"/>
          <w:sz w:val="24"/>
        </w:rPr>
        <w:t>Este trabalho apresenta o desenvolvimento de um ambiente virtual responsivo para a gestão de eventos acadêmicos inclusivos em Tecnologia da Informação, denominado "Semana de TI Inclusiva UNIP 2026". O projeto integra quatro disciplinas do curso de Análise e Desenvolvimento de Sistemas: Desenvolvimento Web Responsivo, Programação Orientada a Objetos com C#, Comunicação, Liderança e Negociação, e Língua Brasileira de Sinais (Libras). A aplicação consiste em um front-end responsivo construído com HTML5, CSS3 e JavaScript vanilla, seguindo a abordagem mobile-first com breakpoints para smartphones (375px), tablets (768px) e desktops (1280px), e um back-end desenvolvido em ASP.NET Core com C#, utilizando arquitetura REST e persistência em arquivos CSV. O sistema permite o gerenciamento completo do ciclo de vida do evento: cadastro de participantes, inscrição em atividades, consulta de programação com filtros por tipo e dia, emissão e validação de certificados digitais, área do participante com notificações e envio de feedback. Como diferencial de inclusão, o ambiente integra um glossário de termos técnicos de TI traduzidos para Libras, com descrição dos sinais correspondentes, categorização temática e indicação de contexto de uso, além de oferecer a possibilidade de solicitação de intérprete de Libras em cada atividade. A modelagem orientada a objetos emprega herança, interfaces, enumerações e coleções genéricas, evidenciando os princípios de encapsulamento e polimorfismo. O plano de comunicação contempla o mapeamento de públicos, canais, mensagens-chave e cenários de negociação para a gestão do evento. Os resultados demonstram que a convergência entre desenvolvimento web, programação orientada a objetos, comunicação organizacional e Libras permite a construção de um ecossistema acadêmico mais inclusivo, replicável em diferentes cursos e instituições.</w:t>
      </w:r>
    </w:p>
    <w:p>
      <w:pPr>
        <w:spacing w:line="360" w:lineRule="auto"/>
      </w:pPr>
      <w:r>
        <w:rPr>
          <w:rFonts w:ascii="Times New Roman" w:hAnsi="Times New Roman"/>
          <w:sz w:val="24"/>
        </w:rPr>
      </w:r>
    </w:p>
    <w:p>
      <w:pPr>
        <w:spacing w:after="0" w:before="0" w:line="240" w:lineRule="auto"/>
        <w:jc w:val="both"/>
      </w:pPr>
      <w:r>
        <w:rPr>
          <w:rFonts w:ascii="Times New Roman" w:hAnsi="Times New Roman" w:cs="Times New Roman"/>
          <w:rFonts w:ascii="Times New Roman" w:hAnsi="Times New Roman"/>
          <w:b/>
          <w:sz w:val="24"/>
        </w:rPr>
        <w:t>Palavras-chave: Desenvolvimento Web Responsivo. Programação Orientada a Objetos. Acessibilidade Digital. Libras. Eventos Acadêmicos Inclusivos.</w:t>
      </w:r>
    </w:p>
    <w:p>
      <w:r>
        <w:br w:type="page"/>
      </w:r>
    </w:p>
    <w:p>
      <w:pPr>
        <w:spacing w:after="480" w:before="0" w:line="360" w:lineRule="auto"/>
        <w:jc w:val="center"/>
      </w:pPr>
      <w:r>
        <w:rPr>
          <w:rFonts w:ascii="Times New Roman" w:hAnsi="Times New Roman" w:cs="Times New Roman"/>
          <w:rFonts w:ascii="Times New Roman" w:hAnsi="Times New Roman"/>
          <w:b/>
          <w:sz w:val="24"/>
        </w:rPr>
        <w:t>ABSTRACT</w:t>
      </w:r>
    </w:p>
    <w:p>
      <w:pPr>
        <w:spacing w:after="0" w:before="0" w:line="240" w:lineRule="auto"/>
        <w:ind w:firstLine="850"/>
        <w:jc w:val="both"/>
      </w:pPr>
      <w:r>
        <w:rPr>
          <w:rFonts w:ascii="Times New Roman" w:hAnsi="Times New Roman" w:cs="Times New Roman"/>
          <w:rFonts w:ascii="Times New Roman" w:hAnsi="Times New Roman"/>
          <w:b w:val="0"/>
          <w:sz w:val="24"/>
        </w:rPr>
        <w:t>This paper presents the development of a responsive virtual environment for managing inclusive academic events in Information Technology, named "Inclusive IT Week UNIP 2026". The project integrates four disciplines from the Systems Analysis and Development program: Responsive Web Development, Object-Oriented Programming with C#, Communication, Leadership and Negotiation, and Brazilian Sign Language (Libras). The application consists of a responsive front-end built with HTML5, CSS3 and vanilla JavaScript, following a mobile-first approach with breakpoints for smartphones (375px), tablets (768px) and desktops (1280px), and a back-end developed in ASP.NET Core with C#, using REST architecture and CSV file persistence. The system enables complete event lifecycle management: participant registration, activity enrollment, schedule viewing with filters by type and day, digital certificate issuance and validation, participant dashboard with notifications and feedback submission. As an inclusion differentiator, the environment integrates a glossary of IT technical terms translated into Libras, with corresponding sign descriptions, thematic categorization and usage context, in addition to offering the option to request a Libras interpreter for each activity. The object-oriented modeling employs inheritance, interfaces, enumerations and generic collections, demonstrating the principles of encapsulation and polymorphism. The communication plan covers audience mapping, channels, key messages and negotiation scenarios for event management. The results demonstrate that the convergence of web development, object-oriented programming, organizational communication and Libras enables the construction of a more inclusive academic ecosystem, replicable across different programs and institutions.</w:t>
      </w:r>
    </w:p>
    <w:p>
      <w:pPr>
        <w:spacing w:line="360" w:lineRule="auto"/>
      </w:pPr>
      <w:r>
        <w:rPr>
          <w:rFonts w:ascii="Times New Roman" w:hAnsi="Times New Roman"/>
          <w:sz w:val="24"/>
        </w:rPr>
      </w:r>
    </w:p>
    <w:p>
      <w:pPr>
        <w:spacing w:after="0" w:before="0" w:line="240" w:lineRule="auto"/>
        <w:jc w:val="both"/>
      </w:pPr>
      <w:r>
        <w:rPr>
          <w:rFonts w:ascii="Times New Roman" w:hAnsi="Times New Roman" w:cs="Times New Roman"/>
          <w:rFonts w:ascii="Times New Roman" w:hAnsi="Times New Roman"/>
          <w:b/>
          <w:sz w:val="24"/>
        </w:rPr>
        <w:t>Keywords: Responsive Web Development. Object-Oriented Programming. Digital Accessibility. Brazilian Sign Language. Inclusive Academic Events.</w:t>
      </w:r>
    </w:p>
    <w:p>
      <w:r>
        <w:br w:type="page"/>
      </w:r>
    </w:p>
    <w:p>
      <w:pPr>
        <w:spacing w:after="480" w:before="0" w:line="360" w:lineRule="auto"/>
        <w:jc w:val="center"/>
      </w:pPr>
      <w:r>
        <w:rPr>
          <w:rFonts w:ascii="Times New Roman" w:hAnsi="Times New Roman" w:cs="Times New Roman"/>
          <w:rFonts w:ascii="Times New Roman" w:hAnsi="Times New Roman"/>
          <w:b/>
          <w:sz w:val="24"/>
        </w:rPr>
        <w:t>SUMÁRIO</w:t>
      </w:r>
    </w:p>
    <w:p>
      <w:pPr>
        <w:spacing w:line="360" w:lineRule="auto" w:after="40"/>
        <w:jc w:val="left"/>
      </w:pPr>
      <w:r>
        <w:rPr>
          <w:rFonts w:ascii="Times New Roman" w:hAnsi="Times New Roman"/>
          <w:b/>
          <w:sz w:val="24"/>
        </w:rPr>
        <w:t>1 INTRODUÇÃO</w:t>
      </w:r>
      <w:r>
        <w:rPr>
          <w:rFonts w:ascii="Times New Roman" w:hAnsi="Times New Roman"/>
          <w:sz w:val="20"/>
        </w:rPr>
        <w:t xml:space="preserve"> ............................................................ </w:t>
      </w:r>
      <w:r>
        <w:rPr>
          <w:rFonts w:ascii="Times New Roman" w:hAnsi="Times New Roman"/>
          <w:b/>
          <w:sz w:val="24"/>
        </w:rPr>
        <w:t>X</w:t>
      </w:r>
    </w:p>
    <w:p>
      <w:pPr>
        <w:spacing w:line="360" w:lineRule="auto" w:after="40"/>
        <w:jc w:val="left"/>
      </w:pPr>
      <w:r>
        <w:rPr>
          <w:rFonts w:ascii="Times New Roman" w:hAnsi="Times New Roman"/>
          <w:b/>
          <w:sz w:val="24"/>
        </w:rPr>
        <w:t>2 DESENVOLVIMENTO WEB RESPONSIVO</w:t>
      </w:r>
      <w:r>
        <w:rPr>
          <w:rFonts w:ascii="Times New Roman" w:hAnsi="Times New Roman"/>
          <w:sz w:val="20"/>
        </w:rPr>
        <w:t xml:space="preserve"> ............................................................ </w:t>
      </w:r>
      <w:r>
        <w:rPr>
          <w:rFonts w:ascii="Times New Roman" w:hAnsi="Times New Roman"/>
          <w:b/>
          <w:sz w:val="24"/>
        </w:rPr>
        <w:t>X</w:t>
      </w:r>
    </w:p>
    <w:p>
      <w:pPr>
        <w:spacing w:line="360" w:lineRule="auto" w:after="40"/>
        <w:jc w:val="left"/>
      </w:pPr>
      <w:r>
        <w:rPr>
          <w:rFonts w:ascii="Times New Roman" w:hAnsi="Times New Roman"/>
          <w:b w:val="0"/>
          <w:sz w:val="24"/>
        </w:rPr>
        <w:t>2.1 Estrutura e organização do front-end</w:t>
      </w:r>
      <w:r>
        <w:rPr>
          <w:rFonts w:ascii="Times New Roman" w:hAnsi="Times New Roman"/>
          <w:sz w:val="20"/>
        </w:rPr>
        <w:t xml:space="preserve"> ............................................................ </w:t>
      </w:r>
      <w:r>
        <w:rPr>
          <w:rFonts w:ascii="Times New Roman" w:hAnsi="Times New Roman"/>
          <w:b w:val="0"/>
          <w:sz w:val="24"/>
        </w:rPr>
        <w:t>X</w:t>
      </w:r>
    </w:p>
    <w:p>
      <w:pPr>
        <w:spacing w:line="360" w:lineRule="auto" w:after="40"/>
        <w:jc w:val="left"/>
      </w:pPr>
      <w:r>
        <w:rPr>
          <w:rFonts w:ascii="Times New Roman" w:hAnsi="Times New Roman"/>
          <w:b w:val="0"/>
          <w:sz w:val="24"/>
        </w:rPr>
        <w:t>2.2 Layout responsivo e media queries</w:t>
      </w:r>
      <w:r>
        <w:rPr>
          <w:rFonts w:ascii="Times New Roman" w:hAnsi="Times New Roman"/>
          <w:sz w:val="20"/>
        </w:rPr>
        <w:t xml:space="preserve"> ............................................................ </w:t>
      </w:r>
      <w:r>
        <w:rPr>
          <w:rFonts w:ascii="Times New Roman" w:hAnsi="Times New Roman"/>
          <w:b w:val="0"/>
          <w:sz w:val="24"/>
        </w:rPr>
        <w:t>X</w:t>
      </w:r>
    </w:p>
    <w:p>
      <w:pPr>
        <w:spacing w:line="360" w:lineRule="auto" w:after="40"/>
        <w:jc w:val="left"/>
      </w:pPr>
      <w:r>
        <w:rPr>
          <w:rFonts w:ascii="Times New Roman" w:hAnsi="Times New Roman"/>
          <w:b w:val="0"/>
          <w:sz w:val="24"/>
        </w:rPr>
        <w:t>2.3 Acessibilidade e boas práticas</w:t>
      </w:r>
      <w:r>
        <w:rPr>
          <w:rFonts w:ascii="Times New Roman" w:hAnsi="Times New Roman"/>
          <w:sz w:val="20"/>
        </w:rPr>
        <w:t xml:space="preserve"> ............................................................ </w:t>
      </w:r>
      <w:r>
        <w:rPr>
          <w:rFonts w:ascii="Times New Roman" w:hAnsi="Times New Roman"/>
          <w:b w:val="0"/>
          <w:sz w:val="24"/>
        </w:rPr>
        <w:t>X</w:t>
      </w:r>
    </w:p>
    <w:p>
      <w:pPr>
        <w:spacing w:line="360" w:lineRule="auto" w:after="40"/>
        <w:jc w:val="left"/>
      </w:pPr>
      <w:r>
        <w:rPr>
          <w:rFonts w:ascii="Times New Roman" w:hAnsi="Times New Roman"/>
          <w:b w:val="0"/>
          <w:sz w:val="24"/>
        </w:rPr>
        <w:t>2.4 Testes de responsividade</w:t>
      </w:r>
      <w:r>
        <w:rPr>
          <w:rFonts w:ascii="Times New Roman" w:hAnsi="Times New Roman"/>
          <w:sz w:val="20"/>
        </w:rPr>
        <w:t xml:space="preserve"> ............................................................ </w:t>
      </w:r>
      <w:r>
        <w:rPr>
          <w:rFonts w:ascii="Times New Roman" w:hAnsi="Times New Roman"/>
          <w:b w:val="0"/>
          <w:sz w:val="24"/>
        </w:rPr>
        <w:t>X</w:t>
      </w:r>
    </w:p>
    <w:p>
      <w:pPr>
        <w:spacing w:line="360" w:lineRule="auto" w:after="40"/>
        <w:jc w:val="left"/>
      </w:pPr>
      <w:r>
        <w:rPr>
          <w:rFonts w:ascii="Times New Roman" w:hAnsi="Times New Roman"/>
          <w:b/>
          <w:sz w:val="24"/>
        </w:rPr>
        <w:t>3 PROGRAMAÇÃO ORIENTADA A OBJETOS COM C#</w:t>
      </w:r>
      <w:r>
        <w:rPr>
          <w:rFonts w:ascii="Times New Roman" w:hAnsi="Times New Roman"/>
          <w:sz w:val="20"/>
        </w:rPr>
        <w:t xml:space="preserve"> ............................................................ </w:t>
      </w:r>
      <w:r>
        <w:rPr>
          <w:rFonts w:ascii="Times New Roman" w:hAnsi="Times New Roman"/>
          <w:b/>
          <w:sz w:val="24"/>
        </w:rPr>
        <w:t>X</w:t>
      </w:r>
    </w:p>
    <w:p>
      <w:pPr>
        <w:spacing w:line="360" w:lineRule="auto" w:after="40"/>
        <w:jc w:val="left"/>
      </w:pPr>
      <w:r>
        <w:rPr>
          <w:rFonts w:ascii="Times New Roman" w:hAnsi="Times New Roman"/>
          <w:b w:val="0"/>
          <w:sz w:val="24"/>
        </w:rPr>
        <w:t>3.1 Modelagem orientada a objetos</w:t>
      </w:r>
      <w:r>
        <w:rPr>
          <w:rFonts w:ascii="Times New Roman" w:hAnsi="Times New Roman"/>
          <w:sz w:val="20"/>
        </w:rPr>
        <w:t xml:space="preserve"> ............................................................ </w:t>
      </w:r>
      <w:r>
        <w:rPr>
          <w:rFonts w:ascii="Times New Roman" w:hAnsi="Times New Roman"/>
          <w:b w:val="0"/>
          <w:sz w:val="24"/>
        </w:rPr>
        <w:t>X</w:t>
      </w:r>
    </w:p>
    <w:p>
      <w:pPr>
        <w:spacing w:line="360" w:lineRule="auto" w:after="40"/>
        <w:jc w:val="left"/>
      </w:pPr>
      <w:r>
        <w:rPr>
          <w:rFonts w:ascii="Times New Roman" w:hAnsi="Times New Roman"/>
          <w:b w:val="0"/>
          <w:sz w:val="24"/>
        </w:rPr>
        <w:t>3.2 Arquitetura da API REST</w:t>
      </w:r>
      <w:r>
        <w:rPr>
          <w:rFonts w:ascii="Times New Roman" w:hAnsi="Times New Roman"/>
          <w:sz w:val="20"/>
        </w:rPr>
        <w:t xml:space="preserve"> ............................................................ </w:t>
      </w:r>
      <w:r>
        <w:rPr>
          <w:rFonts w:ascii="Times New Roman" w:hAnsi="Times New Roman"/>
          <w:b w:val="0"/>
          <w:sz w:val="24"/>
        </w:rPr>
        <w:t>X</w:t>
      </w:r>
    </w:p>
    <w:p>
      <w:pPr>
        <w:spacing w:line="360" w:lineRule="auto" w:after="40"/>
        <w:jc w:val="left"/>
      </w:pPr>
      <w:r>
        <w:rPr>
          <w:rFonts w:ascii="Times New Roman" w:hAnsi="Times New Roman"/>
          <w:b w:val="0"/>
          <w:sz w:val="24"/>
        </w:rPr>
        <w:t>3.3 Persistência em arquivos CSV</w:t>
      </w:r>
      <w:r>
        <w:rPr>
          <w:rFonts w:ascii="Times New Roman" w:hAnsi="Times New Roman"/>
          <w:sz w:val="20"/>
        </w:rPr>
        <w:t xml:space="preserve"> ............................................................ </w:t>
      </w:r>
      <w:r>
        <w:rPr>
          <w:rFonts w:ascii="Times New Roman" w:hAnsi="Times New Roman"/>
          <w:b w:val="0"/>
          <w:sz w:val="24"/>
        </w:rPr>
        <w:t>X</w:t>
      </w:r>
    </w:p>
    <w:p>
      <w:pPr>
        <w:spacing w:line="360" w:lineRule="auto" w:after="40"/>
        <w:jc w:val="left"/>
      </w:pPr>
      <w:r>
        <w:rPr>
          <w:rFonts w:ascii="Times New Roman" w:hAnsi="Times New Roman"/>
          <w:b w:val="0"/>
          <w:sz w:val="24"/>
        </w:rPr>
        <w:t>3.4 Tratamento de exceções e validações</w:t>
      </w:r>
      <w:r>
        <w:rPr>
          <w:rFonts w:ascii="Times New Roman" w:hAnsi="Times New Roman"/>
          <w:sz w:val="20"/>
        </w:rPr>
        <w:t xml:space="preserve"> ............................................................ </w:t>
      </w:r>
      <w:r>
        <w:rPr>
          <w:rFonts w:ascii="Times New Roman" w:hAnsi="Times New Roman"/>
          <w:b w:val="0"/>
          <w:sz w:val="24"/>
        </w:rPr>
        <w:t>X</w:t>
      </w:r>
    </w:p>
    <w:p>
      <w:pPr>
        <w:spacing w:line="360" w:lineRule="auto" w:after="40"/>
        <w:jc w:val="left"/>
      </w:pPr>
      <w:r>
        <w:rPr>
          <w:rFonts w:ascii="Times New Roman" w:hAnsi="Times New Roman"/>
          <w:b/>
          <w:sz w:val="24"/>
        </w:rPr>
        <w:t>4 COMUNICAÇÃO, LIDERANÇA E NEGOCIAÇÃO</w:t>
      </w:r>
      <w:r>
        <w:rPr>
          <w:rFonts w:ascii="Times New Roman" w:hAnsi="Times New Roman"/>
          <w:sz w:val="20"/>
        </w:rPr>
        <w:t xml:space="preserve"> ............................................................ </w:t>
      </w:r>
      <w:r>
        <w:rPr>
          <w:rFonts w:ascii="Times New Roman" w:hAnsi="Times New Roman"/>
          <w:b/>
          <w:sz w:val="24"/>
        </w:rPr>
        <w:t>X</w:t>
      </w:r>
    </w:p>
    <w:p>
      <w:pPr>
        <w:spacing w:line="360" w:lineRule="auto" w:after="40"/>
        <w:jc w:val="left"/>
      </w:pPr>
      <w:r>
        <w:rPr>
          <w:rFonts w:ascii="Times New Roman" w:hAnsi="Times New Roman"/>
          <w:b w:val="0"/>
          <w:sz w:val="24"/>
        </w:rPr>
        <w:t>4.1 Mapeamento de públicos e canais</w:t>
      </w:r>
      <w:r>
        <w:rPr>
          <w:rFonts w:ascii="Times New Roman" w:hAnsi="Times New Roman"/>
          <w:sz w:val="20"/>
        </w:rPr>
        <w:t xml:space="preserve"> ............................................................ </w:t>
      </w:r>
      <w:r>
        <w:rPr>
          <w:rFonts w:ascii="Times New Roman" w:hAnsi="Times New Roman"/>
          <w:b w:val="0"/>
          <w:sz w:val="24"/>
        </w:rPr>
        <w:t>X</w:t>
      </w:r>
    </w:p>
    <w:p>
      <w:pPr>
        <w:spacing w:line="360" w:lineRule="auto" w:after="40"/>
        <w:jc w:val="left"/>
      </w:pPr>
      <w:r>
        <w:rPr>
          <w:rFonts w:ascii="Times New Roman" w:hAnsi="Times New Roman"/>
          <w:b w:val="0"/>
          <w:sz w:val="24"/>
        </w:rPr>
        <w:t>4.2 Mensagens-chave e estratégias de divulgação</w:t>
      </w:r>
      <w:r>
        <w:rPr>
          <w:rFonts w:ascii="Times New Roman" w:hAnsi="Times New Roman"/>
          <w:sz w:val="20"/>
        </w:rPr>
        <w:t xml:space="preserve"> ............................................................ </w:t>
      </w:r>
      <w:r>
        <w:rPr>
          <w:rFonts w:ascii="Times New Roman" w:hAnsi="Times New Roman"/>
          <w:b w:val="0"/>
          <w:sz w:val="24"/>
        </w:rPr>
        <w:t>X</w:t>
      </w:r>
    </w:p>
    <w:p>
      <w:pPr>
        <w:spacing w:line="360" w:lineRule="auto" w:after="40"/>
        <w:jc w:val="left"/>
      </w:pPr>
      <w:r>
        <w:rPr>
          <w:rFonts w:ascii="Times New Roman" w:hAnsi="Times New Roman"/>
          <w:b w:val="0"/>
          <w:sz w:val="24"/>
        </w:rPr>
        <w:t>4.3 Cenários de negociação e gestão de conflitos</w:t>
      </w:r>
      <w:r>
        <w:rPr>
          <w:rFonts w:ascii="Times New Roman" w:hAnsi="Times New Roman"/>
          <w:sz w:val="20"/>
        </w:rPr>
        <w:t xml:space="preserve"> ............................................................ </w:t>
      </w:r>
      <w:r>
        <w:rPr>
          <w:rFonts w:ascii="Times New Roman" w:hAnsi="Times New Roman"/>
          <w:b w:val="0"/>
          <w:sz w:val="24"/>
        </w:rPr>
        <w:t>X</w:t>
      </w:r>
    </w:p>
    <w:p>
      <w:pPr>
        <w:spacing w:line="360" w:lineRule="auto" w:after="40"/>
        <w:jc w:val="left"/>
      </w:pPr>
      <w:r>
        <w:rPr>
          <w:rFonts w:ascii="Times New Roman" w:hAnsi="Times New Roman"/>
          <w:b/>
          <w:sz w:val="24"/>
        </w:rPr>
        <w:t>5 LÍNGUA BRASILEIRA DE SINAIS – LIBRAS</w:t>
      </w:r>
      <w:r>
        <w:rPr>
          <w:rFonts w:ascii="Times New Roman" w:hAnsi="Times New Roman"/>
          <w:sz w:val="20"/>
        </w:rPr>
        <w:t xml:space="preserve"> ............................................................ </w:t>
      </w:r>
      <w:r>
        <w:rPr>
          <w:rFonts w:ascii="Times New Roman" w:hAnsi="Times New Roman"/>
          <w:b/>
          <w:sz w:val="24"/>
        </w:rPr>
        <w:t>X</w:t>
      </w:r>
    </w:p>
    <w:p>
      <w:pPr>
        <w:spacing w:line="360" w:lineRule="auto" w:after="40"/>
        <w:jc w:val="left"/>
      </w:pPr>
      <w:r>
        <w:rPr>
          <w:rFonts w:ascii="Times New Roman" w:hAnsi="Times New Roman"/>
          <w:b w:val="0"/>
          <w:sz w:val="24"/>
        </w:rPr>
        <w:t>5.1 Glossário de termos de TI em Libras</w:t>
      </w:r>
      <w:r>
        <w:rPr>
          <w:rFonts w:ascii="Times New Roman" w:hAnsi="Times New Roman"/>
          <w:sz w:val="20"/>
        </w:rPr>
        <w:t xml:space="preserve"> ............................................................ </w:t>
      </w:r>
      <w:r>
        <w:rPr>
          <w:rFonts w:ascii="Times New Roman" w:hAnsi="Times New Roman"/>
          <w:b w:val="0"/>
          <w:sz w:val="24"/>
        </w:rPr>
        <w:t>X</w:t>
      </w:r>
    </w:p>
    <w:p>
      <w:pPr>
        <w:spacing w:line="360" w:lineRule="auto" w:after="40"/>
        <w:jc w:val="left"/>
      </w:pPr>
      <w:r>
        <w:rPr>
          <w:rFonts w:ascii="Times New Roman" w:hAnsi="Times New Roman"/>
          <w:b w:val="0"/>
          <w:sz w:val="24"/>
        </w:rPr>
        <w:t>5.2 Roteiros para conteúdo em Libras</w:t>
      </w:r>
      <w:r>
        <w:rPr>
          <w:rFonts w:ascii="Times New Roman" w:hAnsi="Times New Roman"/>
          <w:sz w:val="20"/>
        </w:rPr>
        <w:t xml:space="preserve"> ............................................................ </w:t>
      </w:r>
      <w:r>
        <w:rPr>
          <w:rFonts w:ascii="Times New Roman" w:hAnsi="Times New Roman"/>
          <w:b w:val="0"/>
          <w:sz w:val="24"/>
        </w:rPr>
        <w:t>X</w:t>
      </w:r>
    </w:p>
    <w:p>
      <w:pPr>
        <w:spacing w:line="360" w:lineRule="auto" w:after="40"/>
        <w:jc w:val="left"/>
      </w:pPr>
      <w:r>
        <w:rPr>
          <w:rFonts w:ascii="Times New Roman" w:hAnsi="Times New Roman"/>
          <w:b w:val="0"/>
          <w:sz w:val="24"/>
        </w:rPr>
        <w:t>5.3 Adequação linguística e perspectiva bilíngue</w:t>
      </w:r>
      <w:r>
        <w:rPr>
          <w:rFonts w:ascii="Times New Roman" w:hAnsi="Times New Roman"/>
          <w:sz w:val="20"/>
        </w:rPr>
        <w:t xml:space="preserve"> ............................................................ </w:t>
      </w:r>
      <w:r>
        <w:rPr>
          <w:rFonts w:ascii="Times New Roman" w:hAnsi="Times New Roman"/>
          <w:b w:val="0"/>
          <w:sz w:val="24"/>
        </w:rPr>
        <w:t>X</w:t>
      </w:r>
    </w:p>
    <w:p>
      <w:pPr>
        <w:spacing w:line="360" w:lineRule="auto" w:after="40"/>
        <w:jc w:val="left"/>
      </w:pPr>
      <w:r>
        <w:rPr>
          <w:rFonts w:ascii="Times New Roman" w:hAnsi="Times New Roman"/>
          <w:b/>
          <w:sz w:val="24"/>
        </w:rPr>
        <w:t>6 CONCLUSÃO</w:t>
      </w:r>
      <w:r>
        <w:rPr>
          <w:rFonts w:ascii="Times New Roman" w:hAnsi="Times New Roman"/>
          <w:sz w:val="20"/>
        </w:rPr>
        <w:t xml:space="preserve"> ............................................................ </w:t>
      </w:r>
      <w:r>
        <w:rPr>
          <w:rFonts w:ascii="Times New Roman" w:hAnsi="Times New Roman"/>
          <w:b/>
          <w:sz w:val="24"/>
        </w:rPr>
        <w:t>X</w:t>
      </w:r>
    </w:p>
    <w:p>
      <w:pPr>
        <w:spacing w:line="360" w:lineRule="auto" w:after="40"/>
        <w:jc w:val="left"/>
      </w:pPr>
      <w:r>
        <w:rPr>
          <w:rFonts w:ascii="Times New Roman" w:hAnsi="Times New Roman"/>
          <w:b/>
          <w:sz w:val="24"/>
        </w:rPr>
        <w:t>REFERÊNCIAS</w:t>
      </w:r>
      <w:r>
        <w:rPr>
          <w:rFonts w:ascii="Times New Roman" w:hAnsi="Times New Roman"/>
          <w:sz w:val="20"/>
        </w:rPr>
        <w:t xml:space="preserve"> ............................................................ </w:t>
      </w:r>
      <w:r>
        <w:rPr>
          <w:rFonts w:ascii="Times New Roman" w:hAnsi="Times New Roman"/>
          <w:b/>
          <w:sz w:val="24"/>
        </w:rPr>
        <w:t>X</w:t>
      </w:r>
    </w:p>
    <w:p>
      <w:r>
        <w:br w:type="page"/>
      </w:r>
    </w:p>
    <w:p>
      <w:pPr>
        <w:spacing w:after="360" w:before="0" w:line="360" w:lineRule="auto"/>
        <w:jc w:val="left"/>
      </w:pPr>
      <w:r>
        <w:rPr>
          <w:rFonts w:ascii="Times New Roman" w:hAnsi="Times New Roman" w:cs="Times New Roman"/>
          <w:rFonts w:ascii="Times New Roman" w:hAnsi="Times New Roman"/>
          <w:b/>
          <w:sz w:val="24"/>
        </w:rPr>
        <w:t>1 INTRODUÇÃO</w:t>
      </w:r>
    </w:p>
    <w:p>
      <w:pPr>
        <w:spacing w:after="120" w:before="0" w:line="360" w:lineRule="auto"/>
        <w:ind w:firstLine="850"/>
        <w:jc w:val="both"/>
      </w:pPr>
      <w:r>
        <w:rPr>
          <w:rFonts w:ascii="Times New Roman" w:hAnsi="Times New Roman" w:cs="Times New Roman"/>
          <w:rFonts w:ascii="Times New Roman" w:hAnsi="Times New Roman"/>
          <w:b w:val="0"/>
          <w:sz w:val="24"/>
        </w:rPr>
        <w:t>A crescente digitalização dos processos acadêmicos tem evidenciado a necessidade de plataformas virtuais que não apenas gerenciem eventos de forma eficiente, mas que também garantam a acessibilidade e a inclusão de todos os participantes. No contexto brasileiro, a Lei nº 10.436/2002, que reconhece a Língua Brasileira de Sinais (Libras) como meio legal de comunicação das comunidades surdas, e o Decreto nº 5.626/2005, que regulamenta essa lei, estabelecem diretrizes claras sobre a necessidade de recursos em Libras em ambientes educacionais. Somam-se a essas legislações a Lei Brasileira de Inclusão (Lei nº 13.146/2015), que determina a promoção da acessibilidade em plataformas digitais, e as Diretrizes de Acessibilidade para Conteúdo Web (WCAG), que orientam o desenvolvimento de interfaces acessíveis.</w:t>
      </w:r>
    </w:p>
    <w:p>
      <w:pPr>
        <w:spacing w:after="120" w:before="0" w:line="360" w:lineRule="auto"/>
        <w:ind w:firstLine="850"/>
        <w:jc w:val="both"/>
      </w:pPr>
      <w:r>
        <w:rPr>
          <w:rFonts w:ascii="Times New Roman" w:hAnsi="Times New Roman" w:cs="Times New Roman"/>
          <w:rFonts w:ascii="Times New Roman" w:hAnsi="Times New Roman"/>
          <w:b w:val="0"/>
          <w:sz w:val="24"/>
        </w:rPr>
        <w:t>Eventos acadêmicos em Tecnologia da Informação, como semanas de curso, congressos estudantis, competições de programação e mostras de projetos, constituem espaços privilegiados de circulação de conhecimento, criação de redes profissionais e fortalecimento da identidade dos cursos. A expansão de formatos híbridos e remotos intensifica a dependência de plataformas digitais para inscrição, acompanhamento de programação, interação com palestrantes e acesso a certificados, ao mesmo tempo em que expõe desigualdades de acesso linguístico e comunicacional entre diferentes grupos de participantes (SASSAKI, 2009).</w:t>
      </w:r>
    </w:p>
    <w:p>
      <w:pPr>
        <w:spacing w:after="120" w:before="0" w:line="360" w:lineRule="auto"/>
        <w:ind w:firstLine="850"/>
        <w:jc w:val="both"/>
      </w:pPr>
      <w:r>
        <w:rPr>
          <w:rFonts w:ascii="Times New Roman" w:hAnsi="Times New Roman" w:cs="Times New Roman"/>
          <w:rFonts w:ascii="Times New Roman" w:hAnsi="Times New Roman"/>
          <w:b w:val="0"/>
          <w:sz w:val="24"/>
        </w:rPr>
        <w:t>Diante desse cenário, o presente trabalho tem como objetivo o desenvolvimento de um ambiente virtual responsivo para a gestão de eventos acadêmicos inclusivos em Tecnologia da Informação, denominado "Semana de TI Inclusiva UNIP 2026". A proposta integra quatro disciplinas do curso de Análise e Desenvolvimento de Sistemas da Universidade Paulista: Desenvolvimento Web Responsivo, Programação Orientada a Objetos com C#, Comunicação, Liderança e Negociação, e Língua Brasileira de Sinais (Libras).</w:t>
      </w:r>
    </w:p>
    <w:p>
      <w:pPr>
        <w:spacing w:after="120" w:before="0" w:line="360" w:lineRule="auto"/>
        <w:ind w:firstLine="850"/>
        <w:jc w:val="both"/>
      </w:pPr>
      <w:r>
        <w:rPr>
          <w:rFonts w:ascii="Times New Roman" w:hAnsi="Times New Roman" w:cs="Times New Roman"/>
          <w:rFonts w:ascii="Times New Roman" w:hAnsi="Times New Roman"/>
          <w:b w:val="0"/>
          <w:sz w:val="24"/>
        </w:rPr>
        <w:t>O ambiente virtual desenvolvido compreende um front-end responsivo construído com HTML5, CSS3 e JavaScript, adotando a abordagem mobile-first com pontos de quebra para smartphones, tablets e desktops, e um back-end implementado em ASP.NET Core com C#, seguindo a arquitetura REST para comunicação entre cliente e servidor. O sistema permite o gerenciamento completo do ciclo de vida do evento, incluindo cadastro de participantes, inscrição em atividades, consulta da programação, emissão de certificados digitais e envio de feedback.</w:t>
      </w:r>
    </w:p>
    <w:p>
      <w:pPr>
        <w:spacing w:after="120" w:before="0" w:line="360" w:lineRule="auto"/>
        <w:ind w:firstLine="850"/>
        <w:jc w:val="both"/>
      </w:pPr>
      <w:r>
        <w:rPr>
          <w:rFonts w:ascii="Times New Roman" w:hAnsi="Times New Roman" w:cs="Times New Roman"/>
          <w:rFonts w:ascii="Times New Roman" w:hAnsi="Times New Roman"/>
          <w:b w:val="0"/>
          <w:sz w:val="24"/>
        </w:rPr>
        <w:t>Como diferencial de inclusão, o projeto implementa um glossário de termos técnicos de Tecnologia da Informação traduzidos para Libras, com descrição dos sinais correspondentes, categorização temática e indicação de contexto de uso. Além disso, oferece a possibilidade de solicitação de intérprete de Libras em cada atividade cadastrada, contribuindo para a participação plena de pessoas surdas no evento acadêmico.</w:t>
      </w:r>
    </w:p>
    <w:p>
      <w:pPr>
        <w:spacing w:after="120" w:before="0" w:line="360" w:lineRule="auto"/>
        <w:ind w:firstLine="850"/>
        <w:jc w:val="both"/>
      </w:pPr>
      <w:r>
        <w:rPr>
          <w:rFonts w:ascii="Times New Roman" w:hAnsi="Times New Roman" w:cs="Times New Roman"/>
          <w:rFonts w:ascii="Times New Roman" w:hAnsi="Times New Roman"/>
          <w:b w:val="0"/>
          <w:sz w:val="24"/>
        </w:rPr>
        <w:t>A metodologia adotada consiste em pesquisa aplicada com abordagem prática, fundamentada em revisão bibliográfica sobre desenvolvimento web responsivo (MARCOTTE, 2011), programação orientada a objetos (DEITEL; DEITEL, 2017), comunicação organizacional (KUNSCH, 2003) e educação bilíngue para surdos (QUADROS, 2006). O desenvolvimento seguiu o ciclo de análise de requisitos, modelagem, implementação e testes, utilizando ferramentas como Visual Studio Code, .NET SDK 9, navegadores para testes de responsividade e o Swagger para documentação e testes da API.</w:t>
      </w:r>
    </w:p>
    <w:p>
      <w:pPr>
        <w:spacing w:after="120" w:before="0" w:line="360" w:lineRule="auto"/>
        <w:ind w:firstLine="850"/>
        <w:jc w:val="both"/>
      </w:pPr>
      <w:r>
        <w:rPr>
          <w:rFonts w:ascii="Times New Roman" w:hAnsi="Times New Roman" w:cs="Times New Roman"/>
          <w:rFonts w:ascii="Times New Roman" w:hAnsi="Times New Roman"/>
          <w:b w:val="0"/>
          <w:sz w:val="24"/>
        </w:rPr>
        <w:t>O presente trabalho está organizado da seguinte forma: o Capítulo 2 aborda o Desenvolvimento Web Responsivo, descrevendo a estrutura do front-end, as técnicas de layout responsivo e as práticas de acessibilidade adotadas; o Capítulo 3 trata da Programação Orientada a Objetos com C#, apresentando a modelagem das entidades, a arquitetura da API REST e os mecanismos de persistência; o Capítulo 4 discute a Comunicação, Liderança e Negociação, com o plano de comunicação do evento e cenários de negociação; o Capítulo 5 aborda a Língua Brasileira de Sinais, incluindo o glossário de termos técnicos e as diretrizes de adequação linguística; e, por fim, o Capítulo 6 apresenta as conclusões do trabalho.</w:t>
      </w:r>
    </w:p>
    <w:sectPr w:rsidR="00FC693F" w:rsidRPr="0006063C" w:rsidSect="00034616">
      <w:head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s="Times New Roman"/>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