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Обзор семейства сетей типа R</w:t>
      </w:r>
      <w:r>
        <w:rPr>
          <w:rFonts w:ascii="Liberation Serif" w:hAnsi="Liberation Serif"/>
          <w:b/>
          <w:bCs/>
          <w:sz w:val="24"/>
          <w:szCs w:val="24"/>
        </w:rPr>
        <w:t>egion</w:t>
      </w:r>
      <w:r>
        <w:rPr>
          <w:rFonts w:ascii="Liberation Serif" w:hAnsi="Liberation Serif"/>
          <w:b/>
          <w:bCs/>
          <w:sz w:val="24"/>
          <w:szCs w:val="24"/>
        </w:rPr>
        <w:t>-CNN.</w:t>
      </w:r>
      <w:bookmarkStart w:id="0" w:name="__DdeLink__1_2545640353"/>
      <w:bookmarkEnd w:id="0"/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План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 Разработ</w:t>
      </w:r>
      <w:r>
        <w:rPr>
          <w:rFonts w:ascii="Liberation Serif" w:hAnsi="Liberation Serif"/>
          <w:sz w:val="24"/>
          <w:szCs w:val="24"/>
        </w:rPr>
        <w:t>ка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нейросети R-CNN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Возможности сетей R-CNN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Этапы развития сети R-CNN.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4 Практика применения сети R-CNN. </w:t>
      </w:r>
      <w:r>
        <w:rPr>
          <w:rFonts w:ascii="Liberation Serif" w:hAnsi="Liberation Serif"/>
          <w:sz w:val="24"/>
          <w:szCs w:val="24"/>
        </w:rPr>
        <w:t>Какие задачи может решать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 Результаты тестирования сети R-CNN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6 Популярность сети R-CNN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7 Примеры использования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8 Список используемых материалов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9 Используемые термины и сокращения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 </w:t>
      </w:r>
      <w:r>
        <w:rPr>
          <w:rFonts w:ascii="Liberation Serif" w:hAnsi="Liberation Serif"/>
          <w:sz w:val="24"/>
          <w:szCs w:val="24"/>
        </w:rPr>
        <w:t>Разработка нейросети R-CNN.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1.1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Свёрточная нейронная сеть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Это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специальная архитектура </w:t>
      </w:r>
      <w:hyperlink r:id="rId2">
        <w:r>
          <w:rPr>
            <w:rStyle w:val="Style11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4"/>
            <w:szCs w:val="24"/>
            <w:highlight w:val="white"/>
            <w:u w:val="none"/>
            <w:effect w:val="none"/>
          </w:rPr>
          <w:t>искусственных нейронных сетей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 предложенная </w:t>
      </w:r>
      <w:hyperlink r:id="rId3">
        <w:r>
          <w:rPr>
            <w:rStyle w:val="Style11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4"/>
            <w:szCs w:val="24"/>
            <w:highlight w:val="white"/>
            <w:u w:val="none"/>
            <w:effect w:val="none"/>
          </w:rPr>
          <w:t>Яном Лекуном</w:t>
        </w:r>
      </w:hyperlink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 1988 году</w:t>
      </w:r>
      <w:r>
        <w:fldChar w:fldCharType="begin"/>
      </w:r>
      <w:r>
        <w:rPr>
          <w:rStyle w:val="Style11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szCs w:val="24"/>
          <w:rFonts w:ascii="Liberation Serif" w:hAnsi="Liberation Serif"/>
        </w:rPr>
        <w:instrText> HYPERLINK "https://ru.wikipedia.org/wiki/Свёрточная_нейронная_сеть" \l "cite_note-1"</w:instrText>
      </w:r>
      <w:r>
        <w:rPr>
          <w:rStyle w:val="Style11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szCs w:val="24"/>
          <w:rFonts w:ascii="Liberation Serif" w:hAnsi="Liberation Serif"/>
        </w:rPr>
        <w:fldChar w:fldCharType="separate"/>
      </w:r>
      <w:bookmarkStart w:id="1" w:name="cite_ref-1"/>
      <w:bookmarkEnd w:id="1"/>
      <w:r>
        <w:rPr>
          <w:rStyle w:val="Style11"/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4"/>
          <w:szCs w:val="24"/>
          <w:u w:val="none"/>
          <w:effect w:val="none"/>
        </w:rPr>
        <w:t>[1]</w:t>
      </w:r>
      <w:r>
        <w:rPr>
          <w:rStyle w:val="Style11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szCs w:val="24"/>
          <w:rFonts w:ascii="Liberation Serif" w:hAnsi="Liberation Serif"/>
        </w:rPr>
        <w:fldChar w:fldCharType="end"/>
      </w: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и нацеленная на эффективное </w:t>
      </w:r>
      <w:hyperlink r:id="rId4">
        <w:r>
          <w:rPr>
            <w:rStyle w:val="Style11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4"/>
            <w:szCs w:val="24"/>
            <w:highlight w:val="white"/>
            <w:u w:val="none"/>
            <w:effect w:val="none"/>
          </w:rPr>
          <w:t>распознавание образов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 Использует некоторые особенности </w:t>
      </w:r>
      <w:hyperlink r:id="rId5">
        <w:r>
          <w:rPr>
            <w:rStyle w:val="Style11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4"/>
            <w:szCs w:val="24"/>
            <w:highlight w:val="white"/>
            <w:u w:val="none"/>
            <w:effect w:val="none"/>
          </w:rPr>
          <w:t>зрительной коры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 в которой были открыты так называемые простые клетки, реагирующие на прямые линии под разными углами, и сложные клетки, реакция которых связана с активацией определённого набора простых клеток. Таким образом, идея свёрточных нейронных сетей заключается в чередовании свёрточных слоёв (</w:t>
      </w:r>
      <w:hyperlink r:id="rId6">
        <w:r>
          <w:rPr>
            <w:rStyle w:val="Style11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4"/>
            <w:szCs w:val="24"/>
            <w:highlight w:val="white"/>
            <w:u w:val="none"/>
            <w:effect w:val="none"/>
          </w:rPr>
          <w:t>англ.</w:t>
        </w:r>
      </w:hyperlink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color w:val="222222"/>
          <w:spacing w:val="0"/>
          <w:sz w:val="24"/>
          <w:szCs w:val="24"/>
          <w:lang w:val="en-US"/>
        </w:rPr>
        <w:t>convolution layers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) и субдискретизирующих слоёв (</w:t>
      </w:r>
      <w:r>
        <w:rPr>
          <w:rFonts w:ascii="Liberation Serif" w:hAnsi="Liberation Serif"/>
          <w:b w:val="false"/>
          <w:color w:val="222222"/>
          <w:spacing w:val="0"/>
          <w:sz w:val="24"/>
          <w:szCs w:val="24"/>
          <w:lang w:val="en-US"/>
        </w:rPr>
        <w:t>subsampling layers</w:t>
      </w:r>
      <w:r>
        <w:rPr>
          <w:rFonts w:ascii="Liberation Serif" w:hAnsi="Liberation Serif"/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или </w:t>
      </w:r>
      <w:r>
        <w:rPr>
          <w:rFonts w:ascii="Liberation Serif" w:hAnsi="Liberation Serif"/>
          <w:b w:val="false"/>
          <w:color w:val="222222"/>
          <w:spacing w:val="0"/>
          <w:sz w:val="24"/>
          <w:szCs w:val="24"/>
          <w:lang w:val="en-US"/>
        </w:rPr>
        <w:t>pooling layers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 слоёв подвыборки).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Архитектура сети R-CNN (Regions With CNNs) была разработана командой из UC Berkley для применения Convolution Neural Networks к задаче object detection.</w:t>
      </w:r>
      <w:r>
        <w:rPr>
          <w:rFonts w:ascii="Liberation Serif" w:hAnsi="Liberation Serif"/>
          <w:sz w:val="24"/>
          <w:szCs w:val="24"/>
        </w:rPr>
        <w:br/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Дальнейшее развитие этого подхода привело к идее обработки входного изображения по частям. Входное изображение предварительно анализировалось и разбивалось на 2000 отдельных картинок. Каждое изображение анализировалось отдельно. Это улучшило качество обработки изображения.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Для анализа каждой картинки использовалась специальная предварительно обученная нейросеть. Данная нейросеть обобщала данные не картинке и выдавала признаки по которым  можно было проводить дальнейшую обработку информации.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В дальнейшем этот подход был модифицирован и разбиение изображения стали выполнять, используя выходные данные нейросети CNN.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Это позволило ускорить работу нейросети.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1.2 Особенности нейросети R-CNN.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Обработка изображения происходит в несколько этапов.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Выделение регионов-кандидатов при помощи Selective Search.</w:t>
        <w:br/>
        <w:t>Преобразование региона в размер, принимаемый CNN CaffeNet.</w:t>
        <w:br/>
        <w:t>Получение при помощи CNN 4096-размерного вектора признаков.</w:t>
        <w:br/>
        <w:t>Проведение N бинарных классификаций каждого вектора признаков при помощи N линейных SVM.</w:t>
        <w:br/>
        <w:t>Линейная регрессия параметров рамки региона для более точного охвата объекта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br/>
        <w:br/>
        <w:t>Данная нейросеть состоит из нескольких групп слоев.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Каждая группа слоев решает свою задачу.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 Группа слоев решает задачу нахождения координат прямоугольных областей, где предположительно может находится объект.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Изначально использовался алгоритм </w:t>
      </w:r>
      <w:r>
        <w:rPr>
          <w:sz w:val="24"/>
          <w:szCs w:val="24"/>
        </w:rPr>
        <w:t>Selective Search.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2 Найденные области отдельно обрабатываются более сложной группой слоев, решающих задачу классификации объекта.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В результате данная нейросеть имеет низкую скорость обработки изображений и требует большой датасет для обучения нейросети.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Данная нейросеть так же чувствительна к размеру изображений и их качеству 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br/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Возможности ней</w:t>
      </w:r>
      <w:r>
        <w:rPr>
          <w:rFonts w:ascii="Liberation Serif" w:hAnsi="Liberation Serif"/>
          <w:sz w:val="24"/>
          <w:szCs w:val="24"/>
        </w:rPr>
        <w:t>р</w:t>
      </w:r>
      <w:r>
        <w:rPr>
          <w:rFonts w:ascii="Liberation Serif" w:hAnsi="Liberation Serif"/>
          <w:sz w:val="24"/>
          <w:szCs w:val="24"/>
        </w:rPr>
        <w:t>осет</w:t>
      </w:r>
      <w:r>
        <w:rPr>
          <w:rFonts w:ascii="Liberation Serif" w:hAnsi="Liberation Serif"/>
          <w:sz w:val="24"/>
          <w:szCs w:val="24"/>
        </w:rPr>
        <w:t>ей типа</w:t>
      </w:r>
      <w:r>
        <w:rPr>
          <w:rFonts w:ascii="Liberation Serif" w:hAnsi="Liberation Serif"/>
          <w:sz w:val="24"/>
          <w:szCs w:val="24"/>
        </w:rPr>
        <w:t xml:space="preserve"> R-CNN</w:t>
      </w:r>
    </w:p>
    <w:p>
      <w:pPr>
        <w:pStyle w:val="Style17"/>
        <w:bidi w:val="0"/>
        <w:jc w:val="left"/>
        <w:rPr>
          <w:rFonts w:ascii="Liberation Serif" w:hAnsi="Liberation Serif"/>
        </w:rPr>
      </w:pPr>
      <w:r>
        <w:rPr>
          <w:rStyle w:val="Style12"/>
          <w:rFonts w:ascii="Liberation Serif" w:hAnsi="Liberation Serif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Classification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— классификация изображения по типу объекта, которое содержит</w:t>
      </w:r>
    </w:p>
    <w:p>
      <w:pPr>
        <w:pStyle w:val="Style17"/>
        <w:widowControl/>
        <w:numPr>
          <w:ilvl w:val="0"/>
          <w:numId w:val="1"/>
        </w:numPr>
        <w:pBdr/>
        <w:tabs>
          <w:tab w:val="clear" w:pos="420"/>
          <w:tab w:val="left" w:pos="510" w:leader="none"/>
        </w:tabs>
        <w:bidi w:val="0"/>
        <w:spacing w:lineRule="auto" w:line="384" w:before="0" w:after="0"/>
        <w:ind w:left="510" w:hanging="0"/>
        <w:jc w:val="left"/>
        <w:rPr/>
      </w:pPr>
      <w:r>
        <w:rPr>
          <w:rStyle w:val="Style12"/>
          <w:rFonts w:ascii="Liberation Serif" w:hAnsi="Liberation Serif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Semantic segmentation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— определение всех пикселей объектов определённого класса или фона на изображении. Если несколько объектов одного класса перекрываются, их пиксели никак не отделяются друг от друга;</w:t>
      </w:r>
    </w:p>
    <w:p>
      <w:pPr>
        <w:pStyle w:val="Style17"/>
        <w:widowControl/>
        <w:numPr>
          <w:ilvl w:val="0"/>
          <w:numId w:val="1"/>
        </w:numPr>
        <w:pBdr/>
        <w:tabs>
          <w:tab w:val="clear" w:pos="420"/>
          <w:tab w:val="left" w:pos="510" w:leader="none"/>
        </w:tabs>
        <w:bidi w:val="0"/>
        <w:spacing w:lineRule="auto" w:line="384" w:before="0" w:after="0"/>
        <w:ind w:left="510" w:hanging="0"/>
        <w:jc w:val="left"/>
        <w:rPr/>
      </w:pPr>
      <w:r>
        <w:rPr>
          <w:rStyle w:val="Style12"/>
          <w:rFonts w:ascii="Liberation Serif" w:hAnsi="Liberation Serif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Object detection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— обнаружение всех объектов указанных классов и определение охватывающей рамки для каждого из них;</w:t>
      </w:r>
    </w:p>
    <w:p>
      <w:pPr>
        <w:pStyle w:val="Style17"/>
        <w:widowControl/>
        <w:numPr>
          <w:ilvl w:val="0"/>
          <w:numId w:val="1"/>
        </w:numPr>
        <w:pBdr/>
        <w:tabs>
          <w:tab w:val="clear" w:pos="420"/>
          <w:tab w:val="left" w:pos="510" w:leader="none"/>
        </w:tabs>
        <w:bidi w:val="0"/>
        <w:spacing w:lineRule="auto" w:line="384" w:before="0" w:after="0"/>
        <w:ind w:left="510" w:hanging="0"/>
        <w:jc w:val="left"/>
        <w:rPr/>
      </w:pPr>
      <w:r>
        <w:rPr>
          <w:rStyle w:val="Style12"/>
          <w:rFonts w:ascii="Liberation Serif" w:hAnsi="Liberation Serif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Instance segmentation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— определение пикселей, принадлежащих каждому объекту каждого класса по отдельности;</w:t>
      </w:r>
    </w:p>
    <w:p>
      <w:pPr>
        <w:pStyle w:val="Style17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Развитие сетей типа R-CNN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3.1 Fast R-CNN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Авторы данной нейросети предложили следующие пути ускорения работы.</w:t>
      </w:r>
    </w:p>
    <w:p>
      <w:pPr>
        <w:pStyle w:val="Style17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Пропускать через CNN не каждый из 2000 регионов-кандидатов по отдельности, а всё изображение целиком. Предложенные регионы потом накладываются на полученную общую карту признаков;</w:t>
      </w:r>
    </w:p>
    <w:p>
      <w:pPr>
        <w:pStyle w:val="Style17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Вместо независимого обучения трёх моделей (CNN, SVM, bbox regressor) совместить все процедуры тренировки в одну.</w:t>
      </w:r>
    </w:p>
    <w:p>
      <w:pPr>
        <w:pStyle w:val="Style17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Бинарные SVM не использовались, вместо этого выбранные признаки передавались на полносвязанный слой, а затем на два параллельных слоя: softmax и bounding box regressor.</w:t>
      </w:r>
    </w:p>
    <w:p>
      <w:pPr>
        <w:pStyle w:val="Style17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sz w:val="24"/>
          <w:szCs w:val="24"/>
        </w:rPr>
        <w:t>В результате мы получили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br/>
        <w:t>О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б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учение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 xml:space="preserve"> современн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ых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 xml:space="preserve"> модел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ей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, так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их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 xml:space="preserve"> как VGG16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идет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 xml:space="preserve"> в 9 раз быстре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е по сравнению с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 xml:space="preserve"> R-CNN, и в 3 раза быстрее, чем SPPnet.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В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о время теста работает в 200 раз быстрее, чем R-CNN, и в 10 раз быстрее, чем SPPnet.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И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 xml:space="preserve">меет значительно более высокое значение MAP для POSCAL VOC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 xml:space="preserve">по сравнению с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R-CNN и SPPnet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24292E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17"/>
        <w:widowControl/>
        <w:bidi w:val="0"/>
        <w:spacing w:before="0" w:after="24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Fast R-CNN выпускается под лицензией MIT</w:t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 xml:space="preserve">Автор 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Ross Girshick.</w:t>
        <w:br/>
      </w:r>
    </w:p>
    <w:p>
      <w:pPr>
        <w:pStyle w:val="Style17"/>
        <w:widowControl/>
        <w:bidi w:val="0"/>
        <w:spacing w:before="0" w:after="24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3.2 Faster R-CNN</w:t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После улучшений, сделанных в Fast R-CNN, самым узким местом нейросети оказался механизм генерации регионов-кандидатов. В 2015 команда из Microsoft Research смогла сделать этот этап значительно более быстрым. Они предложили вычислять регионы не по изначальному изображению, а опять же по карте признаков, полученных из CNN. Для этого был добавлен модуль под названием Region Proposal Network (RPN)</w:t>
      </w:r>
    </w:p>
    <w:p>
      <w:pPr>
        <w:pStyle w:val="Style17"/>
        <w:widowControl/>
        <w:bidi w:val="0"/>
        <w:spacing w:before="0" w:after="24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 рамках RPN по извлечённым CNN признакам скользят «мини-нейросетью» с небольшим (3х3) окном. Полученные с её помощью значения передаются в два параллельных полносвязанных слоя: box-regression layer (reg) и box-classification layer (cls). Выходы этих слоёв базируются на так называемых anchor-ах: k рамках для каждого положения скользящего окна, имеющих разные размеры и соотношения сторон. Reg-слой для каждого такого anchor-а выдаёт по 4 координаты, корректирующие положение охватывающей рамки; cls-слой выдаёт по два числа – вероятности того, что рамка содержит хоть какой-то объект или что не содержит.</w:t>
        <w:br/>
        <w:t>Процесс обучения reg и cls слоёв объединённый; loss-функцию они имеют общую, представляющую собой сумму loss-функций каждого из них, с балансирующим коэффициентом.</w:t>
        <w:br/>
        <w:br/>
        <w:t>Оба слоя RPN выдают только предложения для регионов-кандидатов. Те из них, которые имеют высокую вероятность содержания какого-либо объекта, передаются дальше в модуль детектирования объектов и уточнения охватывающей рамки, который по-прежнему реализован как Fast R-CNN.</w:t>
        <w:br/>
        <w:br/>
        <w:t>Для того, чтобы разделять признаки, получаемые в CNN, между RPN и модулем детектирования, процесс обучения всей сети построен итерационно, с использованием нескольких шагов: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420"/>
          <w:tab w:val="left" w:pos="510" w:leader="none"/>
        </w:tabs>
        <w:bidi w:val="0"/>
        <w:spacing w:lineRule="auto" w:line="384" w:before="0" w:after="0"/>
        <w:ind w:left="51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Инициализируется и обучается на определение регионов-кандидатов RPN-часть.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420"/>
          <w:tab w:val="left" w:pos="510" w:leader="none"/>
        </w:tabs>
        <w:bidi w:val="0"/>
        <w:spacing w:lineRule="auto" w:line="384" w:before="0" w:after="0"/>
        <w:ind w:left="51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 использованием предлагаемых RPN регионов заново обучается Fast R-CNN часть.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420"/>
          <w:tab w:val="left" w:pos="510" w:leader="none"/>
        </w:tabs>
        <w:bidi w:val="0"/>
        <w:spacing w:lineRule="auto" w:line="384" w:before="0" w:after="0"/>
        <w:ind w:left="51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Обученная сеть детектирования используется, чтобы инициализировать веса для RPN. Общие convolution-слои, однако, фиксируются и производится донастройка только слоёв, специфичных для RPN.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420"/>
          <w:tab w:val="left" w:pos="510" w:leader="none"/>
        </w:tabs>
        <w:bidi w:val="0"/>
        <w:spacing w:lineRule="auto" w:line="384" w:before="0" w:after="0"/>
        <w:ind w:left="51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 зафиксированными convolution-слоями окончательно донастраивается Fast R-CNN.</w:t>
      </w:r>
    </w:p>
    <w:p>
      <w:pPr>
        <w:pStyle w:val="Style17"/>
        <w:widowControl/>
        <w:bidi w:val="0"/>
        <w:spacing w:before="0" w:after="24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sz w:val="24"/>
          <w:szCs w:val="24"/>
        </w:rPr>
        <w:t xml:space="preserve">Работает </w:t>
      </w:r>
      <w:r>
        <w:rPr>
          <w:rFonts w:ascii="Liberation Serif" w:hAnsi="Liberation Serif"/>
          <w:sz w:val="24"/>
          <w:szCs w:val="24"/>
        </w:rPr>
        <w:t xml:space="preserve">данная нейросеть </w:t>
      </w:r>
      <w:r>
        <w:rPr>
          <w:rFonts w:ascii="Liberation Serif" w:hAnsi="Liberation Serif"/>
          <w:sz w:val="24"/>
          <w:szCs w:val="24"/>
        </w:rPr>
        <w:t>значительно быстрее и точнее предшествующих алгоритмов.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3.3 Mask R-CNN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Mask R-CNN развивает архитектуру Faster R-CNN путём добавления ещё одной ветки, которая предсказывает положение маски, покрывающей найденный объект, и, таким образом решает уже задачу instance segmentation. Маска представляет собой просто прямоугольную матрицу, в которой 1 на некоторой позиции означает принадлежность соответствующего пикселя объекту заданного класса, 0 — что пиксель объекту не принадлежит.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Авторы документа условно разделяют разработанную архитектуру на CNN-сеть вычисления признаков изображения, называемую ими backbone, и head — объединение частей, отвечающих за предсказание охватывающей рамки, классификацию объекта и определение его маски.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Помимо высоких результатов в задачах instance segmentation и object detection, Mask R-CNN оказалась пригодной для определения поз людей на фотографии (human pose estimation). Ключевой момент здесь — выделение опорных точек (keypoints), таких как левое плечо, правый локоть, правое колено и т.п., по которым можно нарисовать каркас позиции человека</w:t>
      </w:r>
    </w:p>
    <w:p>
      <w:pPr>
        <w:pStyle w:val="Normal"/>
        <w:bidi w:val="0"/>
        <w:jc w:val="left"/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 экспериментах по Mask R-CNN, наряду с обычной CNN ResNet-50/101 в качестве backbone, также проводились исследования целесообразности использования Feature Pyramid Network (FPN). Они показали, что применение FPN в backbone даёт Mask R-CNN прирост как в точности, так и в производительности. Это делает полезным описание так же и данного улучшения, несмотря на то, что ему посвящён отдельный документ и с серией рассматриваемых статей он связан мало.</w:t>
        <w:br/>
        <w:t>Назначение Feature Pyramids, как и image pyramids, — улучшение качества детектирования объектов с учётом большого диапазона их возможных размеров.</w:t>
      </w:r>
    </w:p>
    <w:p>
      <w:pPr>
        <w:pStyle w:val="Normal"/>
        <w:bidi w:val="0"/>
        <w:jc w:val="left"/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3.4 Dinamic R-CNN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Несмотря на то, что в последние годы двухступенчатые объектные детекторы постоянно совершенствовали самые современные характеристики, сам процесс обучения далек от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идеала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 В этой работе мы сначала укажем на проблему несоответствия между фиксированными сетевыми настройками и процедурой динамического обучения, которая сильно влияет на производительность. Например, стратегия назначения фиксированных меток и функция потерь регрессии не могут соответствовать изменению распределения предложений и, таким образом, вредны для обучения высококачественных детекторов. Следовательно, мы предлагаем Dynamic R-CNN настроить параметры назначения меток (порог IoU) и форму функции потери регрессии (параметры потери SmoothL1) автоматически на основе статистики предложений во время обучения. Этот динамичный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подход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позволяет лучше использовать обучающие образцы </w:t>
        <w:br/>
        <w:t>В частности, наш метод улучшает базовый уровень ResNet-50-FPN с AP на 1,9% и AP на 5,5%</w:t>
      </w:r>
      <w:bookmarkStart w:id="2" w:name="MathJax-Element-1-Frame"/>
      <w:bookmarkStart w:id="3" w:name="MathJax-Span-1"/>
      <w:bookmarkStart w:id="4" w:name="MathJax-Span-2"/>
      <w:bookmarkStart w:id="5" w:name="MathJax-Span-3"/>
      <w:bookmarkStart w:id="6" w:name="MathJax-Span-4"/>
      <w:bookmarkStart w:id="7" w:name="MathJax-Span-5"/>
      <w:bookmarkStart w:id="8" w:name="MathJax-Span-6"/>
      <w:bookmarkStart w:id="9" w:name="MathJax-Span-7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90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наборе данных MS COCO без дополнительных затрат.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3.5 Siam R-CNN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Используется сиамская архитектура повторного обнаружения.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Так же используется динамический подход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 основе треклетов, который использует преимущества повторного обнаружения как прогноза шаблона первого кадра, так и прогноза предыдущего кадра, чтобы смоделировать полную историю отслеживаемого объекта и потенциальных объектов отвлекающего объекта. Это позволяет нашему подходу принимать лучшие решения по отслеживанию, а также повторно обнаруживать отслеживаемые объекты после длительной окклюзии. Наконец, мы предлагаем новую сложную стратегию майнинга, чтобы улучшить устойчивость Siam R-CNN к похожим объектам. Siam R-CNN достигает наилучшей на данный момент производительности по десяти контрольным показателям отслеживания, с особенно сильными результатами для долгосрочного отслеживания.</w:t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8 </w:t>
      </w:r>
      <w:r>
        <w:rPr>
          <w:rFonts w:ascii="Liberation Serif" w:hAnsi="Liberation Serif"/>
          <w:sz w:val="24"/>
          <w:szCs w:val="24"/>
        </w:rPr>
        <w:t>Список используемых материалов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8.1 </w:t>
      </w:r>
      <w:r>
        <w:rPr>
          <w:rFonts w:ascii="Liberation Serif" w:hAnsi="Liberation Serif"/>
          <w:b w:val="false"/>
          <w:i/>
          <w:iCs/>
          <w:caps w:val="false"/>
          <w:smallCaps w:val="false"/>
          <w:spacing w:val="0"/>
          <w:sz w:val="24"/>
          <w:szCs w:val="24"/>
        </w:rPr>
        <w:t>R-CNN, Fast R-CNN, Faster R-CNN, YOLO - Алгоритмы обнаружения объектов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bookmarkStart w:id="10" w:name="54c2"/>
      <w:bookmarkEnd w:id="10"/>
      <w:r>
        <w:rPr>
          <w:rFonts w:ascii="Liberation Serif" w:hAnsi="Liberation Serif"/>
          <w:b w:val="false"/>
          <w:i/>
          <w:iCs/>
          <w:caps w:val="false"/>
          <w:smallCaps w:val="false"/>
          <w:spacing w:val="0"/>
          <w:sz w:val="24"/>
          <w:szCs w:val="24"/>
        </w:rPr>
        <w:t>Понимание алгоритмов обнаружения объектов</w:t>
      </w:r>
    </w:p>
    <w:p>
      <w:pPr>
        <w:pStyle w:val="Normal"/>
        <w:bidi w:val="0"/>
        <w:jc w:val="left"/>
        <w:rPr/>
      </w:pPr>
      <w:hyperlink r:id="rId7">
        <w:r>
          <w:rPr>
            <w:rStyle w:val="Style11"/>
            <w:rFonts w:ascii="medium-content-sans-serif-font;Lucida Grande;Lucida Sans Unicode;Lucida Sans;Geneva;Arial;sans-serif" w:hAnsi="medium-content-sans-serif-font;Lucida Grande;Lucida Sans Unicode;Lucida Sans;Geneva;Arial;sans-serif"/>
            <w:b w:val="false"/>
            <w:i w:val="false"/>
            <w:iCs w:val="false"/>
            <w:caps w:val="false"/>
            <w:smallCaps w:val="false"/>
            <w:spacing w:val="0"/>
            <w:sz w:val="24"/>
            <w:szCs w:val="24"/>
            <w:u w:val="none"/>
          </w:rPr>
          <w:t>Рохит Ганди</w:t>
        </w:r>
      </w:hyperlink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iCs w:val="false"/>
          <w:caps w:val="false"/>
          <w:smallCaps w:val="false"/>
          <w:spacing w:val="0"/>
          <w:sz w:val="24"/>
          <w:szCs w:val="24"/>
          <w:u w:val="none"/>
        </w:rPr>
        <w:t xml:space="preserve"> </w:t>
      </w:r>
      <w:hyperlink r:id="rId8">
        <w:r>
          <w:rPr>
            <w:rStyle w:val="Style11"/>
            <w:rFonts w:ascii="medium-content-sans-serif-font;Lucida Grande;Lucida Sans Unicode;Lucida Sans;Geneva;Arial;sans-serif" w:hAnsi="medium-content-sans-serif-font;Lucida Grande;Lucida Sans Unicode;Lucida Sans;Geneva;Arial;sans-serif"/>
            <w:b w:val="false"/>
            <w:i w:val="false"/>
            <w:iCs w:val="false"/>
            <w:caps w:val="false"/>
            <w:smallCaps w:val="false"/>
            <w:spacing w:val="0"/>
            <w:sz w:val="24"/>
            <w:szCs w:val="24"/>
            <w:u w:val="none"/>
          </w:rPr>
          <w:t>9 июля 2018 г</w:t>
        </w:r>
      </w:hyperlink>
    </w:p>
    <w:p>
      <w:pPr>
        <w:pStyle w:val="Normal"/>
        <w:bidi w:val="0"/>
        <w:jc w:val="left"/>
        <w:rPr/>
      </w:pPr>
      <w:hyperlink r:id="rId10">
        <w:r>
          <w:rPr>
            <w:rStyle w:val="Style11"/>
            <w:rFonts w:ascii="Liberation Serif" w:hAnsi="Liberation Serif"/>
            <w:sz w:val="24"/>
            <w:szCs w:val="24"/>
          </w:rPr>
          <w:t>https://towardsdatascience.com/r-cnn-fast-r-cnn-faster-r-cnn-yolo-object-detection-algorithms-36d53571365e</w:t>
        </w:r>
      </w:hyperlink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8.2 </w:t>
      </w:r>
      <w:bookmarkStart w:id="11" w:name="firstHeading"/>
      <w:bookmarkEnd w:id="11"/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Свёрточная нейронная сеть</w:t>
      </w:r>
    </w:p>
    <w:p>
      <w:pPr>
        <w:pStyle w:val="Normal"/>
        <w:bidi w:val="0"/>
        <w:jc w:val="left"/>
        <w:rPr/>
      </w:pPr>
      <w:hyperlink r:id="rId11">
        <w:r>
          <w:rPr>
            <w:rStyle w:val="Style11"/>
            <w:sz w:val="24"/>
            <w:szCs w:val="24"/>
          </w:rPr>
          <w:t>https://ru.wikipedia.org/wiki/%D0%A1%D0%B2%D1%91%D1%80%D1%82%D0%BE%D1%87%D0%BD%D0%B0%D1%8F_%D0%BD%D0%B5%D0%B9%D1%80%D0%BE%D0%BD%D0%BD%D0%B0%D1%8F_%D1%81%D0%B5%D1%82%D1%8C</w:t>
        </w:r>
      </w:hyperlink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8.3 </w:t>
      </w:r>
      <w:r>
        <w:rPr>
          <w:rFonts w:ascii="Liberation Serif" w:hAnsi="Liberation Serif"/>
          <w:sz w:val="24"/>
          <w:szCs w:val="24"/>
        </w:rPr>
        <w:t>АНАЛИЗ АЛГОРИТМОВ ПОИСКА ОБЪЕКТОВ НА ИЗОБРАЖЕНИЯХ С ИСПОЛЬЗОВАНИЕМ РАЗЛИЧНЫХ МОДИФИКАЦИЙ СВЕРТОЧНЫХ НЕЙРОННЫХ СЕТЕЙ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hyperlink r:id="rId12">
        <w:r>
          <w:rPr>
            <w:rStyle w:val="Style11"/>
            <w:rFonts w:ascii="Liberation Serif" w:hAnsi="Liberation Serif"/>
            <w:sz w:val="24"/>
            <w:szCs w:val="24"/>
          </w:rPr>
          <w:t>http://www.vestnik.vsu.ru/pdf/analiz/2019/03/2019-03-12.pdf</w:t>
        </w:r>
      </w:hyperlink>
    </w:p>
    <w:p>
      <w:pPr>
        <w:pStyle w:val="Normal"/>
        <w:bidi w:val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8.4 Сравнение некоторых методов решения задачи детектирования лиц на изображениях</w:t>
      </w:r>
    </w:p>
    <w:p>
      <w:pPr>
        <w:pStyle w:val="Normal"/>
        <w:bidi w:val="0"/>
        <w:jc w:val="left"/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hyperlink r:id="rId14">
        <w:r>
          <w:rPr>
            <w:rStyle w:val="Style11"/>
            <w:rFonts w:ascii="sans-serif" w:hAnsi="sans-serif"/>
            <w:b w:val="false"/>
            <w:i w:val="false"/>
            <w:caps w:val="false"/>
            <w:smallCaps w:val="false"/>
            <w:color w:val="222222"/>
            <w:spacing w:val="0"/>
            <w:sz w:val="24"/>
            <w:szCs w:val="24"/>
          </w:rPr>
          <w:t>https://pdfs.semanticscholar.org/dcd7/43fa5df146626c2c7909c761da0f4c0c9303.pdf</w:t>
        </w:r>
      </w:hyperlink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8.5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Оригинальные документы с исследованиями на arXiv.org:</w:t>
      </w:r>
      <w:r>
        <w:rPr>
          <w:rFonts w:ascii="Liberation Serif" w:hAnsi="Liberation Serif"/>
          <w:color w:val="00000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1. R-CNN: </w:t>
      </w:r>
      <w:hyperlink r:id="rId15">
        <w:r>
          <w:rPr>
            <w:rStyle w:val="Style11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https://arxiv.org/abs/1311.2524</w:t>
        </w:r>
      </w:hyperlink>
      <w:r>
        <w:rPr>
          <w:rFonts w:ascii="Liberation Serif" w:hAnsi="Liberation Serif"/>
          <w:color w:val="00000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2. Fast R-CNN: </w:t>
      </w:r>
      <w:hyperlink r:id="rId16">
        <w:r>
          <w:rPr>
            <w:rStyle w:val="Style11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https://arxiv.org/abs/1504.08083</w:t>
        </w:r>
      </w:hyperlink>
      <w:r>
        <w:rPr>
          <w:rFonts w:ascii="Liberation Serif" w:hAnsi="Liberation Serif"/>
          <w:color w:val="00000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3. Faster R-CNN: </w:t>
      </w:r>
      <w:hyperlink r:id="rId17">
        <w:r>
          <w:rPr>
            <w:rStyle w:val="Style11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https://arxiv.org/abs/1506.01497</w:t>
        </w:r>
      </w:hyperlink>
      <w:r>
        <w:rPr>
          <w:rFonts w:ascii="Liberation Serif" w:hAnsi="Liberation Serif"/>
          <w:color w:val="00000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4. Mask R-CNN: </w:t>
      </w:r>
      <w:hyperlink r:id="rId18">
        <w:r>
          <w:rPr>
            <w:rStyle w:val="Style11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https://arxiv.org/abs/1703.06870</w:t>
        </w:r>
      </w:hyperlink>
      <w:r>
        <w:rPr>
          <w:rFonts w:ascii="Liberation Serif" w:hAnsi="Liberation Serif"/>
          <w:color w:val="000000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5. Feature Pyramid Network: </w:t>
      </w:r>
      <w:hyperlink r:id="rId19">
        <w:r>
          <w:rPr>
            <w:rStyle w:val="Style11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https://arxiv.org/abs/1612.03144</w:t>
        </w:r>
      </w:hyperlink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trike w:val="false"/>
          <w:dstrike w:val="false"/>
          <w:spacing w:val="0"/>
          <w:highlight w:val="white"/>
          <w:u w:val="none"/>
          <w:effect w:val="no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992298"/>
          <w:spacing w:val="0"/>
          <w:sz w:val="24"/>
          <w:highlight w:val="white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 xml:space="preserve">8.6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Dynamic Objects Segmentation for Visual Localization in Urban Environments</w:t>
      </w:r>
    </w:p>
    <w:p>
      <w:pPr>
        <w:pStyle w:val="Normal"/>
        <w:bidi w:val="0"/>
        <w:jc w:val="left"/>
        <w:rPr/>
      </w:pPr>
      <w:hyperlink r:id="rId21">
        <w:r>
          <w:rPr>
            <w:rStyle w:val="Style11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</w:rPr>
          <w:t>https://arxiv.org/pdf/1807.02996.pdf</w:t>
        </w:r>
      </w:hyperlink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trike w:val="false"/>
          <w:dstrike w:val="false"/>
          <w:spacing w:val="0"/>
          <w:highlight w:val="white"/>
          <w:u w:val="none"/>
          <w:effect w:val="no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8.7 Siam R-CNN: визуальное отслеживание путем повторного обнаружения</w:t>
      </w:r>
    </w:p>
    <w:p>
      <w:pPr>
        <w:pStyle w:val="Normal"/>
        <w:bidi w:val="0"/>
        <w:jc w:val="left"/>
        <w:rPr/>
      </w:pPr>
      <w:hyperlink r:id="rId23">
        <w:r>
          <w:rPr>
            <w:rStyle w:val="Style11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highlight w:val="white"/>
            <w:u w:val="none"/>
            <w:effect w:val="none"/>
          </w:rPr>
          <w:t>https://arxiv.org/abs/1911.12836</w:t>
        </w:r>
      </w:hyperlink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highlight w:val="white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highlight w:val="white"/>
          <w:u w:val="none"/>
          <w:effect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medium-content-sans-serif-font">
    <w:altName w:val="Lucida Grande"/>
    <w:charset w:val="01"/>
    <w:family w:val="auto"/>
    <w:pitch w:val="default"/>
  </w:font>
  <w:font w:name="sans-serif">
    <w:altName w:val="Arial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510"/>
        </w:tabs>
        <w:ind w:left="510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510"/>
        </w:tabs>
        <w:ind w:left="51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2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2">
    <w:name w:val="Heading 2"/>
    <w:basedOn w:val="Style16"/>
    <w:next w:val="Style17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8;&#1089;&#1082;&#1091;&#1089;&#1089;&#1090;&#1074;&#1077;&#1085;&#1085;&#1072;&#1103;_&#1085;&#1077;&#1081;&#1088;&#1086;&#1085;&#1085;&#1072;&#1103;_&#1089;&#1077;&#1090;&#1100;" TargetMode="External"/><Relationship Id="rId3" Type="http://schemas.openxmlformats.org/officeDocument/2006/relationships/hyperlink" Target="https://ru.wikipedia.org/wiki/&#1051;&#1077;&#1082;&#1091;&#1085;,_&#1071;&#1085;" TargetMode="External"/><Relationship Id="rId4" Type="http://schemas.openxmlformats.org/officeDocument/2006/relationships/hyperlink" Target="https://ru.wikipedia.org/wiki/&#1058;&#1077;&#1086;&#1088;&#1080;&#1103;_&#1088;&#1072;&#1089;&#1087;&#1086;&#1079;&#1085;&#1072;&#1074;&#1072;&#1085;&#1080;&#1103;_&#1086;&#1073;&#1088;&#1072;&#1079;&#1086;&#1074;" TargetMode="External"/><Relationship Id="rId5" Type="http://schemas.openxmlformats.org/officeDocument/2006/relationships/hyperlink" Target="https://ru.wikipedia.org/wiki/&#1047;&#1088;&#1080;&#1090;&#1077;&#1083;&#1100;&#1085;&#1072;&#1103;_&#1082;&#1086;&#1088;&#1072;" TargetMode="External"/><Relationship Id="rId6" Type="http://schemas.openxmlformats.org/officeDocument/2006/relationships/hyperlink" Target="https://ru.wikipedia.org/wiki/&#1040;&#1085;&#1075;&#1083;&#1080;&#1081;&#1089;&#1082;&#1080;&#1081;_&#1103;&#1079;&#1099;&#1082;" TargetMode="External"/><Relationship Id="rId7" Type="http://schemas.openxmlformats.org/officeDocument/2006/relationships/hyperlink" Target="https://towardsdatascience.com/@grohith327?source=post_page-----36d53571365e----------------------" TargetMode="External"/><Relationship Id="rId8" Type="http://schemas.openxmlformats.org/officeDocument/2006/relationships/hyperlink" Target="https://towardsdatascience.com/r-cnn-fast-r-cnn-faster-r-cnn-yolo-object-detection-algorithms-36d53571365e?source=post_page-----36d53571365e----------------------" TargetMode="External"/><Relationship Id="rId9" Type="http://schemas.openxmlformats.org/officeDocument/2006/relationships/hyperlink" Target="https://towardsdatascience.com/r-cnn-fast-r-cnn-faster-r-cnn-yolo-object-detection-algorithms-36d53571365e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ru.wikipedia.org/wiki/&#1057;&#1074;&#1105;&#1088;&#1090;&#1086;&#1095;&#1085;&#1072;&#1103;_&#1085;&#1077;&#1081;&#1088;&#1086;&#1085;&#1085;&#1072;&#1103;_&#1089;&#1077;&#1090;&#1100;" TargetMode="External"/><Relationship Id="rId12" Type="http://schemas.openxmlformats.org/officeDocument/2006/relationships/hyperlink" Target="http://www.vestnik.vsu.ru/pdf/analiz/2019/03/2019-03-12.pdf" TargetMode="External"/><Relationship Id="rId13" Type="http://schemas.openxmlformats.org/officeDocument/2006/relationships/hyperlink" Target="https://pdfs.semanticscholar.org/dcd7/43fa5df146626c2c7909c761da0f4c0c9303.pdf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s://arxiv.org/abs/1311.2524" TargetMode="External"/><Relationship Id="rId16" Type="http://schemas.openxmlformats.org/officeDocument/2006/relationships/hyperlink" Target="https://arxiv.org/abs/1504.08083" TargetMode="External"/><Relationship Id="rId17" Type="http://schemas.openxmlformats.org/officeDocument/2006/relationships/hyperlink" Target="https://arxiv.org/abs/1506.01497" TargetMode="External"/><Relationship Id="rId18" Type="http://schemas.openxmlformats.org/officeDocument/2006/relationships/hyperlink" Target="https://arxiv.org/abs/1703.06870" TargetMode="External"/><Relationship Id="rId19" Type="http://schemas.openxmlformats.org/officeDocument/2006/relationships/hyperlink" Target="https://arxiv.org/abs/1612.03144" TargetMode="External"/><Relationship Id="rId20" Type="http://schemas.openxmlformats.org/officeDocument/2006/relationships/hyperlink" Target="https://arxiv.org/pdf/1807.02996.pdf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https://arxiv.org/abs/1911.12836" TargetMode="External"/><Relationship Id="rId23" Type="http://schemas.openxmlformats.org/officeDocument/2006/relationships/hyperlink" Target="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LibreOffice/6.3.3.2$Linux_X86_64 LibreOffice_project/a64200df03143b798afd1ec74a12ab50359878ed</Application>
  <Pages>5</Pages>
  <Words>1382</Words>
  <Characters>9875</Characters>
  <CharactersWithSpaces>11196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2020-05-04T06:50:09Z</dcterms:created>
  <dc:creator/>
  <dc:description/>
  <dc:language>ru-RU</dc:language>
  <cp:lastModifiedBy/>
  <dcterms:modified xsi:type="dcterms:W3CDTF">2020-05-04T13:01:33Z</dcterms:modified>
  <cp:revision>27</cp:revision>
  <dc:subject/>
  <dc:title/>
</cp:coreProperties>
</file>