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Разведовательный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данных</w:t>
      </w:r>
    </w:p>
    <w:p>
      <w:pPr>
        <w:pStyle w:val="FirstParagraph"/>
      </w:pPr>
      <w:r>
        <w:t xml:space="preserve">Загрузка данных</w:t>
      </w:r>
    </w:p>
    <w:p>
      <w:pPr>
        <w:pStyle w:val="BodyText"/>
      </w:pPr>
      <w:r>
        <w:t xml:space="preserve">Выведим описательные статистики для данных из СберИндекс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Индекс.БП)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9.40   49.20   53.40   51.71   57.10   71.10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Индекс.ПА)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34.00   61.00   67.00   65.43   71.00   88.00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Количество.ВТ)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-85.470 -28.052  -5.125  -8.061  11.162  86.140</w:t>
      </w:r>
    </w:p>
    <w:p>
      <w:pPr>
        <w:pStyle w:val="FirstParagraph"/>
      </w:pPr>
      <w:r>
        <w:t xml:space="preserve">Согласно описптельным статистикам видно, что:</w:t>
      </w:r>
      <w:r>
        <w:t xml:space="preserve"> </w:t>
      </w:r>
      <w:r>
        <w:t xml:space="preserve">1. индекс безналичных платежей в среднем по строне равен, чуть больше 50% (52%),</w:t>
      </w:r>
      <w:r>
        <w:t xml:space="preserve"> </w:t>
      </w:r>
      <w:r>
        <w:t xml:space="preserve">но в некоторых регеонах он возрастает до 70% и может упасть до 10%. Это значит, что</w:t>
      </w:r>
      <w:r>
        <w:t xml:space="preserve"> </w:t>
      </w:r>
      <w:r>
        <w:t xml:space="preserve">в некоторых регионах люди очень мало используют безналичный способ оплаты (возможно</w:t>
      </w:r>
      <w:r>
        <w:t xml:space="preserve"> </w:t>
      </w:r>
      <w:r>
        <w:t xml:space="preserve">такой способ оплаты недоступен), а в некоторых очень активно, но в среднем по стране</w:t>
      </w:r>
      <w:r>
        <w:t xml:space="preserve"> </w:t>
      </w:r>
      <w:r>
        <w:t xml:space="preserve">чуть больше половины людей производит оплату безналичным способом.</w:t>
      </w:r>
      <w:r>
        <w:t xml:space="preserve"> </w:t>
      </w:r>
      <w:r>
        <w:t xml:space="preserve">2. Индекс потребительской активности всреднем равен 65%, значит что потребители в</w:t>
      </w:r>
      <w:r>
        <w:t xml:space="preserve"> </w:t>
      </w:r>
      <w:r>
        <w:t xml:space="preserve">среднем покупают товаров на 65% от самого активного дня в году (30 декабря), что думаю</w:t>
      </w:r>
      <w:r>
        <w:t xml:space="preserve"> </w:t>
      </w:r>
      <w:r>
        <w:t xml:space="preserve">неплохо. Также есть месеца когда индекс потребительской активности возрастает до 88%</w:t>
      </w:r>
      <w:r>
        <w:t xml:space="preserve"> </w:t>
      </w:r>
      <w:r>
        <w:t xml:space="preserve">и падает до 34%.</w:t>
      </w:r>
      <w:r>
        <w:t xml:space="preserve"> </w:t>
      </w:r>
      <w:r>
        <w:t xml:space="preserve">3. Что касается количества внутренних туристов, то среднее количество равно примерно</w:t>
      </w:r>
      <w:r>
        <w:t xml:space="preserve"> </w:t>
      </w:r>
      <w:r>
        <w:t xml:space="preserve">минус 8%, знак минус говорит о том что в среднм количество туристов уменьшилось по сравнению</w:t>
      </w:r>
      <w:r>
        <w:t xml:space="preserve"> </w:t>
      </w:r>
      <w:r>
        <w:t xml:space="preserve">с предыдущим годом.</w:t>
      </w:r>
    </w:p>
    <w:p>
      <w:pPr>
        <w:pStyle w:val="BodyText"/>
      </w:pPr>
      <w:r>
        <w:t xml:space="preserve">Построим графики для показателей СберИндекс в среднем по России, по месяцам.</w:t>
      </w:r>
      <w:r>
        <w:t xml:space="preserve"> </w:t>
      </w:r>
      <w:r>
        <w:t xml:space="preserve">Для этого создадим дополнительный датафрейм с данными по месяцам в среднем по России.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График доли безналичных платежей в среднем по России показывает, что люди каждый</w:t>
      </w:r>
      <w:r>
        <w:t xml:space="preserve"> </w:t>
      </w:r>
      <w:r>
        <w:t xml:space="preserve">месяц оплачивают безналичным способом чуть больше половины всех покупок.</w:t>
      </w:r>
      <w:r>
        <w:t xml:space="preserve"> </w:t>
      </w:r>
      <w:r>
        <w:t xml:space="preserve">2. График покупательской способности показывает, что у людей покупательская активность</w:t>
      </w:r>
      <w:r>
        <w:t xml:space="preserve"> </w:t>
      </w:r>
      <w:r>
        <w:t xml:space="preserve">падает в апреле и мая. Наилучшие месяцы по пукапательской активности это начиная с июля и</w:t>
      </w:r>
      <w:r>
        <w:t xml:space="preserve"> </w:t>
      </w:r>
      <w:r>
        <w:t xml:space="preserve">почти до конца года.</w:t>
      </w:r>
      <w:r>
        <w:t xml:space="preserve"> </w:t>
      </w:r>
      <w:r>
        <w:t xml:space="preserve">3. Что касается графика движения внутрених туристов, то очень сильно просел этот показатель</w:t>
      </w:r>
      <w:r>
        <w:t xml:space="preserve"> </w:t>
      </w:r>
      <w:r>
        <w:t xml:space="preserve">в апреле и мая по сравнению с предыдущим годом, также спад наблюдается и на конец года. Но</w:t>
      </w:r>
      <w:r>
        <w:t xml:space="preserve"> </w:t>
      </w:r>
      <w:r>
        <w:t xml:space="preserve">начало года показало увеличения количества внутрених туристов. Так же конец лето и начало</w:t>
      </w:r>
      <w:r>
        <w:t xml:space="preserve"> </w:t>
      </w:r>
      <w:r>
        <w:t xml:space="preserve">осень идет увеличения притока внутрених туристов.</w:t>
      </w:r>
    </w:p>
    <w:p>
      <w:pPr>
        <w:pStyle w:val="BodyText"/>
      </w:pPr>
      <w:r>
        <w:t xml:space="preserve">Построим графики boxplot для показателей СберИндекс.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Проверим есть ли в показателях СберИндекс нетипичные значения.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Разведовательный анализ данных</dc:title>
  <dc:creator/>
  <cp:keywords/>
  <dcterms:created xsi:type="dcterms:W3CDTF">2024-07-29T07:39:48Z</dcterms:created>
  <dcterms:modified xsi:type="dcterms:W3CDTF">2024-07-29T07:39:48Z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er">
    <vt:lpwstr>Ядонист Роман</vt:lpwstr>
  </property>
  <property fmtid="{D5CDD505-2E9C-101B-9397-08002B2CF9AE}" pid="3" name="output">
    <vt:lpwstr/>
  </property>
</Properties>
</file>