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8"/>
        <w:ind w:hanging="0"/>
        <w:jc w:val="center"/>
        <w:rPr>
          <w:sz w:val="28"/>
          <w:szCs w:val="28"/>
        </w:rPr>
      </w:pPr>
      <w:bookmarkStart w:id="0" w:name="_Hlk178254557"/>
      <w:bookmarkEnd w:id="0"/>
      <w:r>
        <w:rPr/>
        <w:t>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t xml:space="preserve"> «Национальный исследовательский университет ИТМО»</w:t>
      </w:r>
    </w:p>
    <w:p>
      <w:pPr>
        <w:pStyle w:val="Normal"/>
        <w:spacing w:lineRule="auto" w:line="720" w:before="480" w:after="5040"/>
        <w:ind w:hanging="0"/>
        <w:jc w:val="center"/>
        <w:rPr>
          <w:sz w:val="28"/>
          <w:szCs w:val="28"/>
        </w:rPr>
      </w:pPr>
      <w:r>
        <w:rPr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278"/>
        <w:ind w:hanging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Лабораторная работа по информатике №2</w:t>
      </w:r>
    </w:p>
    <w:p>
      <w:pPr>
        <w:pStyle w:val="Normal"/>
        <w:spacing w:lineRule="auto" w:line="278" w:before="0" w:after="4320"/>
        <w:ind w:hanging="0"/>
        <w:jc w:val="center"/>
        <w:rPr>
          <w:sz w:val="28"/>
          <w:szCs w:val="28"/>
        </w:rPr>
      </w:pPr>
      <w:r>
        <w:rPr>
          <w:sz w:val="28"/>
          <w:szCs w:val="28"/>
        </w:rPr>
        <w:t>Вариант №63</w:t>
      </w:r>
    </w:p>
    <w:p>
      <w:pPr>
        <w:pStyle w:val="Normal"/>
        <w:spacing w:lineRule="auto" w:line="278" w:before="0" w:after="0"/>
        <w:ind w:hanging="0"/>
        <w:jc w:val="right"/>
        <w:rPr>
          <w:sz w:val="28"/>
          <w:szCs w:val="28"/>
        </w:rPr>
      </w:pPr>
      <w:r>
        <w:rPr>
          <w:sz w:val="28"/>
          <w:szCs w:val="28"/>
        </w:rPr>
        <w:t>Выполнил:</w:t>
        <w:br/>
        <w:t xml:space="preserve">Студент группы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>3116</w:t>
        <w:br/>
        <w:t>Головин Роман Евгеньевич</w:t>
      </w:r>
    </w:p>
    <w:p>
      <w:pPr>
        <w:pStyle w:val="Normal"/>
        <w:spacing w:lineRule="auto" w:line="278" w:before="0" w:after="0"/>
        <w:ind w:hanging="0"/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>
      <w:pPr>
        <w:pStyle w:val="Normal"/>
        <w:spacing w:lineRule="auto" w:line="278" w:before="0" w:after="0"/>
        <w:ind w:hanging="0"/>
        <w:jc w:val="right"/>
        <w:rPr>
          <w:sz w:val="28"/>
          <w:szCs w:val="28"/>
        </w:rPr>
      </w:pPr>
      <w:r>
        <w:rPr>
          <w:sz w:val="28"/>
          <w:szCs w:val="28"/>
        </w:rPr>
        <w:t>Балакшин Павел Валерьевич,</w:t>
      </w:r>
    </w:p>
    <w:p>
      <w:pPr>
        <w:pStyle w:val="Normal"/>
        <w:spacing w:lineRule="auto" w:line="278"/>
        <w:ind w:hanging="0"/>
        <w:jc w:val="right"/>
        <w:rPr>
          <w:sz w:val="28"/>
          <w:szCs w:val="28"/>
        </w:rPr>
      </w:pPr>
      <w:r>
        <w:rPr>
          <w:sz w:val="28"/>
          <w:szCs w:val="28"/>
        </w:rPr>
        <w:t>Кандидат технических наук, доцент ФПИиКТ</w:t>
      </w:r>
    </w:p>
    <w:p>
      <w:pPr>
        <w:pStyle w:val="Normal"/>
        <w:spacing w:lineRule="auto" w:line="278" w:before="0" w:after="0"/>
        <w:ind w:hanging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Санкт-Петербург, 2024</w:t>
      </w:r>
    </w:p>
    <w:p>
      <w:pPr>
        <w:sectPr>
          <w:type w:val="nextPage"/>
          <w:pgSz w:w="11906" w:h="16838"/>
          <w:pgMar w:left="1080" w:right="360" w:gutter="0" w:header="0" w:top="640" w:footer="0" w:bottom="777"/>
          <w:pgNumType w:start="1" w:fmt="decimal"/>
          <w:formProt w:val="false"/>
          <w:textDirection w:val="lrTb"/>
          <w:docGrid w:type="default" w:linePitch="326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Calibri" w:hAnsi="Calibri" w:eastAsia="" w:cs="" w:asciiTheme="minorHAnsi" w:cstheme="minorBidi" w:eastAsiaTheme="minorEastAsia" w:hAnsiTheme="minorHAnsi"/>
              <w:lang w:eastAsia="ru-RU"/>
            </w:rPr>
          </w:pPr>
          <w:r>
            <w:fldChar w:fldCharType="begin"/>
          </w:r>
          <w:r>
            <w:rPr>
              <w:webHidden/>
              <w:rStyle w:val="Style8"/>
            </w:rPr>
            <w:instrText xml:space="preserve"> TOC \z \o "1-3" \u \h</w:instrText>
          </w:r>
          <w:r>
            <w:rPr>
              <w:webHidden/>
              <w:rStyle w:val="Style8"/>
            </w:rPr>
            <w:fldChar w:fldCharType="separate"/>
          </w:r>
          <w:hyperlink w:anchor="_Toc211708168">
            <w:r>
              <w:rPr>
                <w:webHidden/>
                <w:rStyle w:val="Style8"/>
              </w:rPr>
              <w:t>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_Toc211708168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8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Calibri" w:hAnsi="Calibri" w:eastAsia="" w:cs="" w:asciiTheme="minorHAnsi" w:cstheme="minorBidi" w:eastAsiaTheme="minorEastAsia" w:hAnsiTheme="minorHAnsi"/>
              <w:lang w:eastAsia="ru-RU"/>
            </w:rPr>
          </w:pPr>
          <w:hyperlink w:anchor="_Toc211708169">
            <w:r>
              <w:rPr>
                <w:webHidden/>
                <w:rStyle w:val="Style8"/>
              </w:rPr>
              <w:t>Выполнение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_Toc211708169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8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Calibri" w:hAnsi="Calibri" w:eastAsia="" w:cs="" w:asciiTheme="minorHAnsi" w:cstheme="minorBidi" w:eastAsiaTheme="minorEastAsia" w:hAnsiTheme="minorHAnsi"/>
              <w:lang w:eastAsia="ru-RU"/>
            </w:rPr>
          </w:pPr>
          <w:hyperlink w:anchor="_Toc211708170">
            <w:r>
              <w:rPr>
                <w:webHidden/>
                <w:rStyle w:val="Style8"/>
                <w:lang w:val="en-US"/>
              </w:rPr>
              <w:t>45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_Toc211708170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8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spacing w:lineRule="auto" w:line="278"/>
        <w:ind w:hanging="0"/>
        <w:jc w:val="lef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1" w:name="_Toc211708168"/>
      <w:r>
        <w:rPr/>
        <w:t>Задание</w:t>
      </w:r>
      <w:bookmarkEnd w:id="1"/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На основании номера варианта задания выбрать набор из 4 полученных сообщений в виде последовательности 7-символьного кода. Построить схему декодирования классического кода Хэмминга (7;4), которую представить в отчёте в виде изображения. Показать, исходя из выбранных вариантов сообщений (по 4 у каждого – часть №1 в варианте), имеются ли в принятом сообщении ошибки, и если имеются, то какие. Подробно прокомментировать и записать правильное сообщение. 5. На основании номера варианта задания выбрать 1 полученное сообщение в виде последовательности 15-символьного кода. Построить схему декодирования классического кода Хэмминга (15;11), которую представить в отчёте в виде изображения. Показать, исходя из выбранного варианта сообщений (по 1 у каждого – часть №2 в варианте), имеются ли в принятом сообщении ошибки, и если имеются, то какие. Подробно прокомментировать и записать правильное сообщение. Сложить номера всех 5 вариантов заданий. Умножить полученное число на 4. Принять данное число как число информационных разрядов в передаваемом сообщении. Вычислить для данного числа минимальное число проверочных разрядов и коэффициент избыточности. Дополнительное задание №1 (позволяет набрать от 86 до 100 процентов от максимального числа баллов БаРС за данную лабораторную). Сделать себе учётную запись на https://gitlab.se.ifmo.ru/. Написать программу на любом языке программирования, которая на вход получает набор из 7 цифр «0» и «1», записанных подряд, анализирует это сообщение на основе классического кода Хэмминга (7,4), а затем выдает правильное сообщение (только информационные биты) и указывает бит с ошибкой при его наличии.</w:t>
      </w:r>
    </w:p>
    <w:p>
      <w:pPr>
        <w:pStyle w:val="Normal"/>
        <w:spacing w:lineRule="auto" w:line="278"/>
        <w:ind w:hanging="0"/>
        <w:jc w:val="left"/>
        <w:rPr>
          <w:sz w:val="28"/>
          <w:szCs w:val="28"/>
        </w:rPr>
      </w:pPr>
      <w:r>
        <w:rPr/>
        <w:drawing>
          <wp:inline distT="0" distB="0" distL="0" distR="0">
            <wp:extent cx="1546860" cy="146050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146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spacing w:before="0" w:after="80"/>
        <w:rPr>
          <w:lang w:val="en-US"/>
        </w:rPr>
      </w:pPr>
      <w:bookmarkStart w:id="2" w:name="_Toc211708169"/>
      <w:r>
        <w:rPr/>
        <w:t>Выполнение</w:t>
      </w:r>
      <w:bookmarkEnd w:id="2"/>
    </w:p>
    <w:p>
      <w:pPr>
        <w:pStyle w:val="Heading2"/>
        <w:rPr>
          <w:lang w:val="en-US"/>
        </w:rPr>
      </w:pPr>
      <w:bookmarkStart w:id="3" w:name="_Toc211708170"/>
      <w:r>
        <w:rPr>
          <w:lang w:val="en-US"/>
        </w:rPr>
        <w:t>45</w:t>
      </w:r>
      <w:bookmarkEnd w:id="3"/>
    </w:p>
    <w:tbl>
      <w:tblPr>
        <w:tblStyle w:val="a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69"/>
        <w:gridCol w:w="1168"/>
        <w:gridCol w:w="1168"/>
        <w:gridCol w:w="1168"/>
        <w:gridCol w:w="1167"/>
        <w:gridCol w:w="1168"/>
        <w:gridCol w:w="1168"/>
        <w:gridCol w:w="1168"/>
      </w:tblGrid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R3</w:t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I3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I4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1169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7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010</w:t>
            </w:r>
          </w:p>
        </w:tc>
      </w:tr>
      <w:tr>
        <w:trPr/>
        <w:tc>
          <w:tcPr>
            <w:tcW w:w="1169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7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7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S1 = R1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0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S2 = R2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1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S4 = R3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0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 = 10(2) = 2, </w:t>
      </w:r>
      <w:r>
        <w:rPr/>
        <w:t>ошибка</w:t>
      </w:r>
      <w:r>
        <w:rPr>
          <w:lang w:val="en-US"/>
        </w:rPr>
        <w:t xml:space="preserve"> </w:t>
      </w:r>
      <w:r>
        <w:rPr/>
        <w:t>во</w:t>
      </w:r>
      <w:r>
        <w:rPr>
          <w:lang w:val="en-US"/>
        </w:rPr>
        <w:t xml:space="preserve"> 2 </w:t>
      </w:r>
      <w:r>
        <w:rPr/>
        <w:t>бите</w:t>
      </w:r>
      <w:r>
        <w:rPr>
          <w:lang w:val="en-US"/>
        </w:rPr>
        <w:t xml:space="preserve"> </w:t>
      </w:r>
    </w:p>
    <w:p>
      <w:pPr>
        <w:pStyle w:val="Normal"/>
        <w:rPr>
          <w:lang w:val="en-US"/>
        </w:rPr>
      </w:pPr>
      <w:r>
        <w:rPr>
          <w:lang w:val="en-US"/>
        </w:rPr>
        <w:t>R</w:t>
      </w:r>
      <w:r>
        <w:rPr/>
        <w:t>2 инвертируется</w:t>
      </w:r>
    </w:p>
    <w:p>
      <w:pPr>
        <w:pStyle w:val="Normal"/>
        <w:rPr/>
      </w:pPr>
      <w:r>
        <w:rPr/>
        <w:t>Правильное сообщение: 0110011 =&gt; 1011</w:t>
      </w:r>
    </w:p>
    <w:p>
      <w:pPr>
        <w:pStyle w:val="Heading2"/>
        <w:rPr/>
      </w:pPr>
      <w:r>
        <w:rPr/>
        <w:t>82</w:t>
      </w:r>
    </w:p>
    <w:tbl>
      <w:tblPr>
        <w:tblStyle w:val="a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69"/>
        <w:gridCol w:w="1168"/>
        <w:gridCol w:w="1168"/>
        <w:gridCol w:w="1168"/>
        <w:gridCol w:w="1167"/>
        <w:gridCol w:w="1168"/>
        <w:gridCol w:w="1168"/>
        <w:gridCol w:w="1168"/>
      </w:tblGrid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R3</w:t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I3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I4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1169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7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101</w:t>
            </w:r>
          </w:p>
        </w:tc>
      </w:tr>
      <w:tr>
        <w:trPr/>
        <w:tc>
          <w:tcPr>
            <w:tcW w:w="1169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7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7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S1 = R1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1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S2 = R2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0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S4 = R3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1</w:t>
      </w:r>
    </w:p>
    <w:p>
      <w:pPr>
        <w:pStyle w:val="Normal"/>
        <w:rPr/>
      </w:pPr>
      <w:r>
        <w:rPr>
          <w:lang w:val="en-US"/>
        </w:rPr>
        <w:t xml:space="preserve">S = 101(2) = 5, </w:t>
      </w:r>
      <w:r>
        <w:rPr/>
        <w:t>ошибка в 5 бите</w:t>
      </w:r>
    </w:p>
    <w:p>
      <w:pPr>
        <w:pStyle w:val="Normal"/>
        <w:rPr/>
      </w:pPr>
      <w:r>
        <w:rPr>
          <w:lang w:val="en-US"/>
        </w:rPr>
        <w:t>I</w:t>
      </w:r>
      <w:r>
        <w:rPr/>
        <w:t>2 инвертируется</w:t>
      </w:r>
    </w:p>
    <w:p>
      <w:pPr>
        <w:pStyle w:val="Normal"/>
        <w:rPr>
          <w:lang w:val="en-US"/>
        </w:rPr>
      </w:pPr>
      <w:r>
        <w:rPr/>
        <w:t xml:space="preserve">Правильное сообщение: </w:t>
      </w:r>
      <w:r>
        <w:rPr>
          <w:lang w:val="en-US"/>
        </w:rPr>
        <w:t>1101001 =&gt; 0001</w:t>
      </w:r>
    </w:p>
    <w:p>
      <w:pPr>
        <w:pStyle w:val="Heading2"/>
        <w:rPr/>
      </w:pPr>
      <w:r>
        <w:rPr/>
        <w:t>7</w:t>
      </w:r>
    </w:p>
    <w:tbl>
      <w:tblPr>
        <w:tblStyle w:val="a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69"/>
        <w:gridCol w:w="1168"/>
        <w:gridCol w:w="1168"/>
        <w:gridCol w:w="1168"/>
        <w:gridCol w:w="1167"/>
        <w:gridCol w:w="1168"/>
        <w:gridCol w:w="1168"/>
        <w:gridCol w:w="1168"/>
      </w:tblGrid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R3</w:t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I3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I4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1169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7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101</w:t>
            </w:r>
          </w:p>
        </w:tc>
      </w:tr>
      <w:tr>
        <w:trPr/>
        <w:tc>
          <w:tcPr>
            <w:tcW w:w="1169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7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7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S1 = R1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= 1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S2 = R2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= 0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S4 = R3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= 1</w:t>
      </w:r>
    </w:p>
    <w:p>
      <w:pPr>
        <w:pStyle w:val="Normal"/>
        <w:rPr>
          <w:lang w:val="en-US"/>
        </w:rPr>
      </w:pPr>
      <w:r>
        <w:rPr>
          <w:lang w:val="en-US"/>
        </w:rPr>
        <w:t>S</w:t>
      </w:r>
      <w:r>
        <w:rPr/>
        <w:t xml:space="preserve"> = 101(2) = 5, ошибка в 5 бите</w:t>
      </w:r>
    </w:p>
    <w:p>
      <w:pPr>
        <w:pStyle w:val="Normal"/>
        <w:rPr>
          <w:lang w:val="en-US"/>
        </w:rPr>
      </w:pPr>
      <w:r>
        <w:rPr>
          <w:lang w:val="en-US"/>
        </w:rPr>
        <w:t>I</w:t>
      </w:r>
      <w:r>
        <w:rPr/>
        <w:t>2 инвертируется</w:t>
      </w:r>
    </w:p>
    <w:p>
      <w:pPr>
        <w:pStyle w:val="Normal"/>
        <w:rPr>
          <w:lang w:val="en-US"/>
        </w:rPr>
      </w:pPr>
      <w:r>
        <w:rPr/>
        <w:t xml:space="preserve">Правильное сообщение: </w:t>
      </w:r>
      <w:r>
        <w:rPr>
          <w:lang w:val="en-US"/>
        </w:rPr>
        <w:t>0111100 =&gt; 1100</w:t>
      </w:r>
    </w:p>
    <w:p>
      <w:pPr>
        <w:pStyle w:val="Heading2"/>
        <w:rPr>
          <w:lang w:val="en-US"/>
        </w:rPr>
      </w:pPr>
      <w:r>
        <w:rPr>
          <w:lang w:val="en-US"/>
        </w:rPr>
        <w:t>46</w:t>
      </w:r>
    </w:p>
    <w:tbl>
      <w:tblPr>
        <w:tblStyle w:val="a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69"/>
        <w:gridCol w:w="1168"/>
        <w:gridCol w:w="1168"/>
        <w:gridCol w:w="1168"/>
        <w:gridCol w:w="1167"/>
        <w:gridCol w:w="1168"/>
        <w:gridCol w:w="1168"/>
        <w:gridCol w:w="1168"/>
      </w:tblGrid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R3</w:t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I2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I3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I4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1169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7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110</w:t>
            </w:r>
          </w:p>
        </w:tc>
      </w:tr>
      <w:tr>
        <w:trPr/>
        <w:tc>
          <w:tcPr>
            <w:tcW w:w="1169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7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7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0</w:t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/>
                <w:kern w:val="2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16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S1 = R1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0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S2 = R2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1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S4 = R3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I2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I3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I4 =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0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</w:t>
      </w:r>
      <w:r>
        <w:rPr>
          <w:rFonts w:cs="Cambria Math" w:ascii="Cambria Math" w:hAnsi="Cambria Math"/>
          <w:lang w:val="en-US"/>
        </w:rPr>
        <w:t>⊕</w:t>
      </w:r>
      <w:r>
        <w:rPr>
          <w:lang w:val="en-US"/>
        </w:rPr>
        <w:t xml:space="preserve"> 1 = 1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 = 110(2) = 6, </w:t>
      </w:r>
      <w:r>
        <w:rPr/>
        <w:t>ошибка</w:t>
      </w:r>
      <w:r>
        <w:rPr>
          <w:lang w:val="en-US"/>
        </w:rPr>
        <w:t xml:space="preserve"> </w:t>
      </w:r>
      <w:r>
        <w:rPr/>
        <w:t>в</w:t>
      </w:r>
      <w:r>
        <w:rPr>
          <w:lang w:val="en-US"/>
        </w:rPr>
        <w:t xml:space="preserve"> 6 </w:t>
      </w:r>
      <w:r>
        <w:rPr/>
        <w:t>бите</w:t>
      </w:r>
    </w:p>
    <w:p>
      <w:pPr>
        <w:pStyle w:val="Normal"/>
        <w:rPr/>
      </w:pPr>
      <w:r>
        <w:rPr>
          <w:lang w:val="en-US"/>
        </w:rPr>
        <w:t xml:space="preserve">I3 </w:t>
      </w:r>
      <w:r>
        <w:rPr/>
        <w:t xml:space="preserve">инвертируется </w:t>
      </w:r>
    </w:p>
    <w:p>
      <w:pPr>
        <w:pStyle w:val="Normal"/>
        <w:rPr>
          <w:lang w:val="en-US"/>
        </w:rPr>
      </w:pPr>
      <w:r>
        <w:rPr/>
        <w:t>Правильное</w:t>
      </w:r>
      <w:r>
        <w:rPr>
          <w:lang w:val="en-US"/>
        </w:rPr>
        <w:t xml:space="preserve"> </w:t>
      </w:r>
      <w:r>
        <w:rPr/>
        <w:t>сообщение</w:t>
      </w:r>
      <w:r>
        <w:rPr>
          <w:lang w:val="en-US"/>
        </w:rPr>
        <w:t>: 0011001 =&gt; 1001</w:t>
      </w:r>
    </w:p>
    <w:p>
      <w:pPr>
        <w:pStyle w:val="Heading2"/>
        <w:rPr>
          <w:lang w:val="en-US"/>
        </w:rPr>
      </w:pPr>
      <w:r>
        <w:rPr>
          <w:lang w:val="en-US"/>
        </w:rPr>
        <w:t>63</w:t>
      </w:r>
    </w:p>
    <w:tbl>
      <w:tblPr>
        <w:tblStyle w:val="a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79"/>
        <w:gridCol w:w="577"/>
        <w:gridCol w:w="573"/>
        <w:gridCol w:w="579"/>
        <w:gridCol w:w="573"/>
        <w:gridCol w:w="574"/>
        <w:gridCol w:w="574"/>
        <w:gridCol w:w="579"/>
        <w:gridCol w:w="574"/>
        <w:gridCol w:w="577"/>
        <w:gridCol w:w="575"/>
        <w:gridCol w:w="576"/>
        <w:gridCol w:w="577"/>
        <w:gridCol w:w="580"/>
        <w:gridCol w:w="581"/>
        <w:gridCol w:w="694"/>
      </w:tblGrid>
      <w:tr>
        <w:trPr/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57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57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575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576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580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58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69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57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I1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R3</w:t>
            </w:r>
          </w:p>
        </w:tc>
        <w:tc>
          <w:tcPr>
            <w:tcW w:w="57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I2</w:t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I3</w:t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I4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R4</w:t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I5</w:t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I6</w:t>
            </w:r>
          </w:p>
        </w:tc>
        <w:tc>
          <w:tcPr>
            <w:tcW w:w="575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I7</w:t>
            </w:r>
          </w:p>
        </w:tc>
        <w:tc>
          <w:tcPr>
            <w:tcW w:w="576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I8</w:t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I9</w:t>
            </w:r>
          </w:p>
        </w:tc>
        <w:tc>
          <w:tcPr>
            <w:tcW w:w="580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I10</w:t>
            </w:r>
          </w:p>
        </w:tc>
        <w:tc>
          <w:tcPr>
            <w:tcW w:w="58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I11</w:t>
            </w:r>
          </w:p>
        </w:tc>
        <w:tc>
          <w:tcPr>
            <w:tcW w:w="69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579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7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3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9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3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4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4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9" w:type="dxa"/>
            <w:tcBorders/>
            <w:shd w:color="auto" w:fill="AEAAAA" w:themeFill="background2" w:themeFillShade="bf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4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7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5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6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7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80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81" w:type="dxa"/>
            <w:tcBorders/>
            <w:shd w:color="auto" w:fill="F7CAAC" w:themeFill="accent2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9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0010</w:t>
            </w:r>
          </w:p>
        </w:tc>
      </w:tr>
      <w:tr>
        <w:trPr/>
        <w:tc>
          <w:tcPr>
            <w:tcW w:w="579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3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3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4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4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5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6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7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80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81" w:type="dxa"/>
            <w:tcBorders/>
            <w:shd w:color="auto" w:fill="FFE599" w:themeFill="accent4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9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7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3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4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4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7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5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6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80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81" w:type="dxa"/>
            <w:tcBorders/>
            <w:shd w:color="auto" w:fill="B4C6E7" w:themeFill="accent1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9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9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3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4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4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5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6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7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80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81" w:type="dxa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9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7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9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579" w:type="dxa"/>
            <w:tcBorders/>
            <w:shd w:color="auto" w:fill="EE0000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4" w:type="dxa"/>
            <w:tcBorders/>
            <w:shd w:color="auto" w:fill="EE0000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7" w:type="dxa"/>
            <w:tcBorders/>
            <w:shd w:color="auto" w:fill="EE0000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5" w:type="dxa"/>
            <w:tcBorders/>
            <w:shd w:color="auto" w:fill="EE0000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76" w:type="dxa"/>
            <w:tcBorders/>
            <w:shd w:color="auto" w:fill="EE0000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77" w:type="dxa"/>
            <w:tcBorders/>
            <w:shd w:color="auto" w:fill="EE0000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580" w:type="dxa"/>
            <w:tcBorders/>
            <w:shd w:color="auto" w:fill="EE0000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81" w:type="dxa"/>
            <w:tcBorders/>
            <w:shd w:color="auto" w:fill="EE0000" w:val="clear"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94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lang w:val="en-US"/>
              </w:rPr>
            </w:pPr>
            <w:r>
              <w:rPr>
                <w:rFonts w:eastAsia="Calibri"/>
                <w:kern w:val="2"/>
                <w:sz w:val="24"/>
                <w:szCs w:val="24"/>
                <w:lang w:val="en-US" w:eastAsia="en-US" w:bidi="ar-SA"/>
              </w:rPr>
              <w:t>0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S1= R1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I2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I4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I5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I7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I9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I11 =0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0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0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0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=0</w:t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S2=R2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I2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I3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I4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I6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I7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I10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I11=1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0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1 =1</w:t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S4=R3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I2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I3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I4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I8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I9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I10 </w:t>
      </w:r>
      <w:r>
        <w:rPr>
          <w:rFonts w:cs="Cambria Math" w:ascii="Cambria Math" w:hAnsi="Cambria Math"/>
          <w:sz w:val="24"/>
          <w:szCs w:val="24"/>
          <w:lang w:val="en-US"/>
        </w:rPr>
        <w:t>⊕</w:t>
      </w:r>
      <w:r>
        <w:rPr>
          <w:sz w:val="24"/>
          <w:szCs w:val="24"/>
          <w:lang w:val="en-US"/>
        </w:rPr>
        <w:t xml:space="preserve"> I11=0 </w:t>
      </w:r>
      <w:r>
        <w:rPr>
          <w:rFonts w:cs="Cambria Math" w:ascii="Cambria Math" w:hAnsi="Cambria Math"/>
          <w:sz w:val="24"/>
          <w:szCs w:val="24"/>
          <w:lang w:val="en-US"/>
        </w:rPr>
        <w:t>⊕ 0 ⊕ 1 ⊕ 1 ⊕ 0 ⊕_ := 1 &lt;&lt; 0 ⊕ 1 ⊕ 1=0</w:t>
      </w:r>
    </w:p>
    <w:p>
      <w:pPr>
        <w:pStyle w:val="Normal"/>
        <w:ind w:hanging="0"/>
        <w:rPr>
          <w:sz w:val="24"/>
          <w:szCs w:val="24"/>
        </w:rPr>
      </w:pPr>
      <w:r>
        <w:rPr>
          <w:rFonts w:cs="Cambria Math" w:ascii="Cambria Math" w:hAnsi="Cambria Math"/>
          <w:sz w:val="24"/>
          <w:szCs w:val="24"/>
          <w:lang w:val="en-US"/>
        </w:rPr>
        <w:t>S8=R4 ⊕ I5 ⊕ I6 ⊕ I7 ⊕ I8 ⊕ I9 ⊕ I10 ⊕ I11=1⊕ 1 ⊕ 1 ⊕ 1 ⊕ 0 ⊕ 0 ⊕ 1 ⊕ 1=0</w:t>
      </w:r>
    </w:p>
    <w:p>
      <w:pPr>
        <w:pStyle w:val="Normal"/>
        <w:rPr>
          <w:rFonts w:ascii="Cambria Math" w:hAnsi="Cambria Math" w:cs="Cambria Math"/>
        </w:rPr>
      </w:pPr>
      <w:r>
        <w:rPr>
          <w:rFonts w:cs="Cambria Math" w:ascii="Cambria Math" w:hAnsi="Cambria Math"/>
          <w:lang w:val="en-US"/>
        </w:rPr>
        <w:t xml:space="preserve">S = 10(2) = 2, </w:t>
      </w:r>
      <w:r>
        <w:rPr>
          <w:rFonts w:cs="Cambria Math" w:ascii="Cambria Math" w:hAnsi="Cambria Math"/>
        </w:rPr>
        <w:t>ошибка во 2 бите</w:t>
      </w:r>
    </w:p>
    <w:p>
      <w:pPr>
        <w:pStyle w:val="Normal"/>
        <w:rPr>
          <w:rFonts w:ascii="Cambria Math" w:hAnsi="Cambria Math" w:cs="Cambria Math"/>
        </w:rPr>
      </w:pPr>
      <w:r>
        <w:rPr>
          <w:rFonts w:cs="Cambria Math" w:ascii="Cambria Math" w:hAnsi="Cambria Math"/>
          <w:lang w:val="en-US"/>
        </w:rPr>
        <w:t xml:space="preserve">R2 </w:t>
      </w:r>
      <w:r>
        <w:rPr>
          <w:rFonts w:cs="Cambria Math" w:ascii="Cambria Math" w:hAnsi="Cambria Math"/>
        </w:rPr>
        <w:t>инвертируется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</w:rPr>
        <w:t>Правильное сообщение 000001111110011 =</w:t>
      </w:r>
      <w:r>
        <w:rPr>
          <w:rFonts w:cs="Cambria Math" w:ascii="Cambria Math" w:hAnsi="Cambria Math"/>
          <w:lang w:val="en-US"/>
        </w:rPr>
        <w:t>&gt; 00111110011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  <w:t>(45+82+7+46+63)*4 = 972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  <w:t>r – количество контрольных бит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  <w:t>k – количество информационных бит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  <w:t>n – длинна кода Хэмминга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  <w:t>n = r + k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  <w:t>2^r ≥ n+1   =&gt;    2^r ≥ 973+r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  <w:t xml:space="preserve">Пусть r = 10: 1024 &gt; 983 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  <w:t xml:space="preserve">Пусть r = 9: </w:t>
      </w:r>
      <w:r>
        <w:rPr>
          <w:rFonts w:cs="Cambria Math" w:ascii="Cambria Math" w:hAnsi="Cambria Math"/>
          <w:lang w:val="en-US"/>
        </w:rPr>
        <w:t>512 &lt; 982  =&gt;  r = 10 менимальное количество контрольных бит. 983 – длинна кода Хэмминга для сообщения длинной 973 бита. Коэффициет избыточности 10/983 = 0,01017294</w:t>
      </w:r>
    </w:p>
    <w:p>
      <w:pPr>
        <w:pStyle w:val="Normal"/>
        <w:rPr>
          <w:lang w:val="en-US"/>
        </w:rPr>
      </w:pPr>
      <w:r>
        <w:rPr>
          <w:rFonts w:cs="Cambria Math" w:ascii="Cambria Math" w:hAnsi="Cambria Math"/>
          <w:lang w:val="en-US"/>
        </w:rPr>
      </w:r>
    </w:p>
    <w:p>
      <w:pPr>
        <w:pStyle w:val="Normal"/>
        <w:ind w:hanging="0"/>
        <w:rPr>
          <w:rFonts w:ascii="Cambria Math" w:hAnsi="Cambria Math" w:cs="Cambria Math"/>
          <w:lang w:val="en-US"/>
        </w:rPr>
      </w:pPr>
      <w:r>
        <w:rPr>
          <w:rFonts w:cs="Cambria Math" w:ascii="Cambria Math" w:hAnsi="Cambria Math"/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rFonts w:cs="Cambria Math" w:ascii="Cambria Math" w:hAnsi="Cambria Math"/>
          <w:lang w:val="en-US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mbria Math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1445e"/>
    <w:pPr>
      <w:widowControl/>
      <w:bidi w:val="0"/>
      <w:spacing w:lineRule="auto" w:line="360" w:before="0" w:after="160"/>
      <w:ind w:firstLine="709"/>
      <w:jc w:val="both"/>
    </w:pPr>
    <w:rPr>
      <w:rFonts w:ascii="Times New Roman" w:hAnsi="Times New Roman" w:cs="Times New Roman" w:eastAsia="Calibri" w:eastAsia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a1445e"/>
    <w:pPr>
      <w:keepNext w:val="true"/>
      <w:keepLines/>
      <w:spacing w:lineRule="auto" w:line="278" w:before="360" w:after="80"/>
      <w:ind w:hanging="0"/>
      <w:jc w:val="left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a1445e"/>
    <w:pPr>
      <w:keepNext w:val="true"/>
      <w:keepLines/>
      <w:spacing w:lineRule="auto" w:line="278" w:before="160" w:after="80"/>
      <w:ind w:hanging="0"/>
      <w:jc w:val="left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a1445e"/>
    <w:pPr>
      <w:keepNext w:val="true"/>
      <w:keepLines/>
      <w:spacing w:lineRule="auto" w:line="278" w:before="160" w:after="80"/>
      <w:ind w:hanging="0"/>
      <w:jc w:val="left"/>
      <w:outlineLvl w:val="2"/>
    </w:pPr>
    <w:rPr>
      <w:rFonts w:ascii="Calibri" w:hAnsi="Calibri" w:eastAsia="" w:cs="" w:asciiTheme="minorHAnsi" w:cstheme="majorBidi" w:eastAsiaTheme="majorEastAsia" w:hAnsiTheme="minorHAnsi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a1445e"/>
    <w:pPr>
      <w:keepNext w:val="true"/>
      <w:keepLines/>
      <w:spacing w:lineRule="auto" w:line="278" w:before="80" w:after="40"/>
      <w:ind w:hanging="0"/>
      <w:jc w:val="left"/>
      <w:outlineLvl w:val="3"/>
    </w:pPr>
    <w:rPr>
      <w:rFonts w:ascii="Calibri" w:hAnsi="Calibri" w:eastAsia="" w:cs="" w:asciiTheme="minorHAnsi" w:cstheme="majorBidi" w:eastAsiaTheme="majorEastAsia" w:hAnsiTheme="min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a1445e"/>
    <w:pPr>
      <w:keepNext w:val="true"/>
      <w:keepLines/>
      <w:spacing w:lineRule="auto" w:line="278" w:before="80" w:after="40"/>
      <w:ind w:hanging="0"/>
      <w:jc w:val="left"/>
      <w:outlineLvl w:val="4"/>
    </w:pPr>
    <w:rPr>
      <w:rFonts w:ascii="Calibri" w:hAnsi="Calibri" w:eastAsia="" w:cs="" w:asciiTheme="minorHAnsi" w:cstheme="majorBidi" w:eastAsiaTheme="majorEastAsia" w:hAnsiTheme="minorHAnsi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a1445e"/>
    <w:pPr>
      <w:keepNext w:val="true"/>
      <w:keepLines/>
      <w:spacing w:lineRule="auto" w:line="278" w:before="40" w:after="0"/>
      <w:ind w:hanging="0"/>
      <w:jc w:val="left"/>
      <w:outlineLvl w:val="5"/>
    </w:pPr>
    <w:rPr>
      <w:rFonts w:ascii="Calibri" w:hAnsi="Calibri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a1445e"/>
    <w:pPr>
      <w:keepNext w:val="true"/>
      <w:keepLines/>
      <w:spacing w:lineRule="auto" w:line="278" w:before="40" w:after="0"/>
      <w:ind w:hanging="0"/>
      <w:jc w:val="left"/>
      <w:outlineLvl w:val="6"/>
    </w:pPr>
    <w:rPr>
      <w:rFonts w:ascii="Calibri" w:hAnsi="Calibri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a1445e"/>
    <w:pPr>
      <w:keepNext w:val="true"/>
      <w:keepLines/>
      <w:spacing w:lineRule="auto" w:line="278" w:before="0" w:after="0"/>
      <w:ind w:hanging="0"/>
      <w:jc w:val="left"/>
      <w:outlineLvl w:val="7"/>
    </w:pPr>
    <w:rPr>
      <w:rFonts w:ascii="Calibri" w:hAnsi="Calibri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a1445e"/>
    <w:pPr>
      <w:keepNext w:val="true"/>
      <w:keepLines/>
      <w:spacing w:lineRule="auto" w:line="278" w:before="0" w:after="0"/>
      <w:ind w:hanging="0"/>
      <w:jc w:val="left"/>
      <w:outlineLvl w:val="8"/>
    </w:pPr>
    <w:rPr>
      <w:rFonts w:ascii="Calibri" w:hAnsi="Calibri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a1445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sid w:val="00a1445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a1445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a1445e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a1445e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a1445e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a1445e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a1445e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a1445e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a1445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a1445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a1445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1445e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a1445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a1445e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5d459c"/>
    <w:rPr>
      <w:color w:themeColor="hyperlink" w:val="0563C1"/>
      <w:u w:val="single"/>
    </w:rPr>
  </w:style>
  <w:style w:type="character" w:styleId="Style8">
    <w:name w:val="Ссылка указателя"/>
    <w:qFormat/>
    <w:rPr/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Style5"/>
    <w:uiPriority w:val="10"/>
    <w:qFormat/>
    <w:rsid w:val="00a1445e"/>
    <w:pPr>
      <w:spacing w:lineRule="auto" w:line="240" w:before="0" w:after="80"/>
      <w:ind w:hanging="0"/>
      <w:contextualSpacing/>
      <w:jc w:val="left"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a1445e"/>
    <w:pPr>
      <w:spacing w:lineRule="auto" w:line="278"/>
      <w:jc w:val="left"/>
    </w:pPr>
    <w:rPr>
      <w:rFonts w:ascii="Calibri" w:hAnsi="Calibri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a1445e"/>
    <w:pPr>
      <w:spacing w:lineRule="auto" w:line="278" w:before="160" w:after="160"/>
      <w:ind w:hanging="0"/>
      <w:jc w:val="center"/>
    </w:pPr>
    <w:rPr>
      <w:rFonts w:ascii="Calibri" w:hAnsi="Calibri" w:cs="" w:asciiTheme="minorHAnsi" w:cstheme="minorBidi" w:hAnsiTheme="minorHAnsi"/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1445e"/>
    <w:pPr>
      <w:spacing w:lineRule="auto" w:line="278" w:before="0" w:after="160"/>
      <w:ind w:hanging="0" w:left="720"/>
      <w:contextualSpacing/>
      <w:jc w:val="left"/>
    </w:pPr>
    <w:rPr>
      <w:rFonts w:ascii="Calibri" w:hAnsi="Calibri" w:cs="" w:asciiTheme="minorHAnsi" w:cstheme="minorBidi" w:hAnsiTheme="minorHAnsi"/>
    </w:rPr>
  </w:style>
  <w:style w:type="paragraph" w:styleId="IntenseQuote">
    <w:name w:val="Intense Quote"/>
    <w:basedOn w:val="Normal"/>
    <w:next w:val="Normal"/>
    <w:link w:val="Style7"/>
    <w:uiPriority w:val="30"/>
    <w:qFormat/>
    <w:rsid w:val="00a144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lineRule="auto" w:line="278" w:before="360" w:after="360"/>
      <w:ind w:hanging="0" w:left="864" w:right="864"/>
      <w:jc w:val="center"/>
    </w:pPr>
    <w:rPr>
      <w:rFonts w:ascii="Calibri" w:hAnsi="Calibri" w:cs="" w:asciiTheme="minorHAnsi" w:cstheme="minorBidi" w:hAnsiTheme="minorHAnsi"/>
      <w:i/>
      <w:iCs/>
      <w:color w:themeColor="accent1" w:themeShade="bf" w:val="2F5496"/>
    </w:rPr>
  </w:style>
  <w:style w:type="paragraph" w:styleId="IndexHeading">
    <w:name w:val="index heading"/>
    <w:basedOn w:val="Style9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1445e"/>
    <w:pPr>
      <w:spacing w:lineRule="auto" w:line="259"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d459c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5d459c"/>
    <w:pPr>
      <w:spacing w:before="0" w:after="100"/>
      <w:ind w:left="240"/>
    </w:pPr>
    <w:rPr/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d">
    <w:name w:val="Table Grid"/>
    <w:basedOn w:val="a1"/>
    <w:uiPriority w:val="39"/>
    <w:rsid w:val="001a09d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95145-7B2D-4137-AF95-297547667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Application>LibreOffice/25.2.3.2$Linux_X86_64 LibreOffice_project/520$Build-2</Application>
  <AppVersion>15.0000</AppVersion>
  <Pages>7</Pages>
  <Words>1005</Words>
  <Characters>3257</Characters>
  <CharactersWithSpaces>3983</CharactersWithSpaces>
  <Paragraphs>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2025-10-18T15:22:00Z</dcterms:created>
  <dc:creator>Роман Головин</dc:creator>
  <dc:description/>
  <dc:language>ru-RU</dc:language>
  <cp:lastModifiedBy/>
  <dcterms:modified xsi:type="dcterms:W3CDTF">2025-10-23T12:20:17Z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