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INVALID_MARKET_REFERENCE_PRICE.</w:t>
      </w:r>
    </w:p>
    <w:p>
      <w:pPr>
        <w:pStyle w:val="ListBullet"/>
      </w:pPr>
      <w:r>
        <w:t>Устаревшая publication-chain, stale market data или live ticker вне range/kill-switch.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</w:t>
      </w:r>
      <w:r>
        <w:t>Сверить current price, TTL, Bybit metadata, funding snapshot и liquidation buffer.</w:t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