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Crypto Acceleration System 2026</w:t>
      </w:r>
    </w:p>
    <w:p>
      <w:pPr>
        <w:jc w:val="center"/>
      </w:pPr>
      <w:r>
        <w:rPr>
          <w:b/>
          <w:color w:val="2563EB"/>
          <w:sz w:val="56"/>
        </w:rPr>
        <w:t>Руководство оператора</w:t>
      </w:r>
    </w:p>
    <w:p>
      <w:pPr>
        <w:jc w:val="center"/>
      </w:pPr>
      <w:r>
        <w:rPr>
          <w:color w:val="475569"/>
          <w:sz w:val="26"/>
        </w:rPr>
        <w:t>Bybit Linear USDT Futures / USDT Perpetual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BEAFE"/>
            <w:vAlign w:val="center"/>
          </w:tcPr>
          <w:p>
            <w:r>
              <w:rPr>
                <w:b/>
                <w:sz w:val="22"/>
              </w:rPr>
              <w:t>Главная идея</w:t>
              <w:br/>
            </w:r>
            <w:r>
              <w:t>Интерфейс не предназначен для ручного открытия сделок. Он показывает, можно ли тестировать систему, почему live заблокирован, какие проверки еще нужны и какие безопасные действия доступны оператору.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/>
            <w:vAlign w:val="center"/>
          </w:tcPr>
          <w:p>
            <w:r>
              <w:rPr>
                <w:b/>
                <w:sz w:val="22"/>
              </w:rPr>
              <w:t>Важно</w:t>
              <w:br/>
            </w:r>
            <w:r>
              <w:t>Если модуль показывает "Live заблокирован", это не ошибка. До полного Go/No-Go PASS система обязана блокировать live. Оператор не должен искать обходной путь.</w:t>
            </w:r>
          </w:p>
        </w:tc>
      </w:tr>
    </w:tbl>
    <w:p/>
    <w:p>
      <w:pPr>
        <w:pStyle w:val="Heading1"/>
      </w:pPr>
      <w:r>
        <w:t>Быстрый маршрут</w:t>
      </w:r>
    </w:p>
    <w:p>
      <w:pPr>
        <w:pStyle w:val="ListBullet"/>
      </w:pPr>
      <w:r>
        <w:t>1. Запустить проект: python main.py</w:t>
      </w:r>
    </w:p>
    <w:p>
      <w:pPr>
        <w:pStyle w:val="ListBullet"/>
      </w:pPr>
      <w:r>
        <w:t>2. Открыть http://127.0.0.1:8000/</w:t>
      </w:r>
    </w:p>
    <w:p>
      <w:pPr>
        <w:pStyle w:val="ListBullet"/>
      </w:pPr>
      <w:r>
        <w:t>3. Проверить верхний блок "Текущее состояние".</w:t>
      </w:r>
    </w:p>
    <w:p>
      <w:pPr>
        <w:pStyle w:val="ListBullet"/>
      </w:pPr>
      <w:r>
        <w:t>4. Если есть блокеры - исправлять причины сверху вниз.</w:t>
      </w:r>
    </w:p>
    <w:p>
      <w:pPr>
        <w:pStyle w:val="ListBullet"/>
      </w:pPr>
      <w:r>
        <w:t>5. Запустить validate и testnet preflight.</w:t>
      </w:r>
    </w:p>
    <w:p>
      <w:pPr>
        <w:pStyle w:val="ListBullet"/>
      </w:pPr>
      <w:r>
        <w:t>6. Накопить paper/shadow evidence.</w:t>
      </w:r>
    </w:p>
    <w:p>
      <w:pPr>
        <w:pStyle w:val="ListBullet"/>
      </w:pPr>
      <w:r>
        <w:t>7. Переходить к live только после Go/No-Go PASS и live preflight PASS.</w:t>
      </w:r>
    </w:p>
    <w:p>
      <w:pPr>
        <w:pStyle w:val="Heading1"/>
      </w:pPr>
      <w:r>
        <w:t>1. Как запустить операторский модуль</w:t>
      </w:r>
    </w:p>
    <w:p>
      <w:r>
        <w:t>Откройте терминал в корне проекта и выполните команды:</w:t>
      </w:r>
    </w:p>
    <w:p>
      <w:r>
        <w:rPr>
          <w:rFonts w:ascii="Consolas" w:hAnsi="Consolas"/>
          <w:color w:val="1E40AF"/>
          <w:sz w:val="18"/>
        </w:rPr>
        <w:t>python -m venv .venv</w:t>
      </w:r>
    </w:p>
    <w:p>
      <w:r>
        <w:rPr>
          <w:rFonts w:ascii="Consolas" w:hAnsi="Consolas"/>
          <w:color w:val="1E40AF"/>
          <w:sz w:val="18"/>
        </w:rPr>
        <w:t>source .venv/bin/activate  # Windows: .\.venv\Scripts\Activate.ps1</w:t>
      </w:r>
    </w:p>
    <w:p>
      <w:r>
        <w:rPr>
          <w:rFonts w:ascii="Consolas" w:hAnsi="Consolas"/>
          <w:color w:val="1E40AF"/>
          <w:sz w:val="18"/>
        </w:rPr>
        <w:t>pip install -r requirements.txt</w:t>
      </w:r>
    </w:p>
    <w:p>
      <w:r>
        <w:rPr>
          <w:rFonts w:ascii="Consolas" w:hAnsi="Consolas"/>
          <w:color w:val="1E40AF"/>
          <w:sz w:val="18"/>
        </w:rPr>
        <w:t>python main.py</w:t>
      </w:r>
    </w:p>
    <w:p>
      <w:r>
        <w:t>После запуска откройте браузер:</w:t>
      </w:r>
    </w:p>
    <w:p>
      <w:r>
        <w:rPr>
          <w:rFonts w:ascii="Consolas" w:hAnsi="Consolas"/>
          <w:color w:val="1E40AF"/>
        </w:rPr>
        <w:t>http://127.0.0.1:8000/</w:t>
      </w:r>
    </w:p>
    <w:p>
      <w:pPr>
        <w:pStyle w:val="Heading1"/>
      </w:pPr>
      <w:r>
        <w:t>2. Что означают блоки экрана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3A8A"/>
          </w:tcPr>
          <w:p>
            <w:r/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5100"/>
            <w:shd w:fill="1E3A8A"/>
          </w:tcPr>
          <w:p>
            <w:r/>
            <w:r>
              <w:rPr>
                <w:b/>
                <w:color w:val="FFFFFF"/>
              </w:rPr>
              <w:t>Что делать оператору</w:t>
            </w:r>
          </w:p>
        </w:tc>
      </w:tr>
      <w:tr>
        <w:tc>
          <w:tcPr>
            <w:tcW w:type="dxa" w:w="5100"/>
          </w:tcPr>
          <w:p>
            <w:r>
              <w:t>Текущее состояние</w:t>
            </w:r>
          </w:p>
        </w:tc>
        <w:tc>
          <w:tcPr>
            <w:tcW w:type="dxa" w:w="5100"/>
          </w:tcPr>
          <w:p>
            <w:r>
              <w:t>Самый важный блок. Показывает, безопасный ли сейчас режим и что делать дальше.</w:t>
            </w:r>
          </w:p>
        </w:tc>
      </w:tr>
      <w:tr>
        <w:tc>
          <w:tcPr>
            <w:tcW w:type="dxa" w:w="5100"/>
          </w:tcPr>
          <w:p>
            <w:r>
              <w:t>Панель допуска</w:t>
            </w:r>
          </w:p>
        </w:tc>
        <w:tc>
          <w:tcPr>
            <w:tcW w:type="dxa" w:w="5100"/>
          </w:tcPr>
          <w:p>
            <w:r>
              <w:t>Короткие карточки: торговля, БД, risk engine, live gate, фаза, ML.</w:t>
            </w:r>
          </w:p>
        </w:tc>
      </w:tr>
      <w:tr>
        <w:tc>
          <w:tcPr>
            <w:tcW w:type="dxa" w:w="5100"/>
          </w:tcPr>
          <w:p>
            <w:r>
              <w:t>Что мешает запуску</w:t>
            </w:r>
          </w:p>
        </w:tc>
        <w:tc>
          <w:tcPr>
            <w:tcW w:type="dxa" w:w="5100"/>
          </w:tcPr>
          <w:p>
            <w:r>
              <w:t>Список причин, почему preflight или live заблокирован. Исправлять сверху вниз.</w:t>
            </w:r>
          </w:p>
        </w:tc>
      </w:tr>
      <w:tr>
        <w:tc>
          <w:tcPr>
            <w:tcW w:type="dxa" w:w="5100"/>
          </w:tcPr>
          <w:p>
            <w:r>
              <w:t>План перехода</w:t>
            </w:r>
          </w:p>
        </w:tc>
        <w:tc>
          <w:tcPr>
            <w:tcW w:type="dxa" w:w="5100"/>
          </w:tcPr>
          <w:p>
            <w:r>
              <w:t>Пошаговый маршрут от локального теста к live.</w:t>
            </w:r>
          </w:p>
        </w:tc>
      </w:tr>
      <w:tr>
        <w:tc>
          <w:tcPr>
            <w:tcW w:type="dxa" w:w="5100"/>
          </w:tcPr>
          <w:p>
            <w:r>
              <w:t>Символы</w:t>
            </w:r>
          </w:p>
        </w:tc>
        <w:tc>
          <w:tcPr>
            <w:tcW w:type="dxa" w:w="5100"/>
          </w:tcPr>
          <w:p>
            <w:r>
              <w:t>BTCUSDT, ETHUSDT, SOLUSDT и их backend status_effective.</w:t>
            </w:r>
          </w:p>
        </w:tc>
      </w:tr>
      <w:tr>
        <w:tc>
          <w:tcPr>
            <w:tcW w:type="dxa" w:w="5100"/>
          </w:tcPr>
          <w:p>
            <w:r>
              <w:t>Безопасные действия</w:t>
            </w:r>
          </w:p>
        </w:tc>
        <w:tc>
          <w:tcPr>
            <w:tcW w:type="dxa" w:w="5100"/>
          </w:tcPr>
          <w:p>
            <w:r>
              <w:t>Только disable, cancel, flatten/reduce, resolve incident. Открытия сделки нет.</w:t>
            </w:r>
          </w:p>
        </w:tc>
      </w:tr>
      <w:tr>
        <w:tc>
          <w:tcPr>
            <w:tcW w:type="dxa" w:w="5100"/>
          </w:tcPr>
          <w:p>
            <w:r>
              <w:t>Диагностика</w:t>
            </w:r>
          </w:p>
        </w:tc>
        <w:tc>
          <w:tcPr>
            <w:tcW w:type="dxa" w:w="5100"/>
          </w:tcPr>
          <w:p>
            <w:r>
              <w:t>Сырой JSON для разработчика. Обычному оператору обычно не нужен.</w:t>
            </w:r>
          </w:p>
        </w:tc>
      </w:tr>
    </w:tbl>
    <w:p/>
    <w:p>
      <w:pPr>
        <w:pStyle w:val="Heading1"/>
      </w:pPr>
      <w:r>
        <w:t>3. Безопасные настройки Phase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vAlign w:val="center"/>
          </w:tcPr>
          <w:p>
            <w:r>
              <w:rPr>
                <w:b/>
                <w:sz w:val="22"/>
              </w:rPr>
              <w:t>Phase 0</w:t>
              <w:br/>
            </w:r>
            <w:r>
              <w:t>Цель Phase 0 - проверить безопасность, а не заработать максимум. Основной нормальный режим - NO_TRADE.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3A8A"/>
          </w:tcPr>
          <w:p>
            <w:r/>
            <w:r>
              <w:rPr>
                <w:b/>
                <w:color w:val="FFFFFF"/>
              </w:rPr>
              <w:t>Переменная</w:t>
            </w:r>
          </w:p>
        </w:tc>
        <w:tc>
          <w:tcPr>
            <w:tcW w:type="dxa" w:w="3400"/>
            <w:shd w:fill="1E3A8A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  <w:tc>
          <w:tcPr>
            <w:tcW w:type="dxa" w:w="3400"/>
            <w:shd w:fill="1E3A8A"/>
          </w:tcPr>
          <w:p>
            <w:r/>
            <w:r>
              <w:rPr>
                <w:b/>
                <w:color w:val="FFFFFF"/>
              </w:rPr>
              <w:t>Зачем</w:t>
            </w:r>
          </w:p>
        </w:tc>
      </w:tr>
      <w:tr>
        <w:tc>
          <w:tcPr>
            <w:tcW w:type="dxa" w:w="3400"/>
          </w:tcPr>
          <w:p>
            <w:r>
              <w:t>TRADING_ENABLED</w:t>
            </w:r>
          </w:p>
        </w:tc>
        <w:tc>
          <w:tcPr>
            <w:tcW w:type="dxa" w:w="3400"/>
          </w:tcPr>
          <w:p>
            <w:r>
              <w:t>false</w:t>
            </w:r>
          </w:p>
        </w:tc>
        <w:tc>
          <w:tcPr>
            <w:tcW w:type="dxa" w:w="3400"/>
          </w:tcPr>
          <w:p>
            <w:r>
              <w:t>Live-торговля выключена.</w:t>
            </w:r>
          </w:p>
        </w:tc>
      </w:tr>
      <w:tr>
        <w:tc>
          <w:tcPr>
            <w:tcW w:type="dxa" w:w="3400"/>
          </w:tcPr>
          <w:p>
            <w:r>
              <w:t>CAS_ENABLE_LIVE_SUBMIT</w:t>
            </w:r>
          </w:p>
        </w:tc>
        <w:tc>
          <w:tcPr>
            <w:tcW w:type="dxa" w:w="3400"/>
          </w:tcPr>
          <w:p>
            <w:r>
              <w:t>false</w:t>
            </w:r>
          </w:p>
        </w:tc>
        <w:tc>
          <w:tcPr>
            <w:tcW w:type="dxa" w:w="3400"/>
          </w:tcPr>
          <w:p>
            <w:r>
              <w:t>Live-submit явно закрыт.</w:t>
            </w:r>
          </w:p>
        </w:tc>
      </w:tr>
      <w:tr>
        <w:tc>
          <w:tcPr>
            <w:tcW w:type="dxa" w:w="3400"/>
          </w:tcPr>
          <w:p>
            <w:r>
              <w:t>BYBIT_LIVE_CONFIRM</w:t>
            </w:r>
          </w:p>
        </w:tc>
        <w:tc>
          <w:tcPr>
            <w:tcW w:type="dxa" w:w="3400"/>
          </w:tcPr>
          <w:p>
            <w:r>
              <w:t>false</w:t>
            </w:r>
          </w:p>
        </w:tc>
        <w:tc>
          <w:tcPr>
            <w:tcW w:type="dxa" w:w="3400"/>
          </w:tcPr>
          <w:p>
            <w:r>
              <w:t>Подтверждение live не дано.</w:t>
            </w:r>
          </w:p>
        </w:tc>
      </w:tr>
      <w:tr>
        <w:tc>
          <w:tcPr>
            <w:tcW w:type="dxa" w:w="3400"/>
          </w:tcPr>
          <w:p>
            <w:r>
              <w:t>BYBIT_TESTNET</w:t>
            </w:r>
          </w:p>
        </w:tc>
        <w:tc>
          <w:tcPr>
            <w:tcW w:type="dxa" w:w="3400"/>
          </w:tcPr>
          <w:p>
            <w:r>
              <w:t>true</w:t>
            </w:r>
          </w:p>
        </w:tc>
        <w:tc>
          <w:tcPr>
            <w:tcW w:type="dxa" w:w="3400"/>
          </w:tcPr>
          <w:p>
            <w:r>
              <w:t>Сначала только testnet.</w:t>
            </w:r>
          </w:p>
        </w:tc>
      </w:tr>
      <w:tr>
        <w:tc>
          <w:tcPr>
            <w:tcW w:type="dxa" w:w="3400"/>
          </w:tcPr>
          <w:p>
            <w:r>
              <w:t>CAS_REQUIRE_DB_FOR_LIVE</w:t>
            </w:r>
          </w:p>
        </w:tc>
        <w:tc>
          <w:tcPr>
            <w:tcW w:type="dxa" w:w="3400"/>
          </w:tcPr>
          <w:p>
            <w:r>
              <w:t>true</w:t>
            </w:r>
          </w:p>
        </w:tc>
        <w:tc>
          <w:tcPr>
            <w:tcW w:type="dxa" w:w="3400"/>
          </w:tcPr>
          <w:p>
            <w:r>
              <w:t>Live требует PostgreSQL.</w:t>
            </w:r>
          </w:p>
        </w:tc>
      </w:tr>
      <w:tr>
        <w:tc>
          <w:tcPr>
            <w:tcW w:type="dxa" w:w="3400"/>
          </w:tcPr>
          <w:p>
            <w:r>
              <w:t>CAS_REQUIRE_LIVE_PREFLIGHT</w:t>
            </w:r>
          </w:p>
        </w:tc>
        <w:tc>
          <w:tcPr>
            <w:tcW w:type="dxa" w:w="3400"/>
          </w:tcPr>
          <w:p>
            <w:r>
              <w:t>true</w:t>
            </w:r>
          </w:p>
        </w:tc>
        <w:tc>
          <w:tcPr>
            <w:tcW w:type="dxa" w:w="3400"/>
          </w:tcPr>
          <w:p>
            <w:r>
              <w:t>Live требует runtime-preflight.</w:t>
            </w:r>
          </w:p>
        </w:tc>
      </w:tr>
      <w:tr>
        <w:tc>
          <w:tcPr>
            <w:tcW w:type="dxa" w:w="3400"/>
          </w:tcPr>
          <w:p>
            <w:r>
              <w:t>CAS_REQUIRE_GO_NOGO_FOR_LIVE</w:t>
            </w:r>
          </w:p>
        </w:tc>
        <w:tc>
          <w:tcPr>
            <w:tcW w:type="dxa" w:w="3400"/>
          </w:tcPr>
          <w:p>
            <w:r>
              <w:t>true</w:t>
            </w:r>
          </w:p>
        </w:tc>
        <w:tc>
          <w:tcPr>
            <w:tcW w:type="dxa" w:w="3400"/>
          </w:tcPr>
          <w:p>
            <w:r>
              <w:t>Live требует Go/No-Go evidence.</w:t>
            </w:r>
          </w:p>
        </w:tc>
      </w:tr>
      <w:tr>
        <w:tc>
          <w:tcPr>
            <w:tcW w:type="dxa" w:w="3400"/>
          </w:tcPr>
          <w:p>
            <w:r>
              <w:t>CAS_GO_NOGO_PASS</w:t>
            </w:r>
          </w:p>
        </w:tc>
        <w:tc>
          <w:tcPr>
            <w:tcW w:type="dxa" w:w="3400"/>
          </w:tcPr>
          <w:p>
            <w:r>
              <w:t>false</w:t>
            </w:r>
          </w:p>
        </w:tc>
        <w:tc>
          <w:tcPr>
            <w:tcW w:type="dxa" w:w="3400"/>
          </w:tcPr>
          <w:p>
            <w:r>
              <w:t>До подписания live заблокирован.</w:t>
            </w:r>
          </w:p>
        </w:tc>
      </w:tr>
      <w:tr>
        <w:tc>
          <w:tcPr>
            <w:tcW w:type="dxa" w:w="3400"/>
          </w:tcPr>
          <w:p>
            <w:r>
              <w:t>CAS_DEMO_MODE</w:t>
            </w:r>
          </w:p>
        </w:tc>
        <w:tc>
          <w:tcPr>
            <w:tcW w:type="dxa" w:w="3400"/>
          </w:tcPr>
          <w:p>
            <w:r>
              <w:t>false</w:t>
            </w:r>
          </w:p>
        </w:tc>
        <w:tc>
          <w:tcPr>
            <w:tcW w:type="dxa" w:w="3400"/>
          </w:tcPr>
          <w:p>
            <w:r>
              <w:t>Demo-mode запрещен для live.</w:t>
            </w:r>
          </w:p>
        </w:tc>
      </w:tr>
      <w:tr>
        <w:tc>
          <w:tcPr>
            <w:tcW w:type="dxa" w:w="3400"/>
          </w:tcPr>
          <w:p>
            <w:r>
              <w:t>CAS_ALLOW_DEMO_ML</w:t>
            </w:r>
          </w:p>
        </w:tc>
        <w:tc>
          <w:tcPr>
            <w:tcW w:type="dxa" w:w="3400"/>
          </w:tcPr>
          <w:p>
            <w:r>
              <w:t>false</w:t>
            </w:r>
          </w:p>
        </w:tc>
        <w:tc>
          <w:tcPr>
            <w:tcW w:type="dxa" w:w="3400"/>
          </w:tcPr>
          <w:p>
            <w:r>
              <w:t>Demo ML запрещен для live.</w:t>
            </w:r>
          </w:p>
        </w:tc>
      </w:tr>
    </w:tbl>
    <w:p>
      <w:r>
        <w:t>Ограничения Phase 0: только BTCUSDT, ETHUSDT, SOLUSDT; риск по умолчанию 1%; абсолютный максимум 1.5%; эффективное плечо по умолчанию не выше 3x.</w:t>
      </w:r>
    </w:p>
    <w:p>
      <w:pPr>
        <w:pStyle w:val="Heading1"/>
      </w:pPr>
      <w:r>
        <w:t>4. Как тестировать систему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50"/>
            <w:shd w:fill="1E3A8A"/>
          </w:tcPr>
          <w:p>
            <w:r/>
            <w:r>
              <w:rPr>
                <w:b/>
                <w:color w:val="FFFFFF"/>
              </w:rPr>
              <w:t>Шаг</w:t>
            </w:r>
          </w:p>
        </w:tc>
        <w:tc>
          <w:tcPr>
            <w:tcW w:type="dxa" w:w="4252"/>
            <w:shd w:fill="1E3A8A"/>
          </w:tcPr>
          <w:p>
            <w:r/>
            <w:r>
              <w:rPr>
                <w:b/>
                <w:color w:val="FFFFFF"/>
              </w:rPr>
              <w:t>Что сделать</w:t>
            </w:r>
          </w:p>
        </w:tc>
        <w:tc>
          <w:tcPr>
            <w:tcW w:type="dxa" w:w="3969"/>
            <w:shd w:fill="1E3A8A"/>
          </w:tcPr>
          <w:p>
            <w:r/>
            <w:r>
              <w:rPr>
                <w:b/>
                <w:color w:val="FFFFFF"/>
              </w:rPr>
              <w:t>Как понять, что все хорошо</w:t>
            </w:r>
          </w:p>
        </w:tc>
      </w:tr>
      <w:tr>
        <w:tc>
          <w:tcPr>
            <w:tcW w:type="dxa" w:w="850"/>
            <w:vAlign w:val="top"/>
          </w:tcPr>
          <w:p>
            <w:r>
              <w:t>1</w:t>
            </w:r>
          </w:p>
        </w:tc>
        <w:tc>
          <w:tcPr>
            <w:tcW w:type="dxa" w:w="4252"/>
            <w:vAlign w:val="top"/>
          </w:tcPr>
          <w:p>
            <w:r>
              <w:t>Запустить python main.py validate</w:t>
            </w:r>
          </w:p>
        </w:tc>
        <w:tc>
          <w:tcPr>
            <w:tcW w:type="dxa" w:w="3969"/>
            <w:vAlign w:val="top"/>
          </w:tcPr>
          <w:p>
            <w:r>
              <w:t>Все тесты и static checks проходят без ошибок.</w:t>
            </w:r>
          </w:p>
        </w:tc>
      </w:tr>
      <w:tr>
        <w:tc>
          <w:tcPr>
            <w:tcW w:type="dxa" w:w="850"/>
            <w:vAlign w:val="top"/>
          </w:tcPr>
          <w:p>
            <w:r>
              <w:t>2</w:t>
            </w:r>
          </w:p>
        </w:tc>
        <w:tc>
          <w:tcPr>
            <w:tcW w:type="dxa" w:w="4252"/>
            <w:vAlign w:val="top"/>
          </w:tcPr>
          <w:p>
            <w:r>
              <w:t>Открыть операторский модуль</w:t>
            </w:r>
          </w:p>
        </w:tc>
        <w:tc>
          <w:tcPr>
            <w:tcW w:type="dxa" w:w="3969"/>
            <w:vAlign w:val="top"/>
          </w:tcPr>
          <w:p>
            <w:r>
              <w:t>Верхний блок показывает безопасный локальный режим или понятную блокировку.</w:t>
            </w:r>
          </w:p>
        </w:tc>
      </w:tr>
      <w:tr>
        <w:tc>
          <w:tcPr>
            <w:tcW w:type="dxa" w:w="850"/>
            <w:vAlign w:val="top"/>
          </w:tcPr>
          <w:p>
            <w:r>
              <w:t>3</w:t>
            </w:r>
          </w:p>
        </w:tc>
        <w:tc>
          <w:tcPr>
            <w:tcW w:type="dxa" w:w="4252"/>
            <w:vAlign w:val="top"/>
          </w:tcPr>
          <w:p>
            <w:r>
              <w:t>Нажать Paper один раз</w:t>
            </w:r>
          </w:p>
        </w:tc>
        <w:tc>
          <w:tcPr>
            <w:tcW w:type="dxa" w:w="3969"/>
            <w:vAlign w:val="top"/>
          </w:tcPr>
          <w:p>
            <w:r>
              <w:t>Появляется краткое резюме paper-решений. Live-ордеров нет.</w:t>
            </w:r>
          </w:p>
        </w:tc>
      </w:tr>
      <w:tr>
        <w:tc>
          <w:tcPr>
            <w:tcW w:type="dxa" w:w="850"/>
            <w:vAlign w:val="top"/>
          </w:tcPr>
          <w:p>
            <w:r>
              <w:t>4</w:t>
            </w:r>
          </w:p>
        </w:tc>
        <w:tc>
          <w:tcPr>
            <w:tcW w:type="dxa" w:w="4252"/>
            <w:vAlign w:val="top"/>
          </w:tcPr>
          <w:p>
            <w:r>
              <w:t>Запустить python main.py preflight --mode testnet</w:t>
            </w:r>
          </w:p>
        </w:tc>
        <w:tc>
          <w:tcPr>
            <w:tcW w:type="dxa" w:w="3969"/>
            <w:vAlign w:val="top"/>
          </w:tcPr>
          <w:p>
            <w:r>
              <w:t>Если status=blocked, причины понятны и не требуют догадок.</w:t>
            </w:r>
          </w:p>
        </w:tc>
      </w:tr>
      <w:tr>
        <w:tc>
          <w:tcPr>
            <w:tcW w:type="dxa" w:w="850"/>
            <w:vAlign w:val="top"/>
          </w:tcPr>
          <w:p>
            <w:r>
              <w:t>5</w:t>
            </w:r>
          </w:p>
        </w:tc>
        <w:tc>
          <w:tcPr>
            <w:tcW w:type="dxa" w:w="4252"/>
            <w:vAlign w:val="top"/>
          </w:tcPr>
          <w:p>
            <w:r>
              <w:t>Поднять PostgreSQL и применить migrations</w:t>
            </w:r>
          </w:p>
        </w:tc>
        <w:tc>
          <w:tcPr>
            <w:tcW w:type="dxa" w:w="3969"/>
            <w:vAlign w:val="top"/>
          </w:tcPr>
          <w:p>
            <w:r>
              <w:t>В Runtime-проверке database_available=true.</w:t>
            </w:r>
          </w:p>
        </w:tc>
      </w:tr>
      <w:tr>
        <w:tc>
          <w:tcPr>
            <w:tcW w:type="dxa" w:w="850"/>
            <w:vAlign w:val="top"/>
          </w:tcPr>
          <w:p>
            <w:r>
              <w:t>6</w:t>
            </w:r>
          </w:p>
        </w:tc>
        <w:tc>
          <w:tcPr>
            <w:tcW w:type="dxa" w:w="4252"/>
            <w:vAlign w:val="top"/>
          </w:tcPr>
          <w:p>
            <w:r>
              <w:t>Повторить testnet preflight с ключами testnet</w:t>
            </w:r>
          </w:p>
        </w:tc>
        <w:tc>
          <w:tcPr>
            <w:tcW w:type="dxa" w:w="3969"/>
            <w:vAlign w:val="top"/>
          </w:tcPr>
          <w:p>
            <w:r>
              <w:t>Runtime specs и permissions подтверждены в testnet.</w:t>
            </w:r>
          </w:p>
        </w:tc>
      </w:tr>
    </w:tbl>
    <w:p/>
    <w:p>
      <w:pPr>
        <w:pStyle w:val="Heading1"/>
      </w:pPr>
      <w:r>
        <w:t>5. Когда переходить к реальной торговле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/>
            <w:vAlign w:val="center"/>
          </w:tcPr>
          <w:p>
            <w:r>
              <w:rPr>
                <w:b/>
                <w:sz w:val="22"/>
              </w:rPr>
              <w:t>Правило перехода</w:t>
              <w:br/>
            </w:r>
            <w:r>
              <w:t>Реальная торговля разрешается не по желанию оператора, а только после полного набора доказательств и PASS в live preflight.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50"/>
            <w:shd w:fill="1E3A8A"/>
          </w:tcPr>
          <w:p>
            <w:r/>
            <w:r>
              <w:rPr>
                <w:b/>
                <w:color w:val="FFFFFF"/>
              </w:rPr>
              <w:t>Шаг</w:t>
            </w:r>
          </w:p>
        </w:tc>
        <w:tc>
          <w:tcPr>
            <w:tcW w:type="dxa" w:w="4252"/>
            <w:shd w:fill="1E3A8A"/>
          </w:tcPr>
          <w:p>
            <w:r/>
            <w:r>
              <w:rPr>
                <w:b/>
                <w:color w:val="FFFFFF"/>
              </w:rPr>
              <w:t>Что сделать</w:t>
            </w:r>
          </w:p>
        </w:tc>
        <w:tc>
          <w:tcPr>
            <w:tcW w:type="dxa" w:w="3969"/>
            <w:shd w:fill="1E3A8A"/>
          </w:tcPr>
          <w:p>
            <w:r/>
            <w:r>
              <w:rPr>
                <w:b/>
                <w:color w:val="FFFFFF"/>
              </w:rPr>
              <w:t>Как понять, что все хорошо</w:t>
            </w:r>
          </w:p>
        </w:tc>
      </w:tr>
      <w:tr>
        <w:tc>
          <w:tcPr>
            <w:tcW w:type="dxa" w:w="850"/>
            <w:vAlign w:val="top"/>
          </w:tcPr>
          <w:p>
            <w:r>
              <w:t>1</w:t>
            </w:r>
          </w:p>
        </w:tc>
        <w:tc>
          <w:tcPr>
            <w:tcW w:type="dxa" w:w="4252"/>
            <w:vAlign w:val="top"/>
          </w:tcPr>
          <w:p>
            <w:r>
              <w:t>validate PASS</w:t>
            </w:r>
          </w:p>
        </w:tc>
        <w:tc>
          <w:tcPr>
            <w:tcW w:type="dxa" w:w="3969"/>
            <w:vAlign w:val="top"/>
          </w:tcPr>
          <w:p>
            <w:r>
              <w:t>python main.py validate завершился без ошибок.</w:t>
            </w:r>
          </w:p>
        </w:tc>
      </w:tr>
      <w:tr>
        <w:tc>
          <w:tcPr>
            <w:tcW w:type="dxa" w:w="850"/>
            <w:vAlign w:val="top"/>
          </w:tcPr>
          <w:p>
            <w:r>
              <w:t>2</w:t>
            </w:r>
          </w:p>
        </w:tc>
        <w:tc>
          <w:tcPr>
            <w:tcW w:type="dxa" w:w="4252"/>
            <w:vAlign w:val="top"/>
          </w:tcPr>
          <w:p>
            <w:r>
              <w:t>PostgreSQL PASS</w:t>
            </w:r>
          </w:p>
        </w:tc>
        <w:tc>
          <w:tcPr>
            <w:tcW w:type="dxa" w:w="3969"/>
            <w:vAlign w:val="top"/>
          </w:tcPr>
          <w:p>
            <w:r>
              <w:t>Миграции применены, БД доступна, incidents/evidence читаются.</w:t>
            </w:r>
          </w:p>
        </w:tc>
      </w:tr>
      <w:tr>
        <w:tc>
          <w:tcPr>
            <w:tcW w:type="dxa" w:w="850"/>
            <w:vAlign w:val="top"/>
          </w:tcPr>
          <w:p>
            <w:r>
              <w:t>3</w:t>
            </w:r>
          </w:p>
        </w:tc>
        <w:tc>
          <w:tcPr>
            <w:tcW w:type="dxa" w:w="4252"/>
            <w:vAlign w:val="top"/>
          </w:tcPr>
          <w:p>
            <w:r>
              <w:t>Testnet PASS</w:t>
            </w:r>
          </w:p>
        </w:tc>
        <w:tc>
          <w:tcPr>
            <w:tcW w:type="dxa" w:w="3969"/>
            <w:vAlign w:val="top"/>
          </w:tcPr>
          <w:p>
            <w:r>
              <w:t>python main.py preflight --mode testnet вернул status=ok.</w:t>
            </w:r>
          </w:p>
        </w:tc>
      </w:tr>
      <w:tr>
        <w:tc>
          <w:tcPr>
            <w:tcW w:type="dxa" w:w="850"/>
            <w:vAlign w:val="top"/>
          </w:tcPr>
          <w:p>
            <w:r>
              <w:t>4</w:t>
            </w:r>
          </w:p>
        </w:tc>
        <w:tc>
          <w:tcPr>
            <w:tcW w:type="dxa" w:w="4252"/>
            <w:vAlign w:val="top"/>
          </w:tcPr>
          <w:p>
            <w:r>
              <w:t>Paper/shadow 14+ дней</w:t>
            </w:r>
          </w:p>
        </w:tc>
        <w:tc>
          <w:tcPr>
            <w:tcW w:type="dxa" w:w="3969"/>
            <w:vAlign w:val="top"/>
          </w:tcPr>
          <w:p>
            <w:r>
              <w:t>Есть evidence Phase 0 без unresolved incidents и с reconciliation PASS.</w:t>
            </w:r>
          </w:p>
        </w:tc>
      </w:tr>
      <w:tr>
        <w:tc>
          <w:tcPr>
            <w:tcW w:type="dxa" w:w="850"/>
            <w:vAlign w:val="top"/>
          </w:tcPr>
          <w:p>
            <w:r>
              <w:t>5</w:t>
            </w:r>
          </w:p>
        </w:tc>
        <w:tc>
          <w:tcPr>
            <w:tcW w:type="dxa" w:w="4252"/>
            <w:vAlign w:val="top"/>
          </w:tcPr>
          <w:p>
            <w:r>
              <w:t>Security PASS</w:t>
            </w:r>
          </w:p>
        </w:tc>
        <w:tc>
          <w:tcPr>
            <w:tcW w:type="dxa" w:w="3969"/>
            <w:vAlign w:val="top"/>
          </w:tcPr>
          <w:p>
            <w:r>
              <w:t>secret scan PASS; ключи Bybit только server-side.</w:t>
            </w:r>
          </w:p>
        </w:tc>
      </w:tr>
      <w:tr>
        <w:tc>
          <w:tcPr>
            <w:tcW w:type="dxa" w:w="850"/>
            <w:vAlign w:val="top"/>
          </w:tcPr>
          <w:p>
            <w:r>
              <w:t>6</w:t>
            </w:r>
          </w:p>
        </w:tc>
        <w:tc>
          <w:tcPr>
            <w:tcW w:type="dxa" w:w="4252"/>
            <w:vAlign w:val="top"/>
          </w:tcPr>
          <w:p>
            <w:r>
              <w:t>CI PASS</w:t>
            </w:r>
          </w:p>
        </w:tc>
        <w:tc>
          <w:tcPr>
            <w:tcW w:type="dxa" w:w="3969"/>
            <w:vAlign w:val="top"/>
          </w:tcPr>
          <w:p>
            <w:r>
              <w:t>Тесты и static checks записаны как evidence.</w:t>
            </w:r>
          </w:p>
        </w:tc>
      </w:tr>
      <w:tr>
        <w:tc>
          <w:tcPr>
            <w:tcW w:type="dxa" w:w="850"/>
            <w:vAlign w:val="top"/>
          </w:tcPr>
          <w:p>
            <w:r>
              <w:t>7</w:t>
            </w:r>
          </w:p>
        </w:tc>
        <w:tc>
          <w:tcPr>
            <w:tcW w:type="dxa" w:w="4252"/>
            <w:vAlign w:val="top"/>
          </w:tcPr>
          <w:p>
            <w:r>
              <w:t>Go/No-Go PASS</w:t>
            </w:r>
          </w:p>
        </w:tc>
        <w:tc>
          <w:tcPr>
            <w:tcW w:type="dxa" w:w="3969"/>
            <w:vAlign w:val="top"/>
          </w:tcPr>
          <w:p>
            <w:r>
              <w:t>В БД есть GO_NO_GO=PASS и approved-by.</w:t>
            </w:r>
          </w:p>
        </w:tc>
      </w:tr>
      <w:tr>
        <w:tc>
          <w:tcPr>
            <w:tcW w:type="dxa" w:w="850"/>
            <w:vAlign w:val="top"/>
          </w:tcPr>
          <w:p>
            <w:r>
              <w:t>8</w:t>
            </w:r>
          </w:p>
        </w:tc>
        <w:tc>
          <w:tcPr>
            <w:tcW w:type="dxa" w:w="4252"/>
            <w:vAlign w:val="top"/>
          </w:tcPr>
          <w:p>
            <w:r>
              <w:t>Live preflight PASS</w:t>
            </w:r>
          </w:p>
        </w:tc>
        <w:tc>
          <w:tcPr>
            <w:tcW w:type="dxa" w:w="3969"/>
            <w:vAlign w:val="top"/>
          </w:tcPr>
          <w:p>
            <w:r>
              <w:t>python main.py preflight --mode live вернул status=ok и все checks=true.</w:t>
            </w:r>
          </w:p>
        </w:tc>
      </w:tr>
    </w:tbl>
    <w:p/>
    <w:p>
      <w:pPr>
        <w:pStyle w:val="Heading1"/>
      </w:pPr>
      <w:r>
        <w:t>6. Что делать при блокировках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3A8A"/>
          </w:tcPr>
          <w:p>
            <w:r/>
            <w:r>
              <w:rPr>
                <w:b/>
                <w:color w:val="FFFFFF"/>
              </w:rPr>
              <w:t>Причина</w:t>
            </w:r>
          </w:p>
        </w:tc>
        <w:tc>
          <w:tcPr>
            <w:tcW w:type="dxa" w:w="5100"/>
            <w:shd w:fill="1E3A8A"/>
          </w:tcPr>
          <w:p>
            <w:r/>
            <w:r>
              <w:rPr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5100"/>
          </w:tcPr>
          <w:p>
            <w:r>
              <w:t>database_required_for_live</w:t>
            </w:r>
          </w:p>
        </w:tc>
        <w:tc>
          <w:tcPr>
            <w:tcW w:type="dxa" w:w="5100"/>
          </w:tcPr>
          <w:p>
            <w:r>
              <w:t>Поднять PostgreSQL, применить migrations, проверить DATABASE_URL.</w:t>
            </w:r>
          </w:p>
        </w:tc>
      </w:tr>
      <w:tr>
        <w:tc>
          <w:tcPr>
            <w:tcW w:type="dxa" w:w="5100"/>
          </w:tcPr>
          <w:p>
            <w:r>
              <w:t>go_no_go_evidence_db_required</w:t>
            </w:r>
          </w:p>
        </w:tc>
        <w:tc>
          <w:tcPr>
            <w:tcW w:type="dxa" w:w="5100"/>
          </w:tcPr>
          <w:p>
            <w:r>
              <w:t>Записать реальные evidence через scripts/record_go_no_go_evidence.py.</w:t>
            </w:r>
          </w:p>
        </w:tc>
      </w:tr>
      <w:tr>
        <w:tc>
          <w:tcPr>
            <w:tcW w:type="dxa" w:w="5100"/>
          </w:tcPr>
          <w:p>
            <w:r>
              <w:t>cas_enable_live_submit_false</w:t>
            </w:r>
          </w:p>
        </w:tc>
        <w:tc>
          <w:tcPr>
            <w:tcW w:type="dxa" w:w="5100"/>
          </w:tcPr>
          <w:p>
            <w:r>
              <w:t>Не включать до завершения paper/shadow и Go/No-Go PASS.</w:t>
            </w:r>
          </w:p>
        </w:tc>
      </w:tr>
      <w:tr>
        <w:tc>
          <w:tcPr>
            <w:tcW w:type="dxa" w:w="5100"/>
          </w:tcPr>
          <w:p>
            <w:r>
              <w:t>trading_flags_or_bybit_credentials_missing</w:t>
            </w:r>
          </w:p>
        </w:tc>
        <w:tc>
          <w:tcPr>
            <w:tcW w:type="dxa" w:w="5100"/>
          </w:tcPr>
          <w:p>
            <w:r>
              <w:t>Проверить BYBIT_API_KEY, BYBIT_API_SECRET, TRADING_ENABLED и BYBIT_LIVE_CONFIRM.</w:t>
            </w:r>
          </w:p>
        </w:tc>
      </w:tr>
      <w:tr>
        <w:tc>
          <w:tcPr>
            <w:tcW w:type="dxa" w:w="5100"/>
          </w:tcPr>
          <w:p>
            <w:r>
              <w:t>stale_or_missing_specs</w:t>
            </w:r>
          </w:p>
        </w:tc>
        <w:tc>
          <w:tcPr>
            <w:tcW w:type="dxa" w:w="5100"/>
          </w:tcPr>
          <w:p>
            <w:r>
              <w:t>Повторить runtime-получение instrument specs; не торговать со stale specs.</w:t>
            </w:r>
          </w:p>
        </w:tc>
      </w:tr>
      <w:tr>
        <w:tc>
          <w:tcPr>
            <w:tcW w:type="dxa" w:w="5100"/>
          </w:tcPr>
          <w:p>
            <w:r>
              <w:t>bybit_private_api_or_permissions_failed</w:t>
            </w:r>
          </w:p>
        </w:tc>
        <w:tc>
          <w:tcPr>
            <w:tcW w:type="dxa" w:w="5100"/>
          </w:tcPr>
          <w:p>
            <w:r>
              <w:t>Проверить API-ключи, права на derivatives/contract trade и IP restrictions.</w:t>
            </w:r>
          </w:p>
        </w:tc>
      </w:tr>
    </w:tbl>
    <w:p>
      <w:pPr>
        <w:pStyle w:val="Heading1"/>
      </w:pPr>
      <w:r>
        <w:t>7. Безопасные действия оператора</w:t>
      </w:r>
    </w:p>
    <w:p>
      <w:r>
        <w:rPr>
          <w:b/>
        </w:rPr>
        <w:t xml:space="preserve">DISABLE_TRADING - </w:t>
      </w:r>
      <w:r>
        <w:t>Отключить новые входы. Использовать при сомнениях, ошибках данных или нестабильности биржи.</w:t>
      </w:r>
    </w:p>
    <w:p>
      <w:r>
        <w:rPr>
          <w:b/>
        </w:rPr>
        <w:t xml:space="preserve">CANCEL_OPEN_ENTRIES - </w:t>
      </w:r>
      <w:r>
        <w:t>Отменить входные заявки. Не увеличивает позицию.</w:t>
      </w:r>
    </w:p>
    <w:p>
      <w:r>
        <w:rPr>
          <w:b/>
        </w:rPr>
        <w:t xml:space="preserve">FLATTEN_REDUCE - </w:t>
      </w:r>
      <w:r>
        <w:t>Уменьшить или закрыть риск через reduce-only логику.</w:t>
      </w:r>
    </w:p>
    <w:p>
      <w:r>
        <w:rPr>
          <w:b/>
        </w:rPr>
        <w:t xml:space="preserve">RESOLVE_INCIDENT - </w:t>
      </w:r>
      <w:r>
        <w:t>Закрыть incident только после проверки причины и сверки состояния.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BEAFE"/>
            <w:vAlign w:val="center"/>
          </w:tcPr>
          <w:p>
            <w:r>
              <w:rPr>
                <w:b/>
                <w:sz w:val="22"/>
              </w:rPr>
              <w:t>Требование</w:t>
              <w:br/>
            </w:r>
            <w:r>
              <w:t>Каждое действие требует OPERATOR_API_KEY и понятную причину. Endpoint для ручного открытия позиции отсутствует специально.</w:t>
            </w:r>
          </w:p>
        </w:tc>
      </w:tr>
    </w:tbl>
    <w:p/>
    <w:p>
      <w:pPr>
        <w:pStyle w:val="Heading1"/>
      </w:pPr>
      <w:r>
        <w:t>8. Чего делать нельзя</w:t>
      </w:r>
    </w:p>
    <w:p>
      <w:pPr>
        <w:pStyle w:val="ListBullet"/>
      </w:pPr>
      <w:r>
        <w:t>Открывать сделку в обход risk engine.</w:t>
      </w:r>
    </w:p>
    <w:p>
      <w:pPr>
        <w:pStyle w:val="ListBullet"/>
      </w:pPr>
      <w:r>
        <w:t>Повторять submit с новым idempotency key после timeout.</w:t>
      </w:r>
    </w:p>
    <w:p>
      <w:pPr>
        <w:pStyle w:val="ListBullet"/>
      </w:pPr>
      <w:r>
        <w:t>Увеличивать риск после просадки.</w:t>
      </w:r>
    </w:p>
    <w:p>
      <w:pPr>
        <w:pStyle w:val="ListBullet"/>
      </w:pPr>
      <w:r>
        <w:t>Включать carry/stat-arb live в Phase 0/1.</w:t>
      </w:r>
    </w:p>
    <w:p>
      <w:pPr>
        <w:pStyle w:val="ListBullet"/>
      </w:pPr>
      <w:r>
        <w:t>Хранить ключи Bybit во frontend, git, логах или скриншотах.</w:t>
      </w:r>
    </w:p>
    <w:p>
      <w:pPr>
        <w:pStyle w:val="ListBullet"/>
      </w:pPr>
      <w:r>
        <w:t>Считать BLOCKED ошибкой без анализа reasons.</w:t>
      </w:r>
    </w:p>
    <w:p>
      <w:pPr>
        <w:pStyle w:val="ListBullet"/>
      </w:pPr>
      <w:r>
        <w:t>Называть систему live-ready без 14+ дней paper/shadow evidence и Go/No-Go PASS.</w:t>
      </w:r>
    </w:p>
    <w:p>
      <w:pPr>
        <w:pStyle w:val="Heading1"/>
      </w:pPr>
      <w:r>
        <w:t>9. Мини-шпаргалка оператора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3A8A"/>
          </w:tcPr>
          <w:p>
            <w:r/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5100"/>
            <w:shd w:fill="1E3A8A"/>
          </w:tcPr>
          <w:p>
            <w:r/>
            <w:r>
              <w:rPr>
                <w:b/>
                <w:color w:val="FFFFFF"/>
              </w:rPr>
              <w:t>Что значит</w:t>
            </w:r>
          </w:p>
        </w:tc>
      </w:tr>
      <w:tr>
        <w:tc>
          <w:tcPr>
            <w:tcW w:type="dxa" w:w="5100"/>
          </w:tcPr>
          <w:p>
            <w:r>
              <w:t>NO_TRADE</w:t>
            </w:r>
          </w:p>
        </w:tc>
        <w:tc>
          <w:tcPr>
            <w:tcW w:type="dxa" w:w="5100"/>
          </w:tcPr>
          <w:p>
            <w:r>
              <w:t>Нормально. Система не видит безопасной сделки или ждет approved signal.</w:t>
            </w:r>
          </w:p>
        </w:tc>
      </w:tr>
      <w:tr>
        <w:tc>
          <w:tcPr>
            <w:tcW w:type="dxa" w:w="5100"/>
          </w:tcPr>
          <w:p>
            <w:r>
              <w:t>BLOCKED</w:t>
            </w:r>
          </w:p>
        </w:tc>
        <w:tc>
          <w:tcPr>
            <w:tcW w:type="dxa" w:w="5100"/>
          </w:tcPr>
          <w:p>
            <w:r>
              <w:t>Не торговать. Исправить reasons.</w:t>
            </w:r>
          </w:p>
        </w:tc>
      </w:tr>
      <w:tr>
        <w:tc>
          <w:tcPr>
            <w:tcW w:type="dxa" w:w="5100"/>
          </w:tcPr>
          <w:p>
            <w:r>
              <w:t>DE_RISK</w:t>
            </w:r>
          </w:p>
        </w:tc>
        <w:tc>
          <w:tcPr>
            <w:tcW w:type="dxa" w:w="5100"/>
          </w:tcPr>
          <w:p>
            <w:r>
              <w:t>Снижать риск, не открывать новое.</w:t>
            </w:r>
          </w:p>
        </w:tc>
      </w:tr>
      <w:tr>
        <w:tc>
          <w:tcPr>
            <w:tcW w:type="dxa" w:w="5100"/>
          </w:tcPr>
          <w:p>
            <w:r>
              <w:t>ERROR_RECONCILIATION_REQUIRED</w:t>
            </w:r>
          </w:p>
        </w:tc>
        <w:tc>
          <w:tcPr>
            <w:tcW w:type="dxa" w:w="5100"/>
          </w:tcPr>
          <w:p>
            <w:r>
              <w:t>Сверить биржу, локальную БД, protection. Не повторять submit.</w:t>
            </w:r>
          </w:p>
        </w:tc>
      </w:tr>
      <w:tr>
        <w:tc>
          <w:tcPr>
            <w:tcW w:type="dxa" w:w="5100"/>
          </w:tcPr>
          <w:p>
            <w:r>
              <w:t>ACTIVE</w:t>
            </w:r>
          </w:p>
        </w:tc>
        <w:tc>
          <w:tcPr>
            <w:tcW w:type="dxa" w:w="5100"/>
          </w:tcPr>
          <w:p>
            <w:r>
              <w:t>Допустимо только если position exchange-confirmed, reconciliation PASS, protection_state=VALID.</w:t>
            </w:r>
          </w:p>
        </w:tc>
      </w:tr>
    </w:tbl>
    <w:p>
      <w:pPr>
        <w:jc w:val="center"/>
      </w:pPr>
      <w:r>
        <w:rPr>
          <w:b/>
          <w:color w:val="1E40AF"/>
        </w:rPr>
        <w:t>Итог: сначала безопасность и доказательства, потом live. Если сомневаетесь - DISABLE_TRADING и разбор причин.</w:t>
      </w:r>
    </w:p>
    <w:p>
      <w:r>
        <w:br w:type="page"/>
      </w:r>
    </w:p>
    <w:p>
      <w:pPr>
        <w:pStyle w:val="Heading1"/>
      </w:pPr>
      <w:r>
        <w:t>Интерактивная справка прямо в интерфейсе</w:t>
      </w:r>
    </w:p>
    <w:p>
      <w:pPr/>
      <w:r>
        <w:t>В новой версии операторского модуля у каждого ключевого блока есть контекстная справка. Она нужна, чтобы оператор не гадал, почему система не торгует, что означает blocked/NO_TRADE/stale_market и какой следующий безопасный шаг.</w:t>
      </w:r>
    </w:p>
    <w:p>
      <w:pPr>
        <w:pStyle w:val="Heading2"/>
      </w:pPr>
      <w:r>
        <w:t>Как пользоваться</w:t>
      </w:r>
    </w:p>
    <w:p>
      <w:pPr>
        <w:pStyle w:val="ListNumber"/>
      </w:pPr>
      <w:r>
        <w:t>Наведите мышь на непонятный блок: карточку допуска, блокер, шаг плана, символ, safe-action, результат paper или диагностику.</w:t>
      </w:r>
    </w:p>
    <w:p>
      <w:pPr>
        <w:pStyle w:val="ListNumber"/>
      </w:pPr>
      <w:r>
        <w:t>Нажмите правую кнопку мыши.</w:t>
      </w:r>
    </w:p>
    <w:p>
      <w:pPr>
        <w:pStyle w:val="ListNumber"/>
      </w:pPr>
      <w:r>
        <w:t>Выберите пункт «Вызвать справку».</w:t>
      </w:r>
    </w:p>
    <w:p>
      <w:pPr>
        <w:pStyle w:val="ListNumber"/>
      </w:pPr>
      <w:r>
        <w:t>В открывшемся диалоге прочитайте: что означает блок, что делать оператору, когда состояние считается нормой и чего нельзя делать.</w:t>
      </w:r>
    </w:p>
    <w:p>
      <w:pPr>
        <w:pStyle w:val="Heading2"/>
      </w:pPr>
      <w:r>
        <w:t>Примеры</w:t>
      </w:r>
    </w:p>
    <w:p>
      <w:pPr>
        <w:pStyle w:val="ListBullet"/>
      </w:pPr>
      <w:r>
        <w:t>Правая кнопка по карточке Live gate объяснит, почему live закрыт и какие gates нужно пройти.</w:t>
      </w:r>
    </w:p>
    <w:p>
      <w:pPr>
        <w:pStyle w:val="ListBullet"/>
      </w:pPr>
      <w:r>
        <w:t>Правая кнопка по символу BTCUSDT объяснит status_effective, причины вроде stale_market, разрешенные действия и Trace ID.</w:t>
      </w:r>
    </w:p>
    <w:p>
      <w:pPr>
        <w:pStyle w:val="ListBullet"/>
      </w:pPr>
      <w:r>
        <w:t>Правая кнопка по шагу PostgreSQL и миграции покажет команду и критерий PASS.</w:t>
      </w:r>
    </w:p>
    <w:p>
      <w:pPr>
        <w:pStyle w:val="ListBullet"/>
      </w:pPr>
      <w:r>
        <w:t>Правая кнопка по safe-action «Снизить / закрыть риск» объяснит, когда его можно применять и почему это не торговая кнопка.</w:t>
      </w:r>
    </w:p>
    <w:p>
      <w:pPr>
        <w:pStyle w:val="ListBullet"/>
      </w:pPr>
      <w:r>
        <w:t>Кнопка «Справка» в верхней панели открывает общую справку по экрану.</w:t>
      </w:r>
    </w:p>
    <w:p>
      <w:pPr>
        <w:pStyle w:val="Heading2"/>
      </w:pPr>
      <w:r>
        <w:t>Главное правило</w:t>
      </w:r>
    </w:p>
    <w:p>
      <w:r>
        <w:t>Справка объясняет состояние, но не открывает live-доступ. Live по-прежнему запрещен до PostgreSQL, Bybit runtime checks, paper/shadow evidence, Go/No-Go PASS и отсутствия unresolved CRITICAL/HIGH blockers.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