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E721" w14:textId="77777777" w:rsidR="00153E85" w:rsidRPr="002B0B77" w:rsidRDefault="00153E85" w:rsidP="002B0B77">
      <w:pPr>
        <w:spacing w:after="0"/>
        <w:jc w:val="both"/>
        <w:rPr>
          <w:rFonts w:ascii="Avenir Light" w:hAnsi="Avenir Light"/>
          <w:sz w:val="24"/>
          <w:szCs w:val="24"/>
          <w:lang w:val="en-US"/>
        </w:rPr>
      </w:pPr>
    </w:p>
    <w:p w14:paraId="40D3EF57" w14:textId="77777777" w:rsidR="002B0B77" w:rsidRDefault="002B0B77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b/>
          <w:bCs/>
          <w:color w:val="2C2D2E"/>
          <w:sz w:val="36"/>
          <w:szCs w:val="36"/>
          <w:lang w:val="en-US" w:eastAsia="ru-RU"/>
        </w:rPr>
      </w:pPr>
    </w:p>
    <w:p w14:paraId="00A50CDE" w14:textId="1EA87D19" w:rsidR="000B57B4" w:rsidRPr="002B0B77" w:rsidRDefault="001873DF" w:rsidP="002B0B77">
      <w:pPr>
        <w:shd w:val="clear" w:color="auto" w:fill="FFFFFF"/>
        <w:spacing w:after="0" w:line="240" w:lineRule="auto"/>
        <w:jc w:val="center"/>
        <w:rPr>
          <w:rFonts w:ascii="Avenir Light" w:eastAsia="Times New Roman" w:hAnsi="Avenir Light" w:cs="Arial"/>
          <w:b/>
          <w:bCs/>
          <w:color w:val="2C2D2E"/>
          <w:sz w:val="36"/>
          <w:szCs w:val="36"/>
          <w:lang w:val="en-US" w:eastAsia="ru-RU"/>
        </w:rPr>
      </w:pPr>
      <w:r w:rsidRPr="002B0B77">
        <w:rPr>
          <w:rFonts w:ascii="Avenir Light" w:eastAsia="Times New Roman" w:hAnsi="Avenir Light" w:cs="Arial"/>
          <w:b/>
          <w:bCs/>
          <w:color w:val="2C2D2E"/>
          <w:sz w:val="36"/>
          <w:szCs w:val="36"/>
          <w:lang w:val="en-US" w:eastAsia="ru-RU"/>
        </w:rPr>
        <w:t>PROPOSAL</w:t>
      </w:r>
      <w:r w:rsidR="004C2E09" w:rsidRPr="002B0B77">
        <w:rPr>
          <w:rFonts w:ascii="Avenir Light" w:eastAsia="Times New Roman" w:hAnsi="Avenir Light" w:cs="Arial"/>
          <w:b/>
          <w:bCs/>
          <w:color w:val="2C2D2E"/>
          <w:sz w:val="36"/>
          <w:szCs w:val="36"/>
          <w:lang w:val="en-US" w:eastAsia="ru-RU"/>
        </w:rPr>
        <w:t xml:space="preserve"> LETTER</w:t>
      </w:r>
    </w:p>
    <w:p w14:paraId="736AB123" w14:textId="77777777" w:rsidR="00EF6214" w:rsidRPr="002B0B77" w:rsidRDefault="00EF6214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color w:val="2C2D2E"/>
          <w:sz w:val="24"/>
          <w:szCs w:val="24"/>
          <w:lang w:val="en-US" w:eastAsia="ru-RU"/>
        </w:rPr>
      </w:pPr>
    </w:p>
    <w:p w14:paraId="5281BBA2" w14:textId="150D1F1A" w:rsidR="00A647CA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b/>
          <w:bCs/>
          <w:sz w:val="24"/>
          <w:szCs w:val="24"/>
          <w:lang w:val="en-US"/>
        </w:rPr>
      </w:pPr>
      <w:r w:rsidRPr="002B0B77">
        <w:rPr>
          <w:rFonts w:ascii="Avenir Light" w:hAnsi="Avenir Light"/>
          <w:b/>
          <w:bCs/>
          <w:sz w:val="24"/>
          <w:szCs w:val="24"/>
          <w:lang w:val="en-US"/>
        </w:rPr>
        <w:t>Dear Partners,</w:t>
      </w:r>
    </w:p>
    <w:p w14:paraId="65E3783D" w14:textId="417ABEEA" w:rsidR="002B0B77" w:rsidRDefault="00606C60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</w:rPr>
      </w:pPr>
      <w:r w:rsidRPr="002B0B77">
        <w:rPr>
          <w:rFonts w:ascii="Avenir Light" w:hAnsi="Avenir Light"/>
          <w:sz w:val="24"/>
          <w:szCs w:val="24"/>
          <w:lang w:val="en-US"/>
        </w:rPr>
        <w:t>FTOREX COMMERCIAL BROKER LLC i</w:t>
      </w:r>
      <w:r w:rsidR="006A03E9" w:rsidRPr="002B0B77">
        <w:rPr>
          <w:rFonts w:ascii="Avenir Light" w:hAnsi="Avenir Light"/>
          <w:sz w:val="24"/>
          <w:szCs w:val="24"/>
          <w:lang w:val="en-US"/>
        </w:rPr>
        <w:t xml:space="preserve">s the International progressive </w:t>
      </w:r>
      <w:r w:rsidRPr="002B0B77">
        <w:rPr>
          <w:rFonts w:ascii="Avenir Light" w:hAnsi="Avenir Light"/>
          <w:sz w:val="24"/>
          <w:szCs w:val="24"/>
          <w:lang w:val="en-US"/>
        </w:rPr>
        <w:t>and dynamic</w:t>
      </w:r>
      <w:r w:rsidR="006A03E9" w:rsidRPr="002B0B77">
        <w:rPr>
          <w:rFonts w:ascii="Avenir Light" w:hAnsi="Avenir Light"/>
          <w:sz w:val="24"/>
          <w:szCs w:val="24"/>
          <w:lang w:val="en-US"/>
        </w:rPr>
        <w:t xml:space="preserve"> developing company incorporated in Houston, TX USA as well as Dubai, UAE. The major goal of our business is the Coking Coal overseas supplying to our customers with the direct </w:t>
      </w:r>
      <w:r w:rsidR="004154A4" w:rsidRPr="002B0B77">
        <w:rPr>
          <w:rFonts w:ascii="Avenir Light" w:hAnsi="Avenir Light"/>
          <w:sz w:val="24"/>
          <w:szCs w:val="24"/>
          <w:lang w:val="en-US"/>
        </w:rPr>
        <w:t xml:space="preserve">contract and </w:t>
      </w:r>
      <w:r w:rsidR="006A03E9" w:rsidRPr="002B0B77">
        <w:rPr>
          <w:rFonts w:ascii="Avenir Light" w:hAnsi="Avenir Light"/>
          <w:sz w:val="24"/>
          <w:szCs w:val="24"/>
          <w:lang w:val="en-US"/>
        </w:rPr>
        <w:t xml:space="preserve">price provided by </w:t>
      </w:r>
      <w:r w:rsidR="00A647CA" w:rsidRPr="002B0B77">
        <w:rPr>
          <w:rFonts w:ascii="Avenir Light" w:hAnsi="Avenir Light"/>
          <w:sz w:val="24"/>
          <w:szCs w:val="24"/>
          <w:lang w:val="en-US"/>
        </w:rPr>
        <w:t xml:space="preserve">Major </w:t>
      </w:r>
      <w:r w:rsidR="006A03E9" w:rsidRPr="002B0B77">
        <w:rPr>
          <w:rFonts w:ascii="Avenir Light" w:hAnsi="Avenir Light"/>
          <w:sz w:val="24"/>
          <w:szCs w:val="24"/>
          <w:lang w:val="en-US"/>
        </w:rPr>
        <w:t>Manufacturer</w:t>
      </w:r>
      <w:r w:rsidR="00A647CA" w:rsidRPr="002B0B77">
        <w:rPr>
          <w:rFonts w:ascii="Avenir Light" w:hAnsi="Avenir Light"/>
          <w:sz w:val="24"/>
          <w:szCs w:val="24"/>
          <w:lang w:val="en-US"/>
        </w:rPr>
        <w:t>s</w:t>
      </w:r>
      <w:r w:rsidR="006A03E9" w:rsidRPr="002B0B77">
        <w:rPr>
          <w:rFonts w:ascii="Avenir Light" w:hAnsi="Avenir Light"/>
          <w:sz w:val="24"/>
          <w:szCs w:val="24"/>
          <w:lang w:val="en-US"/>
        </w:rPr>
        <w:t>. Our partners widely represented by countries of Southeast Asia as well the Middle East.</w:t>
      </w:r>
      <w:r w:rsidR="002B0B77">
        <w:rPr>
          <w:rFonts w:ascii="Avenir Light" w:hAnsi="Avenir Light"/>
          <w:sz w:val="24"/>
          <w:szCs w:val="24"/>
          <w:lang w:val="en-US"/>
        </w:rPr>
        <w:t xml:space="preserve"> </w:t>
      </w:r>
      <w:r w:rsidR="00A647CA" w:rsidRPr="002B0B77">
        <w:rPr>
          <w:rFonts w:ascii="Avenir Light" w:hAnsi="Avenir Light"/>
          <w:sz w:val="24"/>
          <w:szCs w:val="24"/>
          <w:lang w:val="en-US"/>
        </w:rPr>
        <w:t xml:space="preserve">We offer several grades of high colorific value coal with different specifications. </w:t>
      </w:r>
      <w:r w:rsidR="00A647CA" w:rsidRPr="002B0B77">
        <w:rPr>
          <w:rFonts w:ascii="Avenir Light" w:hAnsi="Avenir Light"/>
          <w:sz w:val="24"/>
          <w:szCs w:val="24"/>
        </w:rPr>
        <w:t xml:space="preserve">We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carefully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analyze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requirements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of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our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customers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in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order</w:t>
      </w:r>
      <w:proofErr w:type="spellEnd"/>
      <w:r w:rsidR="002B0B77" w:rsidRPr="002B0B77">
        <w:rPr>
          <w:rFonts w:ascii="Avenir Light" w:hAnsi="Avenir Light"/>
          <w:sz w:val="24"/>
          <w:szCs w:val="24"/>
        </w:rPr>
        <w:t>,</w:t>
      </w:r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to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supply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with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suitable</w:t>
      </w:r>
      <w:proofErr w:type="spellEnd"/>
      <w:r w:rsidR="00A647CA"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="00A647CA" w:rsidRPr="002B0B77">
        <w:rPr>
          <w:rFonts w:ascii="Avenir Light" w:hAnsi="Avenir Light"/>
          <w:sz w:val="24"/>
          <w:szCs w:val="24"/>
        </w:rPr>
        <w:t>coals</w:t>
      </w:r>
      <w:proofErr w:type="spellEnd"/>
      <w:r w:rsidR="006A03E9" w:rsidRPr="002B0B77">
        <w:rPr>
          <w:rFonts w:ascii="Avenir Light" w:hAnsi="Avenir Light"/>
          <w:sz w:val="24"/>
          <w:szCs w:val="24"/>
        </w:rPr>
        <w:t>:</w:t>
      </w:r>
    </w:p>
    <w:p w14:paraId="6388F465" w14:textId="77777777" w:rsidR="002B0B77" w:rsidRPr="002B0B77" w:rsidRDefault="002B0B77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  <w:lang w:val="en-US"/>
        </w:rPr>
      </w:pPr>
    </w:p>
    <w:p w14:paraId="564D4E87" w14:textId="259C004B" w:rsidR="002B0B77" w:rsidRPr="002B0B77" w:rsidRDefault="002B0B77" w:rsidP="002B0B77">
      <w:pPr>
        <w:pStyle w:val="ListParagraph"/>
        <w:numPr>
          <w:ilvl w:val="0"/>
          <w:numId w:val="3"/>
        </w:numPr>
        <w:jc w:val="both"/>
        <w:rPr>
          <w:rFonts w:ascii="Avenir Light" w:hAnsi="Avenir Light"/>
          <w:b/>
          <w:bCs/>
        </w:rPr>
      </w:pPr>
      <w:r w:rsidRPr="002B0B77">
        <w:rPr>
          <w:rFonts w:ascii="Avenir Light" w:hAnsi="Avenir Light"/>
          <w:b/>
          <w:bCs/>
        </w:rPr>
        <w:t>METALLURGICAL COAL (COKING COAL)</w:t>
      </w:r>
    </w:p>
    <w:p w14:paraId="06EC934D" w14:textId="0473FD9B" w:rsidR="002B0B77" w:rsidRPr="002B0B77" w:rsidRDefault="00A647CA" w:rsidP="002B0B77">
      <w:pPr>
        <w:ind w:left="360"/>
        <w:jc w:val="both"/>
        <w:rPr>
          <w:rFonts w:ascii="Avenir Light" w:hAnsi="Avenir Light"/>
          <w:sz w:val="24"/>
          <w:szCs w:val="24"/>
        </w:rPr>
      </w:pPr>
      <w:proofErr w:type="spellStart"/>
      <w:r w:rsidRPr="002B0B77">
        <w:rPr>
          <w:rFonts w:ascii="Avenir Light" w:hAnsi="Avenir Light"/>
          <w:sz w:val="24"/>
          <w:szCs w:val="24"/>
        </w:rPr>
        <w:t>Used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in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the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process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of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creating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coke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necessary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for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iron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and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steel-making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. We </w:t>
      </w:r>
      <w:proofErr w:type="spellStart"/>
      <w:r w:rsidRPr="002B0B77">
        <w:rPr>
          <w:rFonts w:ascii="Avenir Light" w:hAnsi="Avenir Light"/>
          <w:sz w:val="24"/>
          <w:szCs w:val="24"/>
        </w:rPr>
        <w:t>supply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Metallurgical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Coal </w:t>
      </w:r>
      <w:proofErr w:type="spellStart"/>
      <w:r w:rsidRPr="002B0B77">
        <w:rPr>
          <w:rFonts w:ascii="Avenir Light" w:hAnsi="Avenir Light"/>
          <w:sz w:val="24"/>
          <w:szCs w:val="24"/>
        </w:rPr>
        <w:t>to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vast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industries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across</w:t>
      </w:r>
      <w:proofErr w:type="spellEnd"/>
      <w:r w:rsidR="002B0B77" w:rsidRPr="002B0B77">
        <w:rPr>
          <w:rFonts w:ascii="Avenir Light" w:hAnsi="Avenir Light"/>
          <w:sz w:val="24"/>
          <w:szCs w:val="24"/>
          <w:lang w:val="en-US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geographies</w:t>
      </w:r>
      <w:proofErr w:type="spellEnd"/>
      <w:r w:rsidRPr="002B0B77">
        <w:rPr>
          <w:rFonts w:ascii="Avenir Light" w:hAnsi="Avenir Light"/>
          <w:sz w:val="24"/>
          <w:szCs w:val="24"/>
        </w:rPr>
        <w:t>.</w:t>
      </w:r>
    </w:p>
    <w:p w14:paraId="1B5B234F" w14:textId="17D1D768" w:rsidR="00A647CA" w:rsidRPr="002B0B77" w:rsidRDefault="002B0B77" w:rsidP="002B0B77">
      <w:pPr>
        <w:pStyle w:val="ListParagraph"/>
        <w:numPr>
          <w:ilvl w:val="0"/>
          <w:numId w:val="3"/>
        </w:numPr>
        <w:jc w:val="both"/>
        <w:rPr>
          <w:rFonts w:ascii="Avenir Light" w:hAnsi="Avenir Light"/>
          <w:b/>
          <w:bCs/>
        </w:rPr>
      </w:pPr>
      <w:r w:rsidRPr="002B0B77">
        <w:rPr>
          <w:rFonts w:ascii="Avenir Light" w:hAnsi="Avenir Light"/>
          <w:b/>
          <w:bCs/>
        </w:rPr>
        <w:t>THERMAL COAL</w:t>
      </w:r>
    </w:p>
    <w:p w14:paraId="515BDC1A" w14:textId="70D4D19D" w:rsidR="002B0B77" w:rsidRPr="002B0B77" w:rsidRDefault="00A647CA" w:rsidP="002B0B77">
      <w:pPr>
        <w:ind w:left="360"/>
        <w:jc w:val="both"/>
        <w:rPr>
          <w:rFonts w:ascii="Avenir Light" w:hAnsi="Avenir Light"/>
          <w:sz w:val="24"/>
          <w:szCs w:val="24"/>
        </w:rPr>
      </w:pPr>
      <w:r w:rsidRPr="002B0B77">
        <w:rPr>
          <w:rFonts w:ascii="Avenir Light" w:hAnsi="Avenir Light"/>
          <w:sz w:val="24"/>
          <w:szCs w:val="24"/>
        </w:rPr>
        <w:t xml:space="preserve">Also known as steam coal, is used for power and heat generation. We </w:t>
      </w:r>
      <w:proofErr w:type="spellStart"/>
      <w:r w:rsidRPr="002B0B77">
        <w:rPr>
          <w:rFonts w:ascii="Avenir Light" w:hAnsi="Avenir Light"/>
          <w:sz w:val="24"/>
          <w:szCs w:val="24"/>
        </w:rPr>
        <w:t>supply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Thermal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Coal </w:t>
      </w:r>
      <w:proofErr w:type="spellStart"/>
      <w:r w:rsidRPr="002B0B77">
        <w:rPr>
          <w:rFonts w:ascii="Avenir Light" w:hAnsi="Avenir Light"/>
          <w:sz w:val="24"/>
          <w:szCs w:val="24"/>
        </w:rPr>
        <w:t>ranging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from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5000 NAR </w:t>
      </w:r>
      <w:proofErr w:type="spellStart"/>
      <w:r w:rsidRPr="002B0B77">
        <w:rPr>
          <w:rFonts w:ascii="Avenir Light" w:hAnsi="Avenir Light"/>
          <w:sz w:val="24"/>
          <w:szCs w:val="24"/>
        </w:rPr>
        <w:t>to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6500 NAR</w:t>
      </w:r>
    </w:p>
    <w:p w14:paraId="77919082" w14:textId="5028CD6F" w:rsidR="00A647CA" w:rsidRPr="002B0B77" w:rsidRDefault="002B0B77" w:rsidP="002B0B77">
      <w:pPr>
        <w:pStyle w:val="ListParagraph"/>
        <w:numPr>
          <w:ilvl w:val="0"/>
          <w:numId w:val="3"/>
        </w:numPr>
        <w:jc w:val="both"/>
        <w:rPr>
          <w:rFonts w:ascii="Avenir Light" w:hAnsi="Avenir Light"/>
          <w:b/>
          <w:bCs/>
        </w:rPr>
      </w:pPr>
      <w:r w:rsidRPr="002B0B77">
        <w:rPr>
          <w:rFonts w:ascii="Avenir Light" w:hAnsi="Avenir Light"/>
          <w:b/>
          <w:bCs/>
        </w:rPr>
        <w:t>ANTHRACITE</w:t>
      </w:r>
    </w:p>
    <w:p w14:paraId="44353421" w14:textId="2F7A579E" w:rsidR="002B0B77" w:rsidRPr="002B0B77" w:rsidRDefault="00A647CA" w:rsidP="002B0B77">
      <w:pPr>
        <w:ind w:left="360"/>
        <w:jc w:val="both"/>
        <w:rPr>
          <w:rFonts w:ascii="Avenir Light" w:hAnsi="Avenir Light"/>
          <w:sz w:val="24"/>
          <w:szCs w:val="24"/>
        </w:rPr>
      </w:pPr>
      <w:r w:rsidRPr="002B0B77">
        <w:rPr>
          <w:rFonts w:ascii="Avenir Light" w:hAnsi="Avenir Light"/>
          <w:sz w:val="24"/>
          <w:szCs w:val="24"/>
          <w:lang w:val="en-US"/>
        </w:rPr>
        <w:t xml:space="preserve">A hard, compact variety of coal that has a sub metallic </w:t>
      </w:r>
      <w:proofErr w:type="spellStart"/>
      <w:r w:rsidRPr="002B0B77">
        <w:rPr>
          <w:rFonts w:ascii="Avenir Light" w:hAnsi="Avenir Light"/>
          <w:sz w:val="24"/>
          <w:szCs w:val="24"/>
          <w:lang w:val="en-US"/>
        </w:rPr>
        <w:t>lustre</w:t>
      </w:r>
      <w:proofErr w:type="spellEnd"/>
      <w:r w:rsidRPr="002B0B77">
        <w:rPr>
          <w:rFonts w:ascii="Avenir Light" w:hAnsi="Avenir Light"/>
          <w:sz w:val="24"/>
          <w:szCs w:val="24"/>
          <w:lang w:val="en-US"/>
        </w:rPr>
        <w:t xml:space="preserve">. </w:t>
      </w:r>
      <w:r w:rsidRPr="002B0B77">
        <w:rPr>
          <w:rFonts w:ascii="Avenir Light" w:hAnsi="Avenir Light"/>
          <w:sz w:val="24"/>
          <w:szCs w:val="24"/>
        </w:rPr>
        <w:t xml:space="preserve">It </w:t>
      </w:r>
      <w:proofErr w:type="spellStart"/>
      <w:r w:rsidRPr="002B0B77">
        <w:rPr>
          <w:rFonts w:ascii="Avenir Light" w:hAnsi="Avenir Light"/>
          <w:sz w:val="24"/>
          <w:szCs w:val="24"/>
        </w:rPr>
        <w:t>bears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the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highest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carbon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content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and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least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impurities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among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all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major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types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of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coal</w:t>
      </w:r>
      <w:proofErr w:type="spellEnd"/>
      <w:r w:rsidRPr="002B0B77">
        <w:rPr>
          <w:rFonts w:ascii="Avenir Light" w:hAnsi="Avenir Light"/>
          <w:sz w:val="24"/>
          <w:szCs w:val="24"/>
        </w:rPr>
        <w:t>.</w:t>
      </w:r>
    </w:p>
    <w:p w14:paraId="588ADAE9" w14:textId="0143F23A" w:rsidR="00A647CA" w:rsidRPr="002B0B77" w:rsidRDefault="002B0B77" w:rsidP="002B0B77">
      <w:pPr>
        <w:pStyle w:val="ListParagraph"/>
        <w:numPr>
          <w:ilvl w:val="0"/>
          <w:numId w:val="4"/>
        </w:numPr>
        <w:jc w:val="both"/>
        <w:rPr>
          <w:rFonts w:ascii="Avenir Light" w:hAnsi="Avenir Light"/>
          <w:b/>
          <w:bCs/>
        </w:rPr>
      </w:pPr>
      <w:r w:rsidRPr="002B0B77">
        <w:rPr>
          <w:rFonts w:ascii="Avenir Light" w:hAnsi="Avenir Light"/>
          <w:b/>
          <w:bCs/>
        </w:rPr>
        <w:t>PETROLEUM COKE</w:t>
      </w:r>
    </w:p>
    <w:p w14:paraId="61DA57AA" w14:textId="476B176B" w:rsidR="00A647CA" w:rsidRPr="002B0B77" w:rsidRDefault="00A647CA" w:rsidP="002B0B77">
      <w:pPr>
        <w:ind w:left="360"/>
        <w:jc w:val="both"/>
        <w:rPr>
          <w:rFonts w:ascii="Avenir Light" w:hAnsi="Avenir Light"/>
          <w:sz w:val="24"/>
          <w:szCs w:val="24"/>
        </w:rPr>
      </w:pPr>
      <w:r w:rsidRPr="002B0B77">
        <w:rPr>
          <w:rFonts w:ascii="Avenir Light" w:hAnsi="Avenir Light"/>
          <w:sz w:val="24"/>
          <w:szCs w:val="24"/>
          <w:lang w:val="en-US"/>
        </w:rPr>
        <w:t xml:space="preserve">The solid non-volatile carbon residue left after the refinement of petroleum. </w:t>
      </w:r>
      <w:r w:rsidRPr="002B0B77">
        <w:rPr>
          <w:rFonts w:ascii="Avenir Light" w:hAnsi="Avenir Light"/>
          <w:sz w:val="24"/>
          <w:szCs w:val="24"/>
        </w:rPr>
        <w:t xml:space="preserve">It </w:t>
      </w:r>
      <w:proofErr w:type="spellStart"/>
      <w:r w:rsidRPr="002B0B77">
        <w:rPr>
          <w:rFonts w:ascii="Avenir Light" w:hAnsi="Avenir Light"/>
          <w:sz w:val="24"/>
          <w:szCs w:val="24"/>
        </w:rPr>
        <w:t>is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used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a </w:t>
      </w:r>
      <w:proofErr w:type="spellStart"/>
      <w:r w:rsidRPr="002B0B77">
        <w:rPr>
          <w:rFonts w:ascii="Avenir Light" w:hAnsi="Avenir Light"/>
          <w:sz w:val="24"/>
          <w:szCs w:val="24"/>
        </w:rPr>
        <w:t>source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of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energy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, </w:t>
      </w:r>
      <w:proofErr w:type="spellStart"/>
      <w:r w:rsidRPr="002B0B77">
        <w:rPr>
          <w:rFonts w:ascii="Avenir Light" w:hAnsi="Avenir Light"/>
          <w:sz w:val="24"/>
          <w:szCs w:val="24"/>
        </w:rPr>
        <w:t>or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as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a </w:t>
      </w:r>
      <w:proofErr w:type="spellStart"/>
      <w:r w:rsidRPr="002B0B77">
        <w:rPr>
          <w:rFonts w:ascii="Avenir Light" w:hAnsi="Avenir Light"/>
          <w:sz w:val="24"/>
          <w:szCs w:val="24"/>
        </w:rPr>
        <w:t>source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of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carbon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for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industrial</w:t>
      </w:r>
      <w:proofErr w:type="spellEnd"/>
      <w:r w:rsidRPr="002B0B77">
        <w:rPr>
          <w:rFonts w:ascii="Avenir Light" w:hAnsi="Avenir Light"/>
          <w:sz w:val="24"/>
          <w:szCs w:val="24"/>
        </w:rPr>
        <w:t xml:space="preserve"> </w:t>
      </w:r>
      <w:proofErr w:type="spellStart"/>
      <w:r w:rsidRPr="002B0B77">
        <w:rPr>
          <w:rFonts w:ascii="Avenir Light" w:hAnsi="Avenir Light"/>
          <w:sz w:val="24"/>
          <w:szCs w:val="24"/>
        </w:rPr>
        <w:t>usage</w:t>
      </w:r>
      <w:proofErr w:type="spellEnd"/>
      <w:r w:rsidRPr="002B0B77">
        <w:rPr>
          <w:rFonts w:ascii="Avenir Light" w:hAnsi="Avenir Light"/>
          <w:sz w:val="24"/>
          <w:szCs w:val="24"/>
        </w:rPr>
        <w:t>.</w:t>
      </w:r>
    </w:p>
    <w:p w14:paraId="7FF2222D" w14:textId="0F8535F7" w:rsidR="00405201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  <w:lang w:val="en-US"/>
        </w:rPr>
      </w:pPr>
      <w:r w:rsidRPr="002B0B77">
        <w:rPr>
          <w:rFonts w:ascii="Avenir Light" w:hAnsi="Avenir Light"/>
          <w:sz w:val="24"/>
          <w:szCs w:val="24"/>
          <w:lang w:val="en-US"/>
        </w:rPr>
        <w:t>The paymen</w:t>
      </w:r>
      <w:r w:rsidR="004154A4" w:rsidRPr="002B0B77">
        <w:rPr>
          <w:rFonts w:ascii="Avenir Light" w:hAnsi="Avenir Light"/>
          <w:sz w:val="24"/>
          <w:szCs w:val="24"/>
          <w:lang w:val="en-US"/>
        </w:rPr>
        <w:t xml:space="preserve">t method such as an Irrevocable, </w:t>
      </w:r>
      <w:r w:rsidRPr="002B0B77">
        <w:rPr>
          <w:rFonts w:ascii="Avenir Light" w:hAnsi="Avenir Light"/>
          <w:sz w:val="24"/>
          <w:szCs w:val="24"/>
          <w:lang w:val="en-US"/>
        </w:rPr>
        <w:t>Non</w:t>
      </w:r>
      <w:r w:rsidR="004154A4" w:rsidRPr="002B0B77">
        <w:rPr>
          <w:rFonts w:ascii="Avenir Light" w:hAnsi="Avenir Light"/>
          <w:sz w:val="24"/>
          <w:szCs w:val="24"/>
          <w:lang w:val="en-US"/>
        </w:rPr>
        <w:t>-</w:t>
      </w:r>
      <w:r w:rsidRPr="002B0B77">
        <w:rPr>
          <w:rFonts w:ascii="Avenir Light" w:hAnsi="Avenir Light"/>
          <w:sz w:val="24"/>
          <w:szCs w:val="24"/>
          <w:lang w:val="en-US"/>
        </w:rPr>
        <w:t xml:space="preserve">transferable </w:t>
      </w:r>
      <w:r w:rsidR="004154A4" w:rsidRPr="002B0B77">
        <w:rPr>
          <w:rFonts w:ascii="Avenir Light" w:hAnsi="Avenir Light"/>
          <w:sz w:val="24"/>
          <w:szCs w:val="24"/>
          <w:lang w:val="en-US"/>
        </w:rPr>
        <w:t>D</w:t>
      </w:r>
      <w:r w:rsidRPr="002B0B77">
        <w:rPr>
          <w:rFonts w:ascii="Avenir Light" w:hAnsi="Avenir Light"/>
          <w:sz w:val="24"/>
          <w:szCs w:val="24"/>
          <w:lang w:val="en-US"/>
        </w:rPr>
        <w:t xml:space="preserve">LC is a subject to negotiation. </w:t>
      </w:r>
    </w:p>
    <w:p w14:paraId="23A76C33" w14:textId="3CACCAA1" w:rsidR="006A03E9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  <w:lang w:val="en-US"/>
        </w:rPr>
      </w:pPr>
      <w:r w:rsidRPr="002B0B77">
        <w:rPr>
          <w:rFonts w:ascii="Avenir Light" w:hAnsi="Avenir Light"/>
          <w:sz w:val="24"/>
          <w:szCs w:val="24"/>
          <w:lang w:val="en-US"/>
        </w:rPr>
        <w:t>Our company able to provide the procurement and delivery service to whom it may concern</w:t>
      </w:r>
      <w:r w:rsidR="00056966" w:rsidRPr="002B0B77">
        <w:rPr>
          <w:rFonts w:ascii="Avenir Light" w:hAnsi="Avenir Light"/>
          <w:sz w:val="24"/>
          <w:szCs w:val="24"/>
          <w:lang w:val="en-US"/>
        </w:rPr>
        <w:t>, as FOB,</w:t>
      </w:r>
      <w:r w:rsidR="002B0B77">
        <w:rPr>
          <w:rFonts w:ascii="Avenir Light" w:hAnsi="Avenir Light"/>
          <w:sz w:val="24"/>
          <w:szCs w:val="24"/>
          <w:lang w:val="en-US"/>
        </w:rPr>
        <w:t xml:space="preserve"> </w:t>
      </w:r>
      <w:r w:rsidR="00056966" w:rsidRPr="002B0B77">
        <w:rPr>
          <w:rFonts w:ascii="Avenir Light" w:hAnsi="Avenir Light"/>
          <w:sz w:val="24"/>
          <w:szCs w:val="24"/>
          <w:lang w:val="en-US"/>
        </w:rPr>
        <w:t>CFR, DAP basis</w:t>
      </w:r>
      <w:r w:rsidRPr="002B0B77">
        <w:rPr>
          <w:rFonts w:ascii="Avenir Light" w:hAnsi="Avenir Light"/>
          <w:sz w:val="24"/>
          <w:szCs w:val="24"/>
          <w:lang w:val="en-US"/>
        </w:rPr>
        <w:t xml:space="preserve">. </w:t>
      </w:r>
    </w:p>
    <w:p w14:paraId="071616FB" w14:textId="77777777" w:rsidR="00405201" w:rsidRPr="002B0B77" w:rsidRDefault="00405201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  <w:lang w:val="en-US"/>
        </w:rPr>
      </w:pPr>
    </w:p>
    <w:p w14:paraId="68EEADDA" w14:textId="50E7E834" w:rsidR="006A03E9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sz w:val="24"/>
          <w:szCs w:val="24"/>
          <w:lang w:val="en-US"/>
        </w:rPr>
      </w:pPr>
      <w:r w:rsidRPr="002B0B77">
        <w:rPr>
          <w:rFonts w:ascii="Avenir Light" w:hAnsi="Avenir Light"/>
          <w:sz w:val="24"/>
          <w:szCs w:val="24"/>
          <w:lang w:val="en-US"/>
        </w:rPr>
        <w:t>Looking forward for a mutual</w:t>
      </w:r>
      <w:r w:rsidR="004154A4" w:rsidRPr="002B0B77">
        <w:rPr>
          <w:rFonts w:ascii="Avenir Light" w:hAnsi="Avenir Light"/>
          <w:sz w:val="24"/>
          <w:szCs w:val="24"/>
          <w:lang w:val="en-US"/>
        </w:rPr>
        <w:t>ly beneficial</w:t>
      </w:r>
      <w:r w:rsidRPr="002B0B77">
        <w:rPr>
          <w:rFonts w:ascii="Avenir Light" w:hAnsi="Avenir Light"/>
          <w:sz w:val="24"/>
          <w:szCs w:val="24"/>
          <w:lang w:val="en-US"/>
        </w:rPr>
        <w:t xml:space="preserve"> cooperation!</w:t>
      </w:r>
    </w:p>
    <w:p w14:paraId="2BD3DD9A" w14:textId="77777777" w:rsidR="006A03E9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lang w:val="en-US"/>
        </w:rPr>
      </w:pPr>
    </w:p>
    <w:p w14:paraId="5EB03CDA" w14:textId="17D9DDEB" w:rsidR="002B0B77" w:rsidRPr="002B0B77" w:rsidRDefault="006A03E9" w:rsidP="002B0B77">
      <w:pPr>
        <w:shd w:val="clear" w:color="auto" w:fill="FFFFFF"/>
        <w:spacing w:after="0" w:line="240" w:lineRule="auto"/>
        <w:jc w:val="both"/>
        <w:rPr>
          <w:rFonts w:ascii="Avenir Light" w:hAnsi="Avenir Light"/>
          <w:b/>
          <w:bCs/>
          <w:sz w:val="24"/>
          <w:szCs w:val="24"/>
          <w:lang w:val="en-US"/>
        </w:rPr>
      </w:pPr>
      <w:r w:rsidRPr="002B0B77">
        <w:rPr>
          <w:rFonts w:ascii="Avenir Light" w:hAnsi="Avenir Light"/>
          <w:b/>
          <w:bCs/>
          <w:sz w:val="24"/>
          <w:szCs w:val="24"/>
          <w:lang w:val="en-US"/>
        </w:rPr>
        <w:t>Sincerely yours</w:t>
      </w:r>
      <w:r w:rsidR="002B0B77">
        <w:rPr>
          <w:rFonts w:ascii="Avenir Light" w:hAnsi="Avenir Light"/>
          <w:b/>
          <w:bCs/>
          <w:sz w:val="24"/>
          <w:szCs w:val="24"/>
          <w:lang w:val="en-US"/>
        </w:rPr>
        <w:t>,</w:t>
      </w:r>
    </w:p>
    <w:p w14:paraId="1103F56B" w14:textId="5FEAB15B" w:rsidR="002B0B77" w:rsidRPr="002B0B77" w:rsidRDefault="00AE4991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</w:pPr>
      <w:proofErr w:type="spellStart"/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Ftorex</w:t>
      </w:r>
      <w:proofErr w:type="spellEnd"/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 xml:space="preserve"> Commercial Broker</w:t>
      </w:r>
      <w:r w:rsidR="00462772"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 xml:space="preserve"> LLC</w:t>
      </w:r>
    </w:p>
    <w:p w14:paraId="1C4AAFFF" w14:textId="7B11E3FA" w:rsidR="006B6BA2" w:rsidRPr="002B0B77" w:rsidRDefault="006B6BA2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</w:pPr>
      <w:proofErr w:type="spellStart"/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Cel</w:t>
      </w:r>
      <w:proofErr w:type="spellEnd"/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.:</w:t>
      </w:r>
      <w:r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 xml:space="preserve"> +</w:t>
      </w:r>
      <w:r w:rsidR="003F70CB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1 (305) 776-00-48</w:t>
      </w:r>
    </w:p>
    <w:p w14:paraId="6BF08C50" w14:textId="3B87F169" w:rsidR="00AE4991" w:rsidRPr="002B0B77" w:rsidRDefault="00AE4991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</w:pPr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Off.:</w:t>
      </w:r>
      <w:r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 xml:space="preserve"> +1</w:t>
      </w:r>
      <w:r w:rsidR="006B6BA2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 xml:space="preserve"> (786) 707-06-06</w:t>
      </w:r>
    </w:p>
    <w:p w14:paraId="6C64021C" w14:textId="777B753F" w:rsidR="00AE4991" w:rsidRPr="002B0B77" w:rsidRDefault="00AE4991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</w:pPr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Mail to:</w:t>
      </w:r>
      <w:r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 xml:space="preserve"> </w:t>
      </w:r>
      <w:r w:rsidR="000B57B4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sales</w:t>
      </w:r>
      <w:r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@f</w:t>
      </w:r>
      <w:r w:rsidR="001873DF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torex</w:t>
      </w:r>
      <w:r w:rsidR="00105F38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.</w:t>
      </w:r>
      <w:r w:rsidR="000B57B4"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>ae</w:t>
      </w:r>
    </w:p>
    <w:p w14:paraId="73649E96" w14:textId="03800B50" w:rsidR="00AE4991" w:rsidRPr="002B0B77" w:rsidRDefault="00AE4991" w:rsidP="002B0B77">
      <w:pPr>
        <w:shd w:val="clear" w:color="auto" w:fill="FFFFFF"/>
        <w:spacing w:after="0" w:line="240" w:lineRule="auto"/>
        <w:jc w:val="both"/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</w:pPr>
      <w:r w:rsidRPr="002B0B77">
        <w:rPr>
          <w:rFonts w:ascii="Avenir Light" w:eastAsia="Times New Roman" w:hAnsi="Avenir Light" w:cs="Arial"/>
          <w:b/>
          <w:bCs/>
          <w:color w:val="000000" w:themeColor="text1"/>
          <w:sz w:val="24"/>
          <w:szCs w:val="24"/>
          <w:lang w:val="en-US" w:eastAsia="ru-RU"/>
        </w:rPr>
        <w:t>Web.:</w:t>
      </w:r>
      <w:r w:rsidRPr="002B0B77">
        <w:rPr>
          <w:rFonts w:ascii="Avenir Light" w:eastAsia="Times New Roman" w:hAnsi="Avenir Light" w:cs="Arial"/>
          <w:color w:val="000000" w:themeColor="text1"/>
          <w:sz w:val="24"/>
          <w:szCs w:val="24"/>
          <w:lang w:val="en-US" w:eastAsia="ru-RU"/>
        </w:rPr>
        <w:t xml:space="preserve"> </w:t>
      </w:r>
      <w:hyperlink r:id="rId7" w:history="1">
        <w:r w:rsidR="000B57B4" w:rsidRPr="002B0B77">
          <w:rPr>
            <w:rStyle w:val="Hyperlink"/>
            <w:rFonts w:ascii="Avenir Light" w:eastAsia="Times New Roman" w:hAnsi="Avenir Light" w:cs="Arial"/>
            <w:sz w:val="24"/>
            <w:szCs w:val="24"/>
            <w:lang w:val="en-US" w:eastAsia="ru-RU"/>
          </w:rPr>
          <w:t>www.ftorex.ae</w:t>
        </w:r>
      </w:hyperlink>
    </w:p>
    <w:p w14:paraId="76C58AFA" w14:textId="77777777" w:rsidR="00893E38" w:rsidRPr="002B0B77" w:rsidRDefault="00893E38" w:rsidP="002B0B77">
      <w:pPr>
        <w:jc w:val="both"/>
        <w:rPr>
          <w:rFonts w:ascii="Avenir Light" w:hAnsi="Avenir Light"/>
          <w:lang w:val="en-US"/>
        </w:rPr>
      </w:pPr>
    </w:p>
    <w:sectPr w:rsidR="00893E38" w:rsidRPr="002B0B77" w:rsidSect="00153E85">
      <w:headerReference w:type="default" r:id="rId8"/>
      <w:footerReference w:type="default" r:id="rId9"/>
      <w:pgSz w:w="11906" w:h="16838"/>
      <w:pgMar w:top="1682" w:right="665" w:bottom="1134" w:left="801" w:header="379" w:footer="2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FA22" w14:textId="77777777" w:rsidR="00721468" w:rsidRDefault="00721468" w:rsidP="00AE4991">
      <w:pPr>
        <w:spacing w:after="0" w:line="240" w:lineRule="auto"/>
      </w:pPr>
      <w:r>
        <w:separator/>
      </w:r>
    </w:p>
  </w:endnote>
  <w:endnote w:type="continuationSeparator" w:id="0">
    <w:p w14:paraId="35BE9DCA" w14:textId="77777777" w:rsidR="00721468" w:rsidRDefault="00721468" w:rsidP="00AE4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3739" w14:textId="35513F42" w:rsidR="00462772" w:rsidRDefault="00462772" w:rsidP="00462772">
    <w:pPr>
      <w:pStyle w:val="NormalWeb"/>
      <w:spacing w:before="0" w:beforeAutospacing="0" w:after="0" w:afterAutospacing="0"/>
      <w:ind w:left="360" w:right="270" w:hanging="360"/>
      <w:rPr>
        <w:rFonts w:ascii="Avenir" w:hAnsi="Avenir"/>
        <w:sz w:val="16"/>
        <w:szCs w:val="16"/>
      </w:rPr>
    </w:pPr>
    <w:r>
      <w:rPr>
        <w:rFonts w:ascii="Avenir" w:hAnsi="Avenir"/>
        <w:noProof/>
        <w:color w:val="0260BF"/>
        <w:sz w:val="16"/>
        <w:szCs w:val="16"/>
        <w:lang w:val="ru-RU" w:eastAsia="ru-RU"/>
      </w:rPr>
      <w:drawing>
        <wp:anchor distT="0" distB="0" distL="114300" distR="114300" simplePos="0" relativeHeight="251662336" behindDoc="0" locked="0" layoutInCell="1" allowOverlap="1" wp14:anchorId="5725C681" wp14:editId="5D71891F">
          <wp:simplePos x="0" y="0"/>
          <wp:positionH relativeFrom="column">
            <wp:posOffset>6103172</wp:posOffset>
          </wp:positionH>
          <wp:positionV relativeFrom="paragraph">
            <wp:posOffset>-49418</wp:posOffset>
          </wp:positionV>
          <wp:extent cx="521335" cy="478155"/>
          <wp:effectExtent l="0" t="0" r="0" b="4445"/>
          <wp:wrapNone/>
          <wp:docPr id="4" name="Picture 4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335" cy="478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" w:hAnsi="Avenir"/>
        <w:noProof/>
        <w:sz w:val="16"/>
        <w:szCs w:val="16"/>
        <w:lang w:val="ru-RU" w:eastAsia="ru-RU"/>
      </w:rPr>
      <w:drawing>
        <wp:anchor distT="0" distB="0" distL="114300" distR="114300" simplePos="0" relativeHeight="251661312" behindDoc="0" locked="0" layoutInCell="1" allowOverlap="1" wp14:anchorId="09E1BD12" wp14:editId="1FC87994">
          <wp:simplePos x="0" y="0"/>
          <wp:positionH relativeFrom="column">
            <wp:posOffset>8522298</wp:posOffset>
          </wp:positionH>
          <wp:positionV relativeFrom="paragraph">
            <wp:posOffset>-127635</wp:posOffset>
          </wp:positionV>
          <wp:extent cx="1376680" cy="4127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680" cy="412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0A88">
      <w:rPr>
        <w:rFonts w:ascii="Avenir" w:hAnsi="Avenir"/>
        <w:sz w:val="16"/>
        <w:szCs w:val="16"/>
      </w:rPr>
      <w:t>FTOREX</w:t>
    </w:r>
    <w:r>
      <w:rPr>
        <w:rFonts w:ascii="Avenir" w:hAnsi="Avenir"/>
        <w:sz w:val="16"/>
        <w:szCs w:val="16"/>
      </w:rPr>
      <w:t xml:space="preserve"> COMMERCIAL BROKER</w:t>
    </w:r>
    <w:r w:rsidRPr="005D0A88">
      <w:rPr>
        <w:rFonts w:ascii="Avenir" w:hAnsi="Avenir"/>
        <w:sz w:val="16"/>
        <w:szCs w:val="16"/>
      </w:rPr>
      <w:t xml:space="preserve"> LLC Import &amp; Export services </w:t>
    </w:r>
  </w:p>
  <w:p w14:paraId="4E475556" w14:textId="525F5793" w:rsidR="001873DF" w:rsidRDefault="00462772" w:rsidP="001873DF">
    <w:pPr>
      <w:pStyle w:val="NormalWeb"/>
      <w:spacing w:before="0" w:beforeAutospacing="0" w:after="0" w:afterAutospacing="0"/>
      <w:ind w:left="360" w:right="270" w:hanging="360"/>
      <w:rPr>
        <w:rFonts w:ascii="Arial" w:hAnsi="Arial" w:cs="Arial"/>
        <w:sz w:val="22"/>
        <w:szCs w:val="22"/>
      </w:rPr>
    </w:pPr>
    <w:r w:rsidRPr="005D0A88">
      <w:rPr>
        <w:rFonts w:ascii="Avenir" w:hAnsi="Avenir"/>
        <w:sz w:val="16"/>
        <w:szCs w:val="16"/>
      </w:rPr>
      <w:t>TEXAS OF</w:t>
    </w:r>
    <w:r>
      <w:rPr>
        <w:rFonts w:ascii="Avenir" w:hAnsi="Avenir"/>
        <w:sz w:val="16"/>
        <w:szCs w:val="16"/>
      </w:rPr>
      <w:t xml:space="preserve">F.: </w:t>
    </w:r>
    <w:r w:rsidRPr="005D0A88">
      <w:rPr>
        <w:rFonts w:ascii="Avenir" w:hAnsi="Avenir"/>
        <w:sz w:val="16"/>
        <w:szCs w:val="16"/>
      </w:rPr>
      <w:t xml:space="preserve">+1 (786) 707-06-06 </w:t>
    </w:r>
    <w:r w:rsidRPr="008C253C">
      <w:rPr>
        <w:rFonts w:ascii="Avenir" w:hAnsi="Avenir"/>
        <w:sz w:val="16"/>
        <w:szCs w:val="16"/>
      </w:rPr>
      <w:t>C</w:t>
    </w:r>
    <w:r>
      <w:rPr>
        <w:rFonts w:ascii="Avenir" w:hAnsi="Avenir"/>
        <w:sz w:val="16"/>
        <w:szCs w:val="16"/>
      </w:rPr>
      <w:t>EL</w:t>
    </w:r>
    <w:r w:rsidRPr="008C253C">
      <w:rPr>
        <w:rFonts w:ascii="Avenir" w:hAnsi="Avenir"/>
        <w:sz w:val="16"/>
        <w:szCs w:val="16"/>
      </w:rPr>
      <w:t>.: +</w:t>
    </w:r>
    <w:r>
      <w:rPr>
        <w:rFonts w:ascii="Avenir" w:hAnsi="Avenir"/>
        <w:sz w:val="16"/>
        <w:szCs w:val="16"/>
      </w:rPr>
      <w:t>1</w:t>
    </w:r>
    <w:r w:rsidRPr="008C253C">
      <w:rPr>
        <w:rFonts w:ascii="Avenir" w:hAnsi="Avenir"/>
        <w:sz w:val="16"/>
        <w:szCs w:val="16"/>
      </w:rPr>
      <w:t xml:space="preserve"> (</w:t>
    </w:r>
    <w:r w:rsidR="00105F38">
      <w:rPr>
        <w:rFonts w:ascii="Avenir" w:hAnsi="Avenir"/>
        <w:sz w:val="16"/>
        <w:szCs w:val="16"/>
      </w:rPr>
      <w:t>305) 776-0048 CEL.: +7 (967) 388-48-88</w:t>
    </w:r>
    <w:r w:rsidRPr="005D0A88">
      <w:rPr>
        <w:rFonts w:ascii="Avenir" w:hAnsi="Avenir"/>
        <w:sz w:val="16"/>
        <w:szCs w:val="16"/>
      </w:rPr>
      <w:t xml:space="preserve"> </w:t>
    </w:r>
    <w:r>
      <w:rPr>
        <w:rFonts w:ascii="Avenir" w:hAnsi="Avenir"/>
        <w:color w:val="0260BF"/>
        <w:sz w:val="16"/>
        <w:szCs w:val="16"/>
      </w:rPr>
      <w:t xml:space="preserve">                                                                                                                                        </w:t>
    </w:r>
    <w:r w:rsidRPr="008C253C">
      <w:rPr>
        <w:rFonts w:ascii="Avenir" w:hAnsi="Avenir"/>
        <w:color w:val="0260BF"/>
        <w:sz w:val="16"/>
        <w:szCs w:val="16"/>
      </w:rPr>
      <w:t xml:space="preserve">     </w:t>
    </w:r>
  </w:p>
  <w:p w14:paraId="7328B764" w14:textId="3C5A71E6" w:rsidR="00AE4991" w:rsidRDefault="00105F38" w:rsidP="001873DF">
    <w:pPr>
      <w:pStyle w:val="NormalWeb"/>
      <w:spacing w:before="0" w:beforeAutospacing="0" w:after="0" w:afterAutospacing="0"/>
      <w:ind w:left="360" w:right="270" w:hanging="360"/>
      <w:rPr>
        <w:rFonts w:ascii="Avenir Light" w:hAnsi="Avenir Light"/>
        <w:color w:val="0260BF"/>
        <w:sz w:val="18"/>
        <w:szCs w:val="18"/>
      </w:rPr>
    </w:pPr>
    <w:r>
      <w:rPr>
        <w:rFonts w:ascii="Avenir Light" w:hAnsi="Avenir Light" w:cs="Arial"/>
        <w:sz w:val="18"/>
        <w:szCs w:val="18"/>
      </w:rPr>
      <w:t xml:space="preserve">Mail to: </w:t>
    </w:r>
    <w:r w:rsidR="000B57B4">
      <w:rPr>
        <w:rFonts w:ascii="Avenir Light" w:hAnsi="Avenir Light" w:cs="Arial"/>
        <w:sz w:val="18"/>
        <w:szCs w:val="18"/>
      </w:rPr>
      <w:t>office</w:t>
    </w:r>
    <w:r w:rsidR="001873DF" w:rsidRPr="001873DF">
      <w:rPr>
        <w:rFonts w:ascii="Avenir Light" w:hAnsi="Avenir Light" w:cs="Arial"/>
        <w:sz w:val="18"/>
        <w:szCs w:val="18"/>
      </w:rPr>
      <w:t>@ftorex</w:t>
    </w:r>
    <w:r>
      <w:rPr>
        <w:rFonts w:ascii="Avenir Light" w:hAnsi="Avenir Light" w:cs="Arial"/>
        <w:sz w:val="18"/>
        <w:szCs w:val="18"/>
      </w:rPr>
      <w:t>.</w:t>
    </w:r>
    <w:r w:rsidR="000B57B4">
      <w:rPr>
        <w:rFonts w:ascii="Avenir Light" w:hAnsi="Avenir Light" w:cs="Arial"/>
        <w:sz w:val="18"/>
        <w:szCs w:val="18"/>
      </w:rPr>
      <w:t>ae</w:t>
    </w:r>
    <w:r w:rsidR="00462772" w:rsidRPr="001873DF">
      <w:rPr>
        <w:rFonts w:ascii="Avenir Light" w:hAnsi="Avenir Light"/>
        <w:color w:val="0260BF"/>
        <w:sz w:val="18"/>
        <w:szCs w:val="18"/>
      </w:rPr>
      <w:t xml:space="preserve">                                                                                                                                      </w:t>
    </w:r>
  </w:p>
  <w:p w14:paraId="5A80D691" w14:textId="77777777" w:rsidR="001873DF" w:rsidRPr="001873DF" w:rsidRDefault="001873DF" w:rsidP="001873DF">
    <w:pPr>
      <w:pStyle w:val="NormalWeb"/>
      <w:spacing w:before="0" w:beforeAutospacing="0" w:after="0" w:afterAutospacing="0"/>
      <w:ind w:left="360" w:right="270" w:hanging="360"/>
      <w:rPr>
        <w:rFonts w:ascii="Avenir Light" w:hAnsi="Avenir Light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CB870" w14:textId="77777777" w:rsidR="00721468" w:rsidRDefault="00721468" w:rsidP="00AE4991">
      <w:pPr>
        <w:spacing w:after="0" w:line="240" w:lineRule="auto"/>
      </w:pPr>
      <w:r>
        <w:separator/>
      </w:r>
    </w:p>
  </w:footnote>
  <w:footnote w:type="continuationSeparator" w:id="0">
    <w:p w14:paraId="08AC84F1" w14:textId="77777777" w:rsidR="00721468" w:rsidRDefault="00721468" w:rsidP="00AE4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D344" w14:textId="48FDEE69" w:rsidR="00AE4991" w:rsidRDefault="00462772" w:rsidP="00153E85">
    <w:pPr>
      <w:pStyle w:val="Header"/>
      <w:spacing w:after="240"/>
      <w:jc w:val="right"/>
      <w:rPr>
        <w:rFonts w:ascii="Avenir Book" w:eastAsia="Times New Roman" w:hAnsi="Avenir Book" w:cs="Times New Roman"/>
        <w:b/>
        <w:bCs/>
        <w:sz w:val="28"/>
        <w:szCs w:val="28"/>
        <w:lang w:eastAsia="ru-RU"/>
      </w:rPr>
    </w:pPr>
    <w:r>
      <w:rPr>
        <w:rFonts w:ascii="Avenir Book" w:eastAsia="Times New Roman" w:hAnsi="Avenir Book" w:cs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0" locked="0" layoutInCell="1" allowOverlap="1" wp14:anchorId="1373842A" wp14:editId="49E019E3">
          <wp:simplePos x="0" y="0"/>
          <wp:positionH relativeFrom="column">
            <wp:posOffset>-113665</wp:posOffset>
          </wp:positionH>
          <wp:positionV relativeFrom="paragraph">
            <wp:posOffset>-50950</wp:posOffset>
          </wp:positionV>
          <wp:extent cx="2635623" cy="790687"/>
          <wp:effectExtent l="0" t="0" r="0" b="0"/>
          <wp:wrapNone/>
          <wp:docPr id="1" name="Picture 1" descr="A screenshot of a video gam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video game&#10;&#10;Description automatically generated with low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5623" cy="7906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8C253C">
      <w:rPr>
        <w:rFonts w:ascii="Arial" w:hAnsi="Arial" w:cs="Arial"/>
      </w:rPr>
      <w:t>ف</w:t>
    </w:r>
    <w:r w:rsidRPr="00462772">
      <w:rPr>
        <w:rFonts w:ascii="Arial" w:hAnsi="Arial" w:cs="Arial"/>
        <w:b/>
        <w:bCs/>
        <w:sz w:val="28"/>
        <w:szCs w:val="28"/>
      </w:rPr>
      <w:t>وتركس</w:t>
    </w:r>
    <w:proofErr w:type="spellEnd"/>
    <w:r w:rsidRPr="00462772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462772">
      <w:rPr>
        <w:rFonts w:ascii="Arial" w:hAnsi="Arial" w:cs="Arial"/>
        <w:b/>
        <w:bCs/>
        <w:sz w:val="28"/>
        <w:szCs w:val="28"/>
      </w:rPr>
      <w:t>للوساطة</w:t>
    </w:r>
    <w:proofErr w:type="spellEnd"/>
    <w:r w:rsidRPr="00462772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462772">
      <w:rPr>
        <w:rFonts w:ascii="Arial" w:hAnsi="Arial" w:cs="Arial"/>
        <w:b/>
        <w:bCs/>
        <w:sz w:val="28"/>
        <w:szCs w:val="28"/>
      </w:rPr>
      <w:t>التجارية</w:t>
    </w:r>
    <w:proofErr w:type="spellEnd"/>
    <w:r w:rsidRPr="00462772">
      <w:rPr>
        <w:rFonts w:ascii="Arial" w:hAnsi="Arial" w:cs="Arial"/>
        <w:b/>
        <w:bCs/>
        <w:sz w:val="28"/>
        <w:szCs w:val="28"/>
      </w:rPr>
      <w:t xml:space="preserve"> </w:t>
    </w:r>
    <w:proofErr w:type="spellStart"/>
    <w:r w:rsidRPr="00462772">
      <w:rPr>
        <w:rFonts w:ascii="Arial" w:hAnsi="Arial" w:cs="Arial"/>
        <w:b/>
        <w:bCs/>
        <w:sz w:val="28"/>
        <w:szCs w:val="28"/>
      </w:rPr>
      <w:t>ش.ذ.م.م</w:t>
    </w:r>
    <w:proofErr w:type="spellEnd"/>
    <w:r w:rsidRPr="00462772">
      <w:rPr>
        <w:rFonts w:ascii="Avenir Book" w:eastAsia="Times New Roman" w:hAnsi="Avenir Book" w:cs="Times New Roman"/>
        <w:b/>
        <w:bCs/>
        <w:sz w:val="28"/>
        <w:szCs w:val="28"/>
        <w:lang w:eastAsia="ru-RU"/>
      </w:rPr>
      <w:t xml:space="preserve"> </w:t>
    </w:r>
  </w:p>
  <w:p w14:paraId="0617908A" w14:textId="77777777" w:rsidR="00153E85" w:rsidRDefault="00153E85" w:rsidP="00153E85">
    <w:pPr>
      <w:pStyle w:val="Header"/>
      <w:jc w:val="right"/>
      <w:rPr>
        <w:rFonts w:ascii="Avenir Book" w:eastAsia="Times New Roman" w:hAnsi="Avenir Book" w:cs="Times New Roman"/>
        <w:sz w:val="20"/>
        <w:szCs w:val="20"/>
        <w:lang w:val="en-US" w:eastAsia="ru-RU"/>
      </w:rPr>
    </w:pPr>
    <w:r w:rsidRPr="00153E85">
      <w:rPr>
        <w:rFonts w:ascii="Avenir Book" w:eastAsia="Times New Roman" w:hAnsi="Avenir Book" w:cs="Times New Roman"/>
        <w:sz w:val="20"/>
        <w:szCs w:val="20"/>
        <w:lang w:val="en-US" w:eastAsia="ru-RU"/>
      </w:rPr>
      <w:t>M05-0190</w:t>
    </w:r>
    <w:r>
      <w:rPr>
        <w:rFonts w:ascii="Avenir Book" w:eastAsia="Times New Roman" w:hAnsi="Avenir Book" w:cs="Times New Roman"/>
        <w:sz w:val="20"/>
        <w:szCs w:val="20"/>
        <w:lang w:val="en-US" w:eastAsia="ru-RU"/>
      </w:rPr>
      <w:t xml:space="preserve"> </w:t>
    </w:r>
    <w:r w:rsidRPr="00153E85">
      <w:rPr>
        <w:rFonts w:ascii="Avenir Book" w:eastAsia="Times New Roman" w:hAnsi="Avenir Book" w:cs="Times New Roman"/>
        <w:sz w:val="20"/>
        <w:szCs w:val="20"/>
        <w:lang w:val="en-US" w:eastAsia="ru-RU"/>
      </w:rPr>
      <w:t xml:space="preserve">Unique Adventure Business Centre, </w:t>
    </w:r>
  </w:p>
  <w:p w14:paraId="50B0077D" w14:textId="6C02A304" w:rsidR="00153E85" w:rsidRPr="00153E85" w:rsidRDefault="00153E85" w:rsidP="00153E85">
    <w:pPr>
      <w:pStyle w:val="Header"/>
      <w:jc w:val="right"/>
      <w:rPr>
        <w:rFonts w:ascii="Avenir Book" w:eastAsia="Times New Roman" w:hAnsi="Avenir Book" w:cs="Times New Roman"/>
        <w:sz w:val="20"/>
        <w:szCs w:val="20"/>
        <w:lang w:val="en-US" w:eastAsia="ru-RU"/>
      </w:rPr>
    </w:pPr>
    <w:r w:rsidRPr="00153E85">
      <w:rPr>
        <w:rFonts w:ascii="Avenir Book" w:eastAsia="Times New Roman" w:hAnsi="Avenir Book" w:cs="Times New Roman"/>
        <w:sz w:val="20"/>
        <w:szCs w:val="20"/>
        <w:lang w:val="en-US" w:eastAsia="ru-RU"/>
      </w:rPr>
      <w:t>Building PR1005</w:t>
    </w:r>
    <w:r>
      <w:rPr>
        <w:rFonts w:ascii="Avenir Book" w:eastAsia="Times New Roman" w:hAnsi="Avenir Book" w:cs="Times New Roman"/>
        <w:sz w:val="20"/>
        <w:szCs w:val="20"/>
        <w:lang w:val="en-US" w:eastAsia="ru-RU"/>
      </w:rPr>
      <w:t xml:space="preserve">, </w:t>
    </w:r>
    <w:r w:rsidRPr="00153E85">
      <w:rPr>
        <w:rFonts w:ascii="Avenir Book" w:eastAsia="Times New Roman" w:hAnsi="Avenir Book" w:cs="Times New Roman"/>
        <w:sz w:val="20"/>
        <w:szCs w:val="20"/>
        <w:lang w:val="en-US" w:eastAsia="ru-RU"/>
      </w:rPr>
      <w:t>Port Saeed</w:t>
    </w:r>
    <w:r>
      <w:rPr>
        <w:rFonts w:ascii="Avenir Book" w:eastAsia="Times New Roman" w:hAnsi="Avenir Book" w:cs="Times New Roman"/>
        <w:sz w:val="20"/>
        <w:szCs w:val="20"/>
        <w:lang w:val="en-US" w:eastAsia="ru-RU"/>
      </w:rPr>
      <w:t xml:space="preserve">, </w:t>
    </w:r>
    <w:r w:rsidRPr="00153E85">
      <w:rPr>
        <w:rFonts w:ascii="Avenir Book" w:eastAsia="Times New Roman" w:hAnsi="Avenir Book" w:cs="Times New Roman"/>
        <w:sz w:val="20"/>
        <w:szCs w:val="20"/>
        <w:lang w:val="en-US" w:eastAsia="ru-RU"/>
      </w:rPr>
      <w:t>Dubai, UAE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7CE"/>
    <w:multiLevelType w:val="hybridMultilevel"/>
    <w:tmpl w:val="176E4466"/>
    <w:lvl w:ilvl="0" w:tplc="D72EBA6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092F"/>
    <w:multiLevelType w:val="hybridMultilevel"/>
    <w:tmpl w:val="1B1A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55F18"/>
    <w:multiLevelType w:val="hybridMultilevel"/>
    <w:tmpl w:val="BBE23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A124771"/>
    <w:multiLevelType w:val="hybridMultilevel"/>
    <w:tmpl w:val="089C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183067">
    <w:abstractNumId w:val="2"/>
  </w:num>
  <w:num w:numId="2" w16cid:durableId="1552231212">
    <w:abstractNumId w:val="0"/>
  </w:num>
  <w:num w:numId="3" w16cid:durableId="357780968">
    <w:abstractNumId w:val="1"/>
  </w:num>
  <w:num w:numId="4" w16cid:durableId="624702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991"/>
    <w:rsid w:val="000042EB"/>
    <w:rsid w:val="0003104A"/>
    <w:rsid w:val="00056966"/>
    <w:rsid w:val="000944B2"/>
    <w:rsid w:val="000B57B4"/>
    <w:rsid w:val="00105F38"/>
    <w:rsid w:val="00153E85"/>
    <w:rsid w:val="001873DF"/>
    <w:rsid w:val="001A5DD7"/>
    <w:rsid w:val="001E1459"/>
    <w:rsid w:val="002B0B77"/>
    <w:rsid w:val="002C0280"/>
    <w:rsid w:val="003652C1"/>
    <w:rsid w:val="0039592E"/>
    <w:rsid w:val="003F70CB"/>
    <w:rsid w:val="00405201"/>
    <w:rsid w:val="004154A4"/>
    <w:rsid w:val="004221A4"/>
    <w:rsid w:val="00452812"/>
    <w:rsid w:val="00462772"/>
    <w:rsid w:val="00463907"/>
    <w:rsid w:val="00490CAB"/>
    <w:rsid w:val="00493A94"/>
    <w:rsid w:val="004C2E09"/>
    <w:rsid w:val="00502326"/>
    <w:rsid w:val="005E10C1"/>
    <w:rsid w:val="00606C60"/>
    <w:rsid w:val="00670CE8"/>
    <w:rsid w:val="00691D30"/>
    <w:rsid w:val="006A03E9"/>
    <w:rsid w:val="006B6BA2"/>
    <w:rsid w:val="006C6869"/>
    <w:rsid w:val="0070743E"/>
    <w:rsid w:val="007211E2"/>
    <w:rsid w:val="00721468"/>
    <w:rsid w:val="00800E2B"/>
    <w:rsid w:val="00893E38"/>
    <w:rsid w:val="008D1A72"/>
    <w:rsid w:val="008F0671"/>
    <w:rsid w:val="00911BEF"/>
    <w:rsid w:val="00A647CA"/>
    <w:rsid w:val="00AB3E46"/>
    <w:rsid w:val="00AE4991"/>
    <w:rsid w:val="00AF4FEA"/>
    <w:rsid w:val="00B11647"/>
    <w:rsid w:val="00BD78CB"/>
    <w:rsid w:val="00C943A3"/>
    <w:rsid w:val="00CC5DC9"/>
    <w:rsid w:val="00DB4B4D"/>
    <w:rsid w:val="00ED6E67"/>
    <w:rsid w:val="00EF6214"/>
    <w:rsid w:val="00F9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ED598"/>
  <w15:docId w15:val="{DA691A9B-2C99-CF4F-968A-0F4EDAFC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91"/>
    <w:pPr>
      <w:spacing w:after="200" w:line="276" w:lineRule="auto"/>
    </w:pPr>
    <w:rPr>
      <w:sz w:val="22"/>
      <w:szCs w:val="2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A64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91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AE4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91"/>
    <w:rPr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AE49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99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627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62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B57B4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NoSpacing">
    <w:name w:val="No Spacing"/>
    <w:uiPriority w:val="1"/>
    <w:qFormat/>
    <w:rsid w:val="00405201"/>
    <w:rPr>
      <w:sz w:val="22"/>
      <w:szCs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647CA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torex.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 STARENKO</dc:creator>
  <cp:lastModifiedBy>EVGENII FRANKEL</cp:lastModifiedBy>
  <cp:revision>3</cp:revision>
  <cp:lastPrinted>2023-04-05T00:23:00Z</cp:lastPrinted>
  <dcterms:created xsi:type="dcterms:W3CDTF">2023-04-05T00:23:00Z</dcterms:created>
  <dcterms:modified xsi:type="dcterms:W3CDTF">2023-04-05T00:23:00Z</dcterms:modified>
</cp:coreProperties>
</file>