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8D5C" w14:textId="77777777" w:rsidR="00A645E2" w:rsidRDefault="00000000">
      <w:pPr>
        <w:pStyle w:val="1"/>
        <w:rPr>
          <w:rFonts w:ascii="Arial" w:eastAsia="Arial" w:hAnsi="Arial" w:cs="Arial"/>
        </w:rPr>
      </w:pPr>
      <w:r>
        <w:rPr>
          <w:rFonts w:ascii="Arial" w:eastAsia="Arial" w:hAnsi="Arial" w:cs="Arial"/>
        </w:rPr>
        <w:t>Lab 1 Report</w:t>
      </w:r>
    </w:p>
    <w:p w14:paraId="5CF9E699" w14:textId="77777777" w:rsidR="00A645E2" w:rsidRDefault="00000000">
      <w:pPr>
        <w:pStyle w:val="2"/>
        <w:rPr>
          <w:rFonts w:ascii="Arial" w:eastAsia="Arial" w:hAnsi="Arial" w:cs="Arial"/>
        </w:rPr>
      </w:pPr>
      <w:r>
        <w:rPr>
          <w:rFonts w:ascii="Arial" w:eastAsia="Arial" w:hAnsi="Arial" w:cs="Arial"/>
        </w:rPr>
        <w:t>1. Approach: text, author history and class weights</w:t>
      </w:r>
    </w:p>
    <w:p w14:paraId="7A107629" w14:textId="77777777" w:rsidR="00A645E2" w:rsidRDefault="00000000">
      <w:pPr>
        <w:rPr>
          <w:rFonts w:ascii="Arial" w:eastAsia="Arial" w:hAnsi="Arial" w:cs="Arial"/>
        </w:rPr>
      </w:pPr>
      <w:r>
        <w:rPr>
          <w:rFonts w:ascii="Arial" w:eastAsia="Arial" w:hAnsi="Arial" w:cs="Arial"/>
          <w:color w:val="000000"/>
        </w:rPr>
        <w:t>I extended the baseline in three steps and measured each one separately (section 2). The booster keeps the baseline's settings (300 iterations, learning rate 0.08, balanced class weights, seed 42).</w:t>
      </w:r>
    </w:p>
    <w:p w14:paraId="64920964" w14:textId="77777777" w:rsidR="00A645E2" w:rsidRDefault="00000000">
      <w:pPr>
        <w:numPr>
          <w:ilvl w:val="0"/>
          <w:numId w:val="1"/>
        </w:numPr>
        <w:pBdr>
          <w:top w:val="nil"/>
          <w:left w:val="nil"/>
          <w:bottom w:val="nil"/>
          <w:right w:val="nil"/>
          <w:between w:val="nil"/>
        </w:pBdr>
        <w:spacing w:after="0"/>
      </w:pPr>
      <w:r>
        <w:rPr>
          <w:rFonts w:ascii="Arial" w:eastAsia="Arial" w:hAnsi="Arial" w:cs="Arial"/>
          <w:b/>
          <w:bCs/>
          <w:color w:val="000000"/>
        </w:rPr>
        <w:t>Text probabilities.</w:t>
      </w:r>
      <w:r>
        <w:rPr>
          <w:rFonts w:ascii="Arial" w:eastAsia="Arial" w:hAnsi="Arial" w:cs="Arial"/>
          <w:color w:val="000000"/>
        </w:rPr>
        <w:t xml:space="preserve"> TF-IDF over word unigrams and bigrams feeds a logistic regression; its three class probabilities are added to the booster as features. For train posts they are out-of-fold (5-fold </w:t>
      </w:r>
      <w:proofErr w:type="spellStart"/>
      <w:r>
        <w:rPr>
          <w:rFonts w:ascii="Arial" w:eastAsia="Arial" w:hAnsi="Arial" w:cs="Arial"/>
          <w:color w:val="000000"/>
        </w:rPr>
        <w:t>GroupKFold</w:t>
      </w:r>
      <w:proofErr w:type="spellEnd"/>
      <w:r>
        <w:rPr>
          <w:rFonts w:ascii="Arial" w:eastAsia="Arial" w:hAnsi="Arial" w:cs="Arial"/>
          <w:color w:val="000000"/>
        </w:rPr>
        <w:t xml:space="preserve"> by author), for test posts they come from a model fitted on all train posts.</w:t>
      </w:r>
    </w:p>
    <w:p w14:paraId="517F1CF7" w14:textId="77777777" w:rsidR="00A645E2" w:rsidRDefault="00000000">
      <w:pPr>
        <w:numPr>
          <w:ilvl w:val="0"/>
          <w:numId w:val="1"/>
        </w:numPr>
        <w:pBdr>
          <w:top w:val="nil"/>
          <w:left w:val="nil"/>
          <w:bottom w:val="nil"/>
          <w:right w:val="nil"/>
          <w:between w:val="nil"/>
        </w:pBdr>
        <w:spacing w:after="0"/>
      </w:pPr>
      <w:r>
        <w:rPr>
          <w:rFonts w:ascii="Arial" w:eastAsia="Arial" w:hAnsi="Arial" w:cs="Arial"/>
          <w:b/>
          <w:bCs/>
          <w:color w:val="000000"/>
        </w:rPr>
        <w:t>Author-history features.</w:t>
      </w:r>
      <w:r>
        <w:rPr>
          <w:rFonts w:ascii="Arial" w:eastAsia="Arial" w:hAnsi="Arial" w:cs="Arial"/>
          <w:color w:val="000000"/>
        </w:rPr>
        <w:t xml:space="preserve"> How the last 1, 3 and 5 posts did against the author's level, the spread, maximum and minimum of the past, a five-post trend, the number of posts in the previous 30 days, the post's length against the author's usual, and how this content type did before. Only earlier posts of the same author are used.</w:t>
      </w:r>
    </w:p>
    <w:p w14:paraId="14870F31" w14:textId="77777777" w:rsidR="00A645E2" w:rsidRDefault="00000000">
      <w:pPr>
        <w:numPr>
          <w:ilvl w:val="0"/>
          <w:numId w:val="1"/>
        </w:numPr>
        <w:pBdr>
          <w:top w:val="nil"/>
          <w:left w:val="nil"/>
          <w:bottom w:val="nil"/>
          <w:right w:val="nil"/>
          <w:between w:val="nil"/>
        </w:pBdr>
      </w:pPr>
      <w:r>
        <w:rPr>
          <w:rFonts w:ascii="Arial" w:eastAsia="Arial" w:hAnsi="Arial" w:cs="Arial"/>
          <w:b/>
          <w:bCs/>
          <w:color w:val="000000"/>
        </w:rPr>
        <w:t>Class weights.</w:t>
      </w:r>
      <w:r>
        <w:rPr>
          <w:rFonts w:ascii="Arial" w:eastAsia="Arial" w:hAnsi="Arial" w:cs="Arial"/>
          <w:color w:val="000000"/>
        </w:rPr>
        <w:t xml:space="preserve"> The class probabilities are multiplied by a weight for </w:t>
      </w:r>
      <w:r>
        <w:rPr>
          <w:rFonts w:ascii="Arial" w:eastAsia="Arial" w:hAnsi="Arial" w:cs="Arial"/>
          <w:i/>
          <w:iCs/>
          <w:color w:val="000000"/>
        </w:rPr>
        <w:t>below</w:t>
      </w:r>
      <w:r>
        <w:rPr>
          <w:rFonts w:ascii="Arial" w:eastAsia="Arial" w:hAnsi="Arial" w:cs="Arial"/>
          <w:color w:val="000000"/>
        </w:rPr>
        <w:t xml:space="preserve"> and one for </w:t>
      </w:r>
      <w:r>
        <w:rPr>
          <w:rFonts w:ascii="Arial" w:eastAsia="Arial" w:hAnsi="Arial" w:cs="Arial"/>
          <w:i/>
          <w:iCs/>
          <w:color w:val="000000"/>
        </w:rPr>
        <w:t>above</w:t>
      </w:r>
      <w:r>
        <w:rPr>
          <w:rFonts w:ascii="Arial" w:eastAsia="Arial" w:hAnsi="Arial" w:cs="Arial"/>
          <w:color w:val="000000"/>
        </w:rPr>
        <w:t xml:space="preserve"> before taking the largest. The weights are chosen on out-of-fold train predictions, never on the test set.</w:t>
      </w:r>
    </w:p>
    <w:p w14:paraId="1C5E8E04" w14:textId="77777777" w:rsidR="00A645E2" w:rsidRDefault="00000000">
      <w:pPr>
        <w:rPr>
          <w:rFonts w:ascii="Arial" w:eastAsia="Arial" w:hAnsi="Arial" w:cs="Arial"/>
        </w:rPr>
      </w:pPr>
      <w:r>
        <w:rPr>
          <w:rFonts w:ascii="Arial" w:eastAsia="Arial" w:hAnsi="Arial" w:cs="Arial"/>
          <w:color w:val="000000"/>
        </w:rPr>
        <w:t xml:space="preserve">The weights came out at 0.60 and 0.45. My first grid (0.6-1.6) put the optimum on its edge, so I widened it to 0.2-1.6 and </w:t>
      </w:r>
      <w:proofErr w:type="gramStart"/>
      <w:r>
        <w:rPr>
          <w:rFonts w:ascii="Arial" w:eastAsia="Arial" w:hAnsi="Arial" w:cs="Arial"/>
          <w:color w:val="000000"/>
        </w:rPr>
        <w:t>report</w:t>
      </w:r>
      <w:proofErr w:type="gramEnd"/>
      <w:r>
        <w:rPr>
          <w:rFonts w:ascii="Arial" w:eastAsia="Arial" w:hAnsi="Arial" w:cs="Arial"/>
          <w:color w:val="000000"/>
        </w:rPr>
        <w:t xml:space="preserve"> that version: 0.6360 on test, against 0.6384 for the first grid; the difference is noise.</w:t>
      </w:r>
    </w:p>
    <w:p w14:paraId="727AE04E" w14:textId="77777777" w:rsidR="00A645E2" w:rsidRDefault="00000000">
      <w:pPr>
        <w:pStyle w:val="2"/>
        <w:rPr>
          <w:rFonts w:ascii="Arial" w:eastAsia="Arial" w:hAnsi="Arial" w:cs="Arial"/>
        </w:rPr>
      </w:pPr>
      <w:r>
        <w:rPr>
          <w:rFonts w:ascii="Arial" w:eastAsia="Arial" w:hAnsi="Arial" w:cs="Arial"/>
        </w:rPr>
        <w:t>2. Results</w:t>
      </w:r>
    </w:p>
    <w:tbl>
      <w:tblPr>
        <w:tblStyle w:val="a5"/>
        <w:tblW w:w="93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6"/>
        <w:gridCol w:w="1391"/>
        <w:gridCol w:w="1116"/>
        <w:gridCol w:w="1295"/>
      </w:tblGrid>
      <w:tr w:rsidR="00A645E2" w14:paraId="4F2267B5" w14:textId="77777777">
        <w:trPr>
          <w:tblHeader/>
        </w:trPr>
        <w:tc>
          <w:tcPr>
            <w:tcW w:w="5556" w:type="dxa"/>
            <w:shd w:val="clear" w:color="auto" w:fill="F2F2F2"/>
          </w:tcPr>
          <w:p w14:paraId="6EFBFAA8" w14:textId="77777777" w:rsidR="00A645E2" w:rsidRDefault="00000000">
            <w:pPr>
              <w:rPr>
                <w:rFonts w:ascii="Arial" w:eastAsia="Arial" w:hAnsi="Arial" w:cs="Arial"/>
              </w:rPr>
            </w:pPr>
            <w:r>
              <w:rPr>
                <w:rFonts w:ascii="Arial" w:eastAsia="Arial" w:hAnsi="Arial" w:cs="Arial"/>
              </w:rPr>
              <w:t>Model</w:t>
            </w:r>
          </w:p>
        </w:tc>
        <w:tc>
          <w:tcPr>
            <w:tcW w:w="1391" w:type="dxa"/>
            <w:shd w:val="clear" w:color="auto" w:fill="F2F2F2"/>
          </w:tcPr>
          <w:p w14:paraId="53CBF5A4" w14:textId="77777777" w:rsidR="00A645E2" w:rsidRDefault="00000000">
            <w:pPr>
              <w:jc w:val="right"/>
              <w:rPr>
                <w:rFonts w:ascii="Arial" w:eastAsia="Arial" w:hAnsi="Arial" w:cs="Arial"/>
              </w:rPr>
            </w:pPr>
            <w:r>
              <w:rPr>
                <w:rFonts w:ascii="Arial" w:eastAsia="Arial" w:hAnsi="Arial" w:cs="Arial"/>
              </w:rPr>
              <w:t>macro-F1</w:t>
            </w:r>
          </w:p>
        </w:tc>
        <w:tc>
          <w:tcPr>
            <w:tcW w:w="1116" w:type="dxa"/>
            <w:shd w:val="clear" w:color="auto" w:fill="F2F2F2"/>
          </w:tcPr>
          <w:p w14:paraId="529B8319" w14:textId="77777777" w:rsidR="00A645E2" w:rsidRDefault="00000000">
            <w:pPr>
              <w:jc w:val="right"/>
              <w:rPr>
                <w:rFonts w:ascii="Arial" w:eastAsia="Arial" w:hAnsi="Arial" w:cs="Arial"/>
              </w:rPr>
            </w:pPr>
            <w:r>
              <w:rPr>
                <w:rFonts w:ascii="Arial" w:eastAsia="Arial" w:hAnsi="Arial" w:cs="Arial"/>
              </w:rPr>
              <w:t>QWK</w:t>
            </w:r>
          </w:p>
        </w:tc>
        <w:tc>
          <w:tcPr>
            <w:tcW w:w="1295" w:type="dxa"/>
            <w:shd w:val="clear" w:color="auto" w:fill="F2F2F2"/>
          </w:tcPr>
          <w:p w14:paraId="33012CDA" w14:textId="77777777" w:rsidR="00A645E2" w:rsidRDefault="00000000">
            <w:pPr>
              <w:jc w:val="right"/>
              <w:rPr>
                <w:rFonts w:ascii="Arial" w:eastAsia="Arial" w:hAnsi="Arial" w:cs="Arial"/>
              </w:rPr>
            </w:pPr>
            <w:r>
              <w:rPr>
                <w:rFonts w:ascii="Arial" w:eastAsia="Arial" w:hAnsi="Arial" w:cs="Arial"/>
              </w:rPr>
              <w:t>accuracy</w:t>
            </w:r>
          </w:p>
        </w:tc>
      </w:tr>
      <w:tr w:rsidR="00A645E2" w14:paraId="4B7019DA" w14:textId="77777777">
        <w:tc>
          <w:tcPr>
            <w:tcW w:w="5556" w:type="dxa"/>
          </w:tcPr>
          <w:p w14:paraId="75F173A7" w14:textId="77777777" w:rsidR="00A645E2" w:rsidRDefault="00000000">
            <w:pPr>
              <w:rPr>
                <w:rFonts w:ascii="Arial" w:eastAsia="Arial" w:hAnsi="Arial" w:cs="Arial"/>
              </w:rPr>
            </w:pPr>
            <w:r>
              <w:rPr>
                <w:rFonts w:ascii="Arial" w:eastAsia="Arial" w:hAnsi="Arial" w:cs="Arial"/>
              </w:rPr>
              <w:t xml:space="preserve">always </w:t>
            </w:r>
            <w:r>
              <w:rPr>
                <w:rFonts w:ascii="Arial" w:eastAsia="Arial" w:hAnsi="Arial" w:cs="Arial"/>
                <w:i/>
                <w:iCs/>
              </w:rPr>
              <w:t>typical</w:t>
            </w:r>
          </w:p>
        </w:tc>
        <w:tc>
          <w:tcPr>
            <w:tcW w:w="1391" w:type="dxa"/>
          </w:tcPr>
          <w:p w14:paraId="4AEEB2E5" w14:textId="77777777" w:rsidR="00A645E2" w:rsidRDefault="00000000">
            <w:pPr>
              <w:jc w:val="right"/>
              <w:rPr>
                <w:rFonts w:ascii="Arial" w:eastAsia="Arial" w:hAnsi="Arial" w:cs="Arial"/>
              </w:rPr>
            </w:pPr>
            <w:r>
              <w:rPr>
                <w:rFonts w:ascii="Arial" w:eastAsia="Arial" w:hAnsi="Arial" w:cs="Arial"/>
              </w:rPr>
              <w:t>0.2488</w:t>
            </w:r>
          </w:p>
        </w:tc>
        <w:tc>
          <w:tcPr>
            <w:tcW w:w="1116" w:type="dxa"/>
          </w:tcPr>
          <w:p w14:paraId="4251E451" w14:textId="77777777" w:rsidR="00A645E2" w:rsidRDefault="00000000">
            <w:pPr>
              <w:jc w:val="right"/>
              <w:rPr>
                <w:rFonts w:ascii="Arial" w:eastAsia="Arial" w:hAnsi="Arial" w:cs="Arial"/>
              </w:rPr>
            </w:pPr>
            <w:r>
              <w:rPr>
                <w:rFonts w:ascii="Arial" w:eastAsia="Arial" w:hAnsi="Arial" w:cs="Arial"/>
              </w:rPr>
              <w:t>0.0000</w:t>
            </w:r>
          </w:p>
        </w:tc>
        <w:tc>
          <w:tcPr>
            <w:tcW w:w="1295" w:type="dxa"/>
          </w:tcPr>
          <w:p w14:paraId="5AB0CB32" w14:textId="77777777" w:rsidR="00A645E2" w:rsidRDefault="00000000">
            <w:pPr>
              <w:jc w:val="right"/>
              <w:rPr>
                <w:rFonts w:ascii="Arial" w:eastAsia="Arial" w:hAnsi="Arial" w:cs="Arial"/>
              </w:rPr>
            </w:pPr>
            <w:r>
              <w:rPr>
                <w:rFonts w:ascii="Arial" w:eastAsia="Arial" w:hAnsi="Arial" w:cs="Arial"/>
              </w:rPr>
              <w:t>0.5953</w:t>
            </w:r>
          </w:p>
        </w:tc>
      </w:tr>
      <w:tr w:rsidR="00A645E2" w14:paraId="27E1EB61" w14:textId="77777777">
        <w:tc>
          <w:tcPr>
            <w:tcW w:w="5556" w:type="dxa"/>
          </w:tcPr>
          <w:p w14:paraId="269C8E1F" w14:textId="77777777" w:rsidR="00A645E2" w:rsidRDefault="00000000">
            <w:pPr>
              <w:rPr>
                <w:rFonts w:ascii="Arial" w:eastAsia="Arial" w:hAnsi="Arial" w:cs="Arial"/>
              </w:rPr>
            </w:pPr>
            <w:r>
              <w:rPr>
                <w:rFonts w:ascii="Arial" w:eastAsia="Arial" w:hAnsi="Arial" w:cs="Arial"/>
              </w:rPr>
              <w:t>random, in the train class mix</w:t>
            </w:r>
          </w:p>
        </w:tc>
        <w:tc>
          <w:tcPr>
            <w:tcW w:w="1391" w:type="dxa"/>
          </w:tcPr>
          <w:p w14:paraId="5F051181" w14:textId="77777777" w:rsidR="00A645E2" w:rsidRDefault="00000000">
            <w:pPr>
              <w:jc w:val="right"/>
              <w:rPr>
                <w:rFonts w:ascii="Arial" w:eastAsia="Arial" w:hAnsi="Arial" w:cs="Arial"/>
              </w:rPr>
            </w:pPr>
            <w:r>
              <w:rPr>
                <w:rFonts w:ascii="Arial" w:eastAsia="Arial" w:hAnsi="Arial" w:cs="Arial"/>
              </w:rPr>
              <w:t>0.3319</w:t>
            </w:r>
          </w:p>
        </w:tc>
        <w:tc>
          <w:tcPr>
            <w:tcW w:w="1116" w:type="dxa"/>
          </w:tcPr>
          <w:p w14:paraId="607D5E53" w14:textId="77777777" w:rsidR="00A645E2" w:rsidRDefault="00000000">
            <w:pPr>
              <w:jc w:val="right"/>
              <w:rPr>
                <w:rFonts w:ascii="Arial" w:eastAsia="Arial" w:hAnsi="Arial" w:cs="Arial"/>
              </w:rPr>
            </w:pPr>
            <w:r>
              <w:rPr>
                <w:rFonts w:ascii="Arial" w:eastAsia="Arial" w:hAnsi="Arial" w:cs="Arial"/>
              </w:rPr>
              <w:t>-0.0080</w:t>
            </w:r>
          </w:p>
        </w:tc>
        <w:tc>
          <w:tcPr>
            <w:tcW w:w="1295" w:type="dxa"/>
          </w:tcPr>
          <w:p w14:paraId="44987589" w14:textId="77777777" w:rsidR="00A645E2" w:rsidRDefault="00000000">
            <w:pPr>
              <w:jc w:val="right"/>
              <w:rPr>
                <w:rFonts w:ascii="Arial" w:eastAsia="Arial" w:hAnsi="Arial" w:cs="Arial"/>
              </w:rPr>
            </w:pPr>
            <w:r>
              <w:rPr>
                <w:rFonts w:ascii="Arial" w:eastAsia="Arial" w:hAnsi="Arial" w:cs="Arial"/>
              </w:rPr>
              <w:t>0.4386</w:t>
            </w:r>
          </w:p>
        </w:tc>
      </w:tr>
      <w:tr w:rsidR="00A645E2" w14:paraId="64ACC359" w14:textId="77777777">
        <w:tc>
          <w:tcPr>
            <w:tcW w:w="5556" w:type="dxa"/>
          </w:tcPr>
          <w:p w14:paraId="210F9D37" w14:textId="77777777" w:rsidR="00A645E2" w:rsidRDefault="00000000">
            <w:pPr>
              <w:rPr>
                <w:rFonts w:ascii="Arial" w:eastAsia="Arial" w:hAnsi="Arial" w:cs="Arial"/>
              </w:rPr>
            </w:pPr>
            <w:r>
              <w:rPr>
                <w:rFonts w:ascii="Arial" w:eastAsia="Arial" w:hAnsi="Arial" w:cs="Arial"/>
              </w:rPr>
              <w:t>text only (TF-IDF + logistic regression)</w:t>
            </w:r>
          </w:p>
        </w:tc>
        <w:tc>
          <w:tcPr>
            <w:tcW w:w="1391" w:type="dxa"/>
          </w:tcPr>
          <w:p w14:paraId="6F0F0A90" w14:textId="77777777" w:rsidR="00A645E2" w:rsidRDefault="00000000">
            <w:pPr>
              <w:jc w:val="right"/>
              <w:rPr>
                <w:rFonts w:ascii="Arial" w:eastAsia="Arial" w:hAnsi="Arial" w:cs="Arial"/>
              </w:rPr>
            </w:pPr>
            <w:r>
              <w:rPr>
                <w:rFonts w:ascii="Arial" w:eastAsia="Arial" w:hAnsi="Arial" w:cs="Arial"/>
              </w:rPr>
              <w:t>0.4421</w:t>
            </w:r>
          </w:p>
        </w:tc>
        <w:tc>
          <w:tcPr>
            <w:tcW w:w="1116" w:type="dxa"/>
          </w:tcPr>
          <w:p w14:paraId="2F15305F" w14:textId="77777777" w:rsidR="00A645E2" w:rsidRDefault="00000000">
            <w:pPr>
              <w:jc w:val="right"/>
              <w:rPr>
                <w:rFonts w:ascii="Arial" w:eastAsia="Arial" w:hAnsi="Arial" w:cs="Arial"/>
              </w:rPr>
            </w:pPr>
            <w:r>
              <w:rPr>
                <w:rFonts w:ascii="Arial" w:eastAsia="Arial" w:hAnsi="Arial" w:cs="Arial"/>
              </w:rPr>
              <w:t>0.3059</w:t>
            </w:r>
          </w:p>
        </w:tc>
        <w:tc>
          <w:tcPr>
            <w:tcW w:w="1295" w:type="dxa"/>
          </w:tcPr>
          <w:p w14:paraId="5AED824E" w14:textId="77777777" w:rsidR="00A645E2" w:rsidRDefault="00000000">
            <w:pPr>
              <w:jc w:val="right"/>
              <w:rPr>
                <w:rFonts w:ascii="Arial" w:eastAsia="Arial" w:hAnsi="Arial" w:cs="Arial"/>
              </w:rPr>
            </w:pPr>
            <w:r>
              <w:rPr>
                <w:rFonts w:ascii="Arial" w:eastAsia="Arial" w:hAnsi="Arial" w:cs="Arial"/>
              </w:rPr>
              <w:t>0.4522</w:t>
            </w:r>
          </w:p>
        </w:tc>
      </w:tr>
      <w:tr w:rsidR="00A645E2" w14:paraId="18929EA4" w14:textId="77777777">
        <w:tc>
          <w:tcPr>
            <w:tcW w:w="5556" w:type="dxa"/>
          </w:tcPr>
          <w:p w14:paraId="52CF2571" w14:textId="77777777" w:rsidR="00A645E2" w:rsidRDefault="00000000">
            <w:pPr>
              <w:rPr>
                <w:rFonts w:ascii="Arial" w:eastAsia="Arial" w:hAnsi="Arial" w:cs="Arial"/>
              </w:rPr>
            </w:pPr>
            <w:r>
              <w:rPr>
                <w:rFonts w:ascii="Arial" w:eastAsia="Arial" w:hAnsi="Arial" w:cs="Arial"/>
              </w:rPr>
              <w:t>baseline (my run)</w:t>
            </w:r>
          </w:p>
        </w:tc>
        <w:tc>
          <w:tcPr>
            <w:tcW w:w="1391" w:type="dxa"/>
          </w:tcPr>
          <w:p w14:paraId="6FDC4068" w14:textId="77777777" w:rsidR="00A645E2" w:rsidRDefault="00000000">
            <w:pPr>
              <w:jc w:val="right"/>
              <w:rPr>
                <w:rFonts w:ascii="Arial" w:eastAsia="Arial" w:hAnsi="Arial" w:cs="Arial"/>
              </w:rPr>
            </w:pPr>
            <w:r>
              <w:rPr>
                <w:rFonts w:ascii="Arial" w:eastAsia="Arial" w:hAnsi="Arial" w:cs="Arial"/>
              </w:rPr>
              <w:t>0.5403</w:t>
            </w:r>
          </w:p>
        </w:tc>
        <w:tc>
          <w:tcPr>
            <w:tcW w:w="1116" w:type="dxa"/>
          </w:tcPr>
          <w:p w14:paraId="6F9FC63F" w14:textId="77777777" w:rsidR="00A645E2" w:rsidRDefault="00000000">
            <w:pPr>
              <w:jc w:val="right"/>
              <w:rPr>
                <w:rFonts w:ascii="Arial" w:eastAsia="Arial" w:hAnsi="Arial" w:cs="Arial"/>
              </w:rPr>
            </w:pPr>
            <w:r>
              <w:rPr>
                <w:rFonts w:ascii="Arial" w:eastAsia="Arial" w:hAnsi="Arial" w:cs="Arial"/>
              </w:rPr>
              <w:t>0.4603</w:t>
            </w:r>
          </w:p>
        </w:tc>
        <w:tc>
          <w:tcPr>
            <w:tcW w:w="1295" w:type="dxa"/>
          </w:tcPr>
          <w:p w14:paraId="5F855173" w14:textId="77777777" w:rsidR="00A645E2" w:rsidRDefault="00000000">
            <w:pPr>
              <w:jc w:val="right"/>
              <w:rPr>
                <w:rFonts w:ascii="Arial" w:eastAsia="Arial" w:hAnsi="Arial" w:cs="Arial"/>
              </w:rPr>
            </w:pPr>
            <w:r>
              <w:rPr>
                <w:rFonts w:ascii="Arial" w:eastAsia="Arial" w:hAnsi="Arial" w:cs="Arial"/>
              </w:rPr>
              <w:t>0.5445</w:t>
            </w:r>
          </w:p>
        </w:tc>
      </w:tr>
      <w:tr w:rsidR="00A645E2" w14:paraId="5FBA6807" w14:textId="77777777">
        <w:tc>
          <w:tcPr>
            <w:tcW w:w="5556" w:type="dxa"/>
          </w:tcPr>
          <w:p w14:paraId="4BDCC8B4" w14:textId="77777777" w:rsidR="00A645E2" w:rsidRDefault="00000000">
            <w:pPr>
              <w:rPr>
                <w:rFonts w:ascii="Arial" w:eastAsia="Arial" w:hAnsi="Arial" w:cs="Arial"/>
              </w:rPr>
            </w:pPr>
            <w:r>
              <w:rPr>
                <w:rFonts w:ascii="Arial" w:eastAsia="Arial" w:hAnsi="Arial" w:cs="Arial"/>
              </w:rPr>
              <w:t>baseline + text</w:t>
            </w:r>
          </w:p>
        </w:tc>
        <w:tc>
          <w:tcPr>
            <w:tcW w:w="1391" w:type="dxa"/>
          </w:tcPr>
          <w:p w14:paraId="700C7409" w14:textId="77777777" w:rsidR="00A645E2" w:rsidRDefault="00000000">
            <w:pPr>
              <w:jc w:val="right"/>
              <w:rPr>
                <w:rFonts w:ascii="Arial" w:eastAsia="Arial" w:hAnsi="Arial" w:cs="Arial"/>
              </w:rPr>
            </w:pPr>
            <w:r>
              <w:rPr>
                <w:rFonts w:ascii="Arial" w:eastAsia="Arial" w:hAnsi="Arial" w:cs="Arial"/>
              </w:rPr>
              <w:t>0.5726</w:t>
            </w:r>
          </w:p>
        </w:tc>
        <w:tc>
          <w:tcPr>
            <w:tcW w:w="1116" w:type="dxa"/>
          </w:tcPr>
          <w:p w14:paraId="28CC6486" w14:textId="77777777" w:rsidR="00A645E2" w:rsidRDefault="00000000">
            <w:pPr>
              <w:jc w:val="right"/>
              <w:rPr>
                <w:rFonts w:ascii="Arial" w:eastAsia="Arial" w:hAnsi="Arial" w:cs="Arial"/>
              </w:rPr>
            </w:pPr>
            <w:r>
              <w:rPr>
                <w:rFonts w:ascii="Arial" w:eastAsia="Arial" w:hAnsi="Arial" w:cs="Arial"/>
              </w:rPr>
              <w:t>0.5069</w:t>
            </w:r>
          </w:p>
        </w:tc>
        <w:tc>
          <w:tcPr>
            <w:tcW w:w="1295" w:type="dxa"/>
          </w:tcPr>
          <w:p w14:paraId="443927D8" w14:textId="77777777" w:rsidR="00A645E2" w:rsidRDefault="00000000">
            <w:pPr>
              <w:jc w:val="right"/>
              <w:rPr>
                <w:rFonts w:ascii="Arial" w:eastAsia="Arial" w:hAnsi="Arial" w:cs="Arial"/>
              </w:rPr>
            </w:pPr>
            <w:r>
              <w:rPr>
                <w:rFonts w:ascii="Arial" w:eastAsia="Arial" w:hAnsi="Arial" w:cs="Arial"/>
              </w:rPr>
              <w:t>0.5774</w:t>
            </w:r>
          </w:p>
        </w:tc>
      </w:tr>
      <w:tr w:rsidR="00A645E2" w14:paraId="3DB4603F" w14:textId="77777777">
        <w:tc>
          <w:tcPr>
            <w:tcW w:w="5556" w:type="dxa"/>
          </w:tcPr>
          <w:p w14:paraId="0D35B73A" w14:textId="77777777" w:rsidR="00A645E2" w:rsidRDefault="00000000">
            <w:pPr>
              <w:rPr>
                <w:rFonts w:ascii="Arial" w:eastAsia="Arial" w:hAnsi="Arial" w:cs="Arial"/>
              </w:rPr>
            </w:pPr>
            <w:r>
              <w:rPr>
                <w:rFonts w:ascii="Arial" w:eastAsia="Arial" w:hAnsi="Arial" w:cs="Arial"/>
              </w:rPr>
              <w:t>baseline + author history</w:t>
            </w:r>
          </w:p>
        </w:tc>
        <w:tc>
          <w:tcPr>
            <w:tcW w:w="1391" w:type="dxa"/>
          </w:tcPr>
          <w:p w14:paraId="60C2E803" w14:textId="77777777" w:rsidR="00A645E2" w:rsidRDefault="00000000">
            <w:pPr>
              <w:jc w:val="right"/>
              <w:rPr>
                <w:rFonts w:ascii="Arial" w:eastAsia="Arial" w:hAnsi="Arial" w:cs="Arial"/>
              </w:rPr>
            </w:pPr>
            <w:r>
              <w:rPr>
                <w:rFonts w:ascii="Arial" w:eastAsia="Arial" w:hAnsi="Arial" w:cs="Arial"/>
              </w:rPr>
              <w:t>0.5810</w:t>
            </w:r>
          </w:p>
        </w:tc>
        <w:tc>
          <w:tcPr>
            <w:tcW w:w="1116" w:type="dxa"/>
          </w:tcPr>
          <w:p w14:paraId="304BA0EB" w14:textId="77777777" w:rsidR="00A645E2" w:rsidRDefault="00000000">
            <w:pPr>
              <w:jc w:val="right"/>
              <w:rPr>
                <w:rFonts w:ascii="Arial" w:eastAsia="Arial" w:hAnsi="Arial" w:cs="Arial"/>
              </w:rPr>
            </w:pPr>
            <w:r>
              <w:rPr>
                <w:rFonts w:ascii="Arial" w:eastAsia="Arial" w:hAnsi="Arial" w:cs="Arial"/>
              </w:rPr>
              <w:t>0.5204</w:t>
            </w:r>
          </w:p>
        </w:tc>
        <w:tc>
          <w:tcPr>
            <w:tcW w:w="1295" w:type="dxa"/>
          </w:tcPr>
          <w:p w14:paraId="60692B70" w14:textId="77777777" w:rsidR="00A645E2" w:rsidRDefault="00000000">
            <w:pPr>
              <w:jc w:val="right"/>
              <w:rPr>
                <w:rFonts w:ascii="Arial" w:eastAsia="Arial" w:hAnsi="Arial" w:cs="Arial"/>
              </w:rPr>
            </w:pPr>
            <w:r>
              <w:rPr>
                <w:rFonts w:ascii="Arial" w:eastAsia="Arial" w:hAnsi="Arial" w:cs="Arial"/>
              </w:rPr>
              <w:t>0.5866</w:t>
            </w:r>
          </w:p>
        </w:tc>
      </w:tr>
      <w:tr w:rsidR="00A645E2" w14:paraId="21E4F917" w14:textId="77777777">
        <w:tc>
          <w:tcPr>
            <w:tcW w:w="5556" w:type="dxa"/>
          </w:tcPr>
          <w:p w14:paraId="4BDD34B1" w14:textId="77777777" w:rsidR="00A645E2" w:rsidRDefault="00000000">
            <w:pPr>
              <w:rPr>
                <w:rFonts w:ascii="Arial" w:eastAsia="Arial" w:hAnsi="Arial" w:cs="Arial"/>
              </w:rPr>
            </w:pPr>
            <w:r>
              <w:rPr>
                <w:rFonts w:ascii="Arial" w:eastAsia="Arial" w:hAnsi="Arial" w:cs="Arial"/>
              </w:rPr>
              <w:t>baseline + text + history</w:t>
            </w:r>
          </w:p>
        </w:tc>
        <w:tc>
          <w:tcPr>
            <w:tcW w:w="1391" w:type="dxa"/>
          </w:tcPr>
          <w:p w14:paraId="003B420C" w14:textId="77777777" w:rsidR="00A645E2" w:rsidRDefault="00000000">
            <w:pPr>
              <w:jc w:val="right"/>
              <w:rPr>
                <w:rFonts w:ascii="Arial" w:eastAsia="Arial" w:hAnsi="Arial" w:cs="Arial"/>
              </w:rPr>
            </w:pPr>
            <w:r>
              <w:rPr>
                <w:rFonts w:ascii="Arial" w:eastAsia="Arial" w:hAnsi="Arial" w:cs="Arial"/>
              </w:rPr>
              <w:t>0.6054</w:t>
            </w:r>
          </w:p>
        </w:tc>
        <w:tc>
          <w:tcPr>
            <w:tcW w:w="1116" w:type="dxa"/>
          </w:tcPr>
          <w:p w14:paraId="7C616E5E" w14:textId="77777777" w:rsidR="00A645E2" w:rsidRDefault="00000000">
            <w:pPr>
              <w:jc w:val="right"/>
              <w:rPr>
                <w:rFonts w:ascii="Arial" w:eastAsia="Arial" w:hAnsi="Arial" w:cs="Arial"/>
              </w:rPr>
            </w:pPr>
            <w:r>
              <w:rPr>
                <w:rFonts w:ascii="Arial" w:eastAsia="Arial" w:hAnsi="Arial" w:cs="Arial"/>
              </w:rPr>
              <w:t>0.5531</w:t>
            </w:r>
          </w:p>
        </w:tc>
        <w:tc>
          <w:tcPr>
            <w:tcW w:w="1295" w:type="dxa"/>
          </w:tcPr>
          <w:p w14:paraId="40D40C34" w14:textId="77777777" w:rsidR="00A645E2" w:rsidRDefault="00000000">
            <w:pPr>
              <w:jc w:val="right"/>
              <w:rPr>
                <w:rFonts w:ascii="Arial" w:eastAsia="Arial" w:hAnsi="Arial" w:cs="Arial"/>
              </w:rPr>
            </w:pPr>
            <w:r>
              <w:rPr>
                <w:rFonts w:ascii="Arial" w:eastAsia="Arial" w:hAnsi="Arial" w:cs="Arial"/>
              </w:rPr>
              <w:t>0.6101</w:t>
            </w:r>
          </w:p>
        </w:tc>
      </w:tr>
      <w:tr w:rsidR="00A645E2" w14:paraId="0C424DBF" w14:textId="77777777">
        <w:tc>
          <w:tcPr>
            <w:tcW w:w="5556" w:type="dxa"/>
          </w:tcPr>
          <w:p w14:paraId="6834A4CB" w14:textId="77777777" w:rsidR="00A645E2" w:rsidRDefault="00000000">
            <w:pPr>
              <w:rPr>
                <w:rFonts w:ascii="Arial" w:eastAsia="Arial" w:hAnsi="Arial" w:cs="Arial"/>
              </w:rPr>
            </w:pPr>
            <w:r>
              <w:rPr>
                <w:rFonts w:ascii="Arial" w:eastAsia="Arial" w:hAnsi="Arial" w:cs="Arial"/>
                <w:b/>
                <w:bCs/>
              </w:rPr>
              <w:t>baseline + text + history + class weights</w:t>
            </w:r>
          </w:p>
        </w:tc>
        <w:tc>
          <w:tcPr>
            <w:tcW w:w="1391" w:type="dxa"/>
          </w:tcPr>
          <w:p w14:paraId="46A2FDDA" w14:textId="77777777" w:rsidR="00A645E2" w:rsidRDefault="00000000">
            <w:pPr>
              <w:jc w:val="right"/>
              <w:rPr>
                <w:rFonts w:ascii="Arial" w:eastAsia="Arial" w:hAnsi="Arial" w:cs="Arial"/>
              </w:rPr>
            </w:pPr>
            <w:r>
              <w:rPr>
                <w:rFonts w:ascii="Arial" w:eastAsia="Arial" w:hAnsi="Arial" w:cs="Arial"/>
                <w:b/>
                <w:bCs/>
              </w:rPr>
              <w:t>0.6360</w:t>
            </w:r>
          </w:p>
        </w:tc>
        <w:tc>
          <w:tcPr>
            <w:tcW w:w="1116" w:type="dxa"/>
          </w:tcPr>
          <w:p w14:paraId="75F16291" w14:textId="77777777" w:rsidR="00A645E2" w:rsidRDefault="00000000">
            <w:pPr>
              <w:jc w:val="right"/>
              <w:rPr>
                <w:rFonts w:ascii="Arial" w:eastAsia="Arial" w:hAnsi="Arial" w:cs="Arial"/>
              </w:rPr>
            </w:pPr>
            <w:r>
              <w:rPr>
                <w:rFonts w:ascii="Arial" w:eastAsia="Arial" w:hAnsi="Arial" w:cs="Arial"/>
                <w:b/>
                <w:bCs/>
              </w:rPr>
              <w:t>0.5656</w:t>
            </w:r>
          </w:p>
        </w:tc>
        <w:tc>
          <w:tcPr>
            <w:tcW w:w="1295" w:type="dxa"/>
          </w:tcPr>
          <w:p w14:paraId="485F54BA" w14:textId="77777777" w:rsidR="00A645E2" w:rsidRDefault="00000000">
            <w:pPr>
              <w:jc w:val="right"/>
              <w:rPr>
                <w:rFonts w:ascii="Arial" w:eastAsia="Arial" w:hAnsi="Arial" w:cs="Arial"/>
              </w:rPr>
            </w:pPr>
            <w:r>
              <w:rPr>
                <w:rFonts w:ascii="Arial" w:eastAsia="Arial" w:hAnsi="Arial" w:cs="Arial"/>
                <w:b/>
                <w:bCs/>
              </w:rPr>
              <w:t>0.6786</w:t>
            </w:r>
          </w:p>
        </w:tc>
      </w:tr>
    </w:tbl>
    <w:p w14:paraId="66AD5A9F" w14:textId="77777777" w:rsidR="00A645E2" w:rsidRDefault="00000000">
      <w:pPr>
        <w:rPr>
          <w:rFonts w:ascii="Arial" w:eastAsia="Arial" w:hAnsi="Arial" w:cs="Arial"/>
        </w:rPr>
      </w:pPr>
      <w:r>
        <w:rPr>
          <w:rFonts w:ascii="Arial" w:eastAsia="Arial" w:hAnsi="Arial" w:cs="Arial"/>
          <w:color w:val="000000"/>
        </w:rPr>
        <w:t>Bootstrap by author (1,000 resamples of the 824 test authors):</w:t>
      </w:r>
    </w:p>
    <w:tbl>
      <w:tblPr>
        <w:tblStyle w:val="a6"/>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2"/>
        <w:gridCol w:w="2561"/>
        <w:gridCol w:w="2652"/>
        <w:gridCol w:w="2915"/>
      </w:tblGrid>
      <w:tr w:rsidR="00A645E2" w14:paraId="1368F92D" w14:textId="77777777">
        <w:trPr>
          <w:tblHeader/>
        </w:trPr>
        <w:tc>
          <w:tcPr>
            <w:tcW w:w="1232" w:type="dxa"/>
            <w:shd w:val="clear" w:color="auto" w:fill="F2F2F2"/>
          </w:tcPr>
          <w:p w14:paraId="237A757B" w14:textId="77777777" w:rsidR="00A645E2" w:rsidRDefault="00A645E2">
            <w:pPr>
              <w:rPr>
                <w:rFonts w:ascii="Arial" w:eastAsia="Arial" w:hAnsi="Arial" w:cs="Arial"/>
              </w:rPr>
            </w:pPr>
          </w:p>
        </w:tc>
        <w:tc>
          <w:tcPr>
            <w:tcW w:w="2561" w:type="dxa"/>
            <w:shd w:val="clear" w:color="auto" w:fill="F2F2F2"/>
          </w:tcPr>
          <w:p w14:paraId="2BF9C2DB" w14:textId="77777777" w:rsidR="00A645E2" w:rsidRDefault="00000000">
            <w:pPr>
              <w:rPr>
                <w:rFonts w:ascii="Arial" w:eastAsia="Arial" w:hAnsi="Arial" w:cs="Arial"/>
              </w:rPr>
            </w:pPr>
            <w:r>
              <w:rPr>
                <w:rFonts w:ascii="Arial" w:eastAsia="Arial" w:hAnsi="Arial" w:cs="Arial"/>
              </w:rPr>
              <w:t>baseline</w:t>
            </w:r>
          </w:p>
        </w:tc>
        <w:tc>
          <w:tcPr>
            <w:tcW w:w="2652" w:type="dxa"/>
            <w:shd w:val="clear" w:color="auto" w:fill="F2F2F2"/>
          </w:tcPr>
          <w:p w14:paraId="27B516DD" w14:textId="77777777" w:rsidR="00A645E2" w:rsidRDefault="00000000">
            <w:pPr>
              <w:rPr>
                <w:rFonts w:ascii="Arial" w:eastAsia="Arial" w:hAnsi="Arial" w:cs="Arial"/>
              </w:rPr>
            </w:pPr>
            <w:r>
              <w:rPr>
                <w:rFonts w:ascii="Arial" w:eastAsia="Arial" w:hAnsi="Arial" w:cs="Arial"/>
              </w:rPr>
              <w:t>final model</w:t>
            </w:r>
          </w:p>
        </w:tc>
        <w:tc>
          <w:tcPr>
            <w:tcW w:w="2915" w:type="dxa"/>
            <w:shd w:val="clear" w:color="auto" w:fill="F2F2F2"/>
          </w:tcPr>
          <w:p w14:paraId="693AE4D0" w14:textId="77777777" w:rsidR="00A645E2" w:rsidRDefault="00000000">
            <w:pPr>
              <w:rPr>
                <w:rFonts w:ascii="Arial" w:eastAsia="Arial" w:hAnsi="Arial" w:cs="Arial"/>
              </w:rPr>
            </w:pPr>
            <w:r>
              <w:rPr>
                <w:rFonts w:ascii="Arial" w:eastAsia="Arial" w:hAnsi="Arial" w:cs="Arial"/>
              </w:rPr>
              <w:t>difference</w:t>
            </w:r>
          </w:p>
        </w:tc>
      </w:tr>
      <w:tr w:rsidR="00A645E2" w14:paraId="2975ADB1" w14:textId="77777777">
        <w:tc>
          <w:tcPr>
            <w:tcW w:w="1232" w:type="dxa"/>
          </w:tcPr>
          <w:p w14:paraId="3D2BDF42" w14:textId="77777777" w:rsidR="00A645E2" w:rsidRDefault="00000000">
            <w:pPr>
              <w:rPr>
                <w:rFonts w:ascii="Arial" w:eastAsia="Arial" w:hAnsi="Arial" w:cs="Arial"/>
              </w:rPr>
            </w:pPr>
            <w:r>
              <w:rPr>
                <w:rFonts w:ascii="Arial" w:eastAsia="Arial" w:hAnsi="Arial" w:cs="Arial"/>
              </w:rPr>
              <w:t>macro-F1</w:t>
            </w:r>
          </w:p>
        </w:tc>
        <w:tc>
          <w:tcPr>
            <w:tcW w:w="2561" w:type="dxa"/>
          </w:tcPr>
          <w:p w14:paraId="5720AB63" w14:textId="77777777" w:rsidR="00A645E2" w:rsidRDefault="00000000">
            <w:pPr>
              <w:rPr>
                <w:rFonts w:ascii="Arial" w:eastAsia="Arial" w:hAnsi="Arial" w:cs="Arial"/>
              </w:rPr>
            </w:pPr>
            <w:r>
              <w:rPr>
                <w:rFonts w:ascii="Arial" w:eastAsia="Arial" w:hAnsi="Arial" w:cs="Arial"/>
              </w:rPr>
              <w:t>0.5403</w:t>
            </w:r>
          </w:p>
        </w:tc>
        <w:tc>
          <w:tcPr>
            <w:tcW w:w="2652" w:type="dxa"/>
          </w:tcPr>
          <w:p w14:paraId="1B5BC896" w14:textId="77777777" w:rsidR="00A645E2" w:rsidRDefault="00000000">
            <w:pPr>
              <w:rPr>
                <w:rFonts w:ascii="Arial" w:eastAsia="Arial" w:hAnsi="Arial" w:cs="Arial"/>
              </w:rPr>
            </w:pPr>
            <w:r>
              <w:rPr>
                <w:rFonts w:ascii="Arial" w:eastAsia="Arial" w:hAnsi="Arial" w:cs="Arial"/>
              </w:rPr>
              <w:t>0.6360</w:t>
            </w:r>
          </w:p>
        </w:tc>
        <w:tc>
          <w:tcPr>
            <w:tcW w:w="2915" w:type="dxa"/>
          </w:tcPr>
          <w:p w14:paraId="2B2AF13E" w14:textId="77777777" w:rsidR="00A645E2" w:rsidRDefault="00000000">
            <w:pPr>
              <w:rPr>
                <w:rFonts w:ascii="Arial" w:eastAsia="Arial" w:hAnsi="Arial" w:cs="Arial"/>
              </w:rPr>
            </w:pPr>
            <w:r>
              <w:rPr>
                <w:rFonts w:ascii="Arial" w:eastAsia="Arial" w:hAnsi="Arial" w:cs="Arial"/>
              </w:rPr>
              <w:t>+0.0957</w:t>
            </w:r>
          </w:p>
        </w:tc>
      </w:tr>
      <w:tr w:rsidR="00A645E2" w14:paraId="7C34A5B0" w14:textId="77777777">
        <w:tc>
          <w:tcPr>
            <w:tcW w:w="1232" w:type="dxa"/>
          </w:tcPr>
          <w:p w14:paraId="229534CC" w14:textId="77777777" w:rsidR="00A645E2" w:rsidRDefault="00000000">
            <w:pPr>
              <w:rPr>
                <w:rFonts w:ascii="Arial" w:eastAsia="Arial" w:hAnsi="Arial" w:cs="Arial"/>
              </w:rPr>
            </w:pPr>
            <w:r>
              <w:rPr>
                <w:rFonts w:ascii="Arial" w:eastAsia="Arial" w:hAnsi="Arial" w:cs="Arial"/>
              </w:rPr>
              <w:t>QWK</w:t>
            </w:r>
          </w:p>
        </w:tc>
        <w:tc>
          <w:tcPr>
            <w:tcW w:w="2561" w:type="dxa"/>
          </w:tcPr>
          <w:p w14:paraId="51173340" w14:textId="77777777" w:rsidR="00A645E2" w:rsidRDefault="00000000">
            <w:pPr>
              <w:rPr>
                <w:rFonts w:ascii="Arial" w:eastAsia="Arial" w:hAnsi="Arial" w:cs="Arial"/>
              </w:rPr>
            </w:pPr>
            <w:r>
              <w:rPr>
                <w:rFonts w:ascii="Arial" w:eastAsia="Arial" w:hAnsi="Arial" w:cs="Arial"/>
              </w:rPr>
              <w:t>0.4603</w:t>
            </w:r>
          </w:p>
        </w:tc>
        <w:tc>
          <w:tcPr>
            <w:tcW w:w="2652" w:type="dxa"/>
          </w:tcPr>
          <w:p w14:paraId="0216007C" w14:textId="77777777" w:rsidR="00A645E2" w:rsidRDefault="00000000">
            <w:pPr>
              <w:rPr>
                <w:rFonts w:ascii="Arial" w:eastAsia="Arial" w:hAnsi="Arial" w:cs="Arial"/>
              </w:rPr>
            </w:pPr>
            <w:r>
              <w:rPr>
                <w:rFonts w:ascii="Arial" w:eastAsia="Arial" w:hAnsi="Arial" w:cs="Arial"/>
              </w:rPr>
              <w:t>0.5656</w:t>
            </w:r>
          </w:p>
        </w:tc>
        <w:tc>
          <w:tcPr>
            <w:tcW w:w="2915" w:type="dxa"/>
          </w:tcPr>
          <w:p w14:paraId="211D4D8C" w14:textId="77777777" w:rsidR="00A645E2" w:rsidRDefault="00000000">
            <w:pPr>
              <w:rPr>
                <w:rFonts w:ascii="Arial" w:eastAsia="Arial" w:hAnsi="Arial" w:cs="Arial"/>
              </w:rPr>
            </w:pPr>
            <w:r>
              <w:rPr>
                <w:rFonts w:ascii="Arial" w:eastAsia="Arial" w:hAnsi="Arial" w:cs="Arial"/>
              </w:rPr>
              <w:t>+0.1053</w:t>
            </w:r>
          </w:p>
        </w:tc>
      </w:tr>
    </w:tbl>
    <w:p w14:paraId="0AC539C4" w14:textId="77777777" w:rsidR="00A645E2" w:rsidRDefault="00000000">
      <w:pPr>
        <w:rPr>
          <w:rFonts w:ascii="Arial" w:eastAsia="Arial" w:hAnsi="Arial" w:cs="Arial"/>
        </w:rPr>
      </w:pPr>
      <w:r>
        <w:rPr>
          <w:rFonts w:ascii="Arial" w:eastAsia="Arial" w:hAnsi="Arial" w:cs="Arial"/>
          <w:color w:val="000000"/>
        </w:rPr>
        <w:lastRenderedPageBreak/>
        <w:t>The difference is above zero for both metrics and the final model won in all 1,000 resamples. The result is far above the 0.5410 bar set by the task.</w:t>
      </w:r>
    </w:p>
    <w:p w14:paraId="4B45CC2D" w14:textId="77777777" w:rsidR="00A645E2" w:rsidRDefault="00000000">
      <w:pPr>
        <w:rPr>
          <w:rFonts w:ascii="Arial" w:eastAsia="Arial" w:hAnsi="Arial" w:cs="Arial"/>
        </w:rPr>
      </w:pPr>
      <w:r>
        <w:rPr>
          <w:rFonts w:ascii="Arial" w:eastAsia="Arial" w:hAnsi="Arial" w:cs="Arial"/>
          <w:color w:val="000000"/>
        </w:rPr>
        <w:t>Text adds +0.032 over the baseline, author history +0.041, both together +0.065, and the class weights another +0.031. On out-of-fold train predictions the weights gave +0.032, almost the same as on test, so they were not fitted to the test set.</w:t>
      </w:r>
    </w:p>
    <w:p w14:paraId="4FB6A81F" w14:textId="77777777" w:rsidR="00A645E2" w:rsidRDefault="00000000">
      <w:pPr>
        <w:pStyle w:val="2"/>
        <w:rPr>
          <w:rFonts w:ascii="Arial" w:eastAsia="Arial" w:hAnsi="Arial" w:cs="Arial"/>
        </w:rPr>
      </w:pPr>
      <w:r>
        <w:rPr>
          <w:rFonts w:ascii="Arial" w:eastAsia="Arial" w:hAnsi="Arial" w:cs="Arial"/>
        </w:rPr>
        <w:t>3. Error analysis</w:t>
      </w:r>
    </w:p>
    <w:p w14:paraId="2D5C9BEF" w14:textId="77777777" w:rsidR="00A645E2" w:rsidRDefault="00000000">
      <w:pPr>
        <w:rPr>
          <w:rFonts w:ascii="Arial" w:eastAsia="Arial" w:hAnsi="Arial" w:cs="Arial"/>
        </w:rPr>
      </w:pPr>
      <w:r>
        <w:rPr>
          <w:rFonts w:ascii="Arial" w:eastAsia="Arial" w:hAnsi="Arial" w:cs="Arial"/>
        </w:rPr>
        <w:t>Per-class F1 of the final model: below 0.5227, typical 0.7414, above 0.6438.</w:t>
      </w:r>
    </w:p>
    <w:p w14:paraId="54D6DE2A" w14:textId="77777777" w:rsidR="00A645E2" w:rsidRDefault="00000000">
      <w:pPr>
        <w:rPr>
          <w:rFonts w:ascii="Arial" w:eastAsia="Arial" w:hAnsi="Arial" w:cs="Arial"/>
        </w:rPr>
      </w:pPr>
      <w:r>
        <w:rPr>
          <w:rFonts w:ascii="Arial" w:eastAsia="Arial" w:hAnsi="Arial" w:cs="Arial"/>
        </w:rPr>
        <w:t>Confusion matrix on the test set (rows are the true class):</w:t>
      </w:r>
    </w:p>
    <w:tbl>
      <w:tblPr>
        <w:tblStyle w:val="a7"/>
        <w:tblW w:w="93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5"/>
        <w:gridCol w:w="1817"/>
        <w:gridCol w:w="1966"/>
        <w:gridCol w:w="1720"/>
      </w:tblGrid>
      <w:tr w:rsidR="00A645E2" w14:paraId="58AC04B9" w14:textId="77777777">
        <w:trPr>
          <w:tblHeader/>
        </w:trPr>
        <w:tc>
          <w:tcPr>
            <w:tcW w:w="3855" w:type="dxa"/>
            <w:shd w:val="clear" w:color="auto" w:fill="F2F2F2"/>
          </w:tcPr>
          <w:p w14:paraId="5215CFE4" w14:textId="77777777" w:rsidR="00A645E2" w:rsidRDefault="00000000">
            <w:pPr>
              <w:rPr>
                <w:rFonts w:ascii="Arial" w:eastAsia="Arial" w:hAnsi="Arial" w:cs="Arial"/>
              </w:rPr>
            </w:pPr>
            <w:proofErr w:type="gramStart"/>
            <w:r>
              <w:rPr>
                <w:rFonts w:ascii="Arial" w:eastAsia="Arial" w:hAnsi="Arial" w:cs="Arial"/>
              </w:rPr>
              <w:t>true \</w:t>
            </w:r>
            <w:proofErr w:type="gramEnd"/>
            <w:r>
              <w:rPr>
                <w:rFonts w:ascii="Arial" w:eastAsia="Arial" w:hAnsi="Arial" w:cs="Arial"/>
              </w:rPr>
              <w:t xml:space="preserve"> predicted</w:t>
            </w:r>
          </w:p>
        </w:tc>
        <w:tc>
          <w:tcPr>
            <w:tcW w:w="1817" w:type="dxa"/>
            <w:shd w:val="clear" w:color="auto" w:fill="F2F2F2"/>
          </w:tcPr>
          <w:p w14:paraId="29D5477B" w14:textId="77777777" w:rsidR="00A645E2" w:rsidRDefault="00000000">
            <w:pPr>
              <w:jc w:val="right"/>
              <w:rPr>
                <w:rFonts w:ascii="Arial" w:eastAsia="Arial" w:hAnsi="Arial" w:cs="Arial"/>
              </w:rPr>
            </w:pPr>
            <w:r>
              <w:rPr>
                <w:rFonts w:ascii="Arial" w:eastAsia="Arial" w:hAnsi="Arial" w:cs="Arial"/>
              </w:rPr>
              <w:t>below</w:t>
            </w:r>
          </w:p>
        </w:tc>
        <w:tc>
          <w:tcPr>
            <w:tcW w:w="1966" w:type="dxa"/>
            <w:shd w:val="clear" w:color="auto" w:fill="F2F2F2"/>
          </w:tcPr>
          <w:p w14:paraId="7623F181" w14:textId="77777777" w:rsidR="00A645E2" w:rsidRDefault="00000000">
            <w:pPr>
              <w:jc w:val="right"/>
              <w:rPr>
                <w:rFonts w:ascii="Arial" w:eastAsia="Arial" w:hAnsi="Arial" w:cs="Arial"/>
              </w:rPr>
            </w:pPr>
            <w:r>
              <w:rPr>
                <w:rFonts w:ascii="Arial" w:eastAsia="Arial" w:hAnsi="Arial" w:cs="Arial"/>
              </w:rPr>
              <w:t>typical</w:t>
            </w:r>
          </w:p>
        </w:tc>
        <w:tc>
          <w:tcPr>
            <w:tcW w:w="1720" w:type="dxa"/>
            <w:shd w:val="clear" w:color="auto" w:fill="F2F2F2"/>
          </w:tcPr>
          <w:p w14:paraId="5BF4C810" w14:textId="77777777" w:rsidR="00A645E2" w:rsidRDefault="00000000">
            <w:pPr>
              <w:jc w:val="right"/>
              <w:rPr>
                <w:rFonts w:ascii="Arial" w:eastAsia="Arial" w:hAnsi="Arial" w:cs="Arial"/>
              </w:rPr>
            </w:pPr>
            <w:r>
              <w:rPr>
                <w:rFonts w:ascii="Arial" w:eastAsia="Arial" w:hAnsi="Arial" w:cs="Arial"/>
              </w:rPr>
              <w:t>above</w:t>
            </w:r>
          </w:p>
        </w:tc>
      </w:tr>
      <w:tr w:rsidR="00A645E2" w14:paraId="481F764F" w14:textId="77777777">
        <w:tc>
          <w:tcPr>
            <w:tcW w:w="3855" w:type="dxa"/>
          </w:tcPr>
          <w:p w14:paraId="5A3E1129" w14:textId="77777777" w:rsidR="00A645E2" w:rsidRDefault="00000000">
            <w:pPr>
              <w:rPr>
                <w:rFonts w:ascii="Arial" w:eastAsia="Arial" w:hAnsi="Arial" w:cs="Arial"/>
              </w:rPr>
            </w:pPr>
            <w:r>
              <w:rPr>
                <w:rFonts w:ascii="Arial" w:eastAsia="Arial" w:hAnsi="Arial" w:cs="Arial"/>
              </w:rPr>
              <w:t>below</w:t>
            </w:r>
          </w:p>
        </w:tc>
        <w:tc>
          <w:tcPr>
            <w:tcW w:w="1817" w:type="dxa"/>
          </w:tcPr>
          <w:p w14:paraId="1A253793" w14:textId="77777777" w:rsidR="00A645E2" w:rsidRDefault="00000000">
            <w:pPr>
              <w:jc w:val="right"/>
              <w:rPr>
                <w:rFonts w:ascii="Arial" w:eastAsia="Arial" w:hAnsi="Arial" w:cs="Arial"/>
              </w:rPr>
            </w:pPr>
            <w:r>
              <w:rPr>
                <w:rFonts w:ascii="Arial" w:eastAsia="Arial" w:hAnsi="Arial" w:cs="Arial"/>
              </w:rPr>
              <w:t>1,882</w:t>
            </w:r>
          </w:p>
        </w:tc>
        <w:tc>
          <w:tcPr>
            <w:tcW w:w="1966" w:type="dxa"/>
          </w:tcPr>
          <w:p w14:paraId="20D1C88A" w14:textId="77777777" w:rsidR="00A645E2" w:rsidRDefault="00000000">
            <w:pPr>
              <w:jc w:val="right"/>
              <w:rPr>
                <w:rFonts w:ascii="Arial" w:eastAsia="Arial" w:hAnsi="Arial" w:cs="Arial"/>
              </w:rPr>
            </w:pPr>
            <w:r>
              <w:rPr>
                <w:rFonts w:ascii="Arial" w:eastAsia="Arial" w:hAnsi="Arial" w:cs="Arial"/>
              </w:rPr>
              <w:t>1,630</w:t>
            </w:r>
          </w:p>
        </w:tc>
        <w:tc>
          <w:tcPr>
            <w:tcW w:w="1720" w:type="dxa"/>
          </w:tcPr>
          <w:p w14:paraId="2B070A36" w14:textId="77777777" w:rsidR="00A645E2" w:rsidRDefault="00000000">
            <w:pPr>
              <w:jc w:val="right"/>
              <w:rPr>
                <w:rFonts w:ascii="Arial" w:eastAsia="Arial" w:hAnsi="Arial" w:cs="Arial"/>
              </w:rPr>
            </w:pPr>
            <w:r>
              <w:rPr>
                <w:rFonts w:ascii="Arial" w:eastAsia="Arial" w:hAnsi="Arial" w:cs="Arial"/>
              </w:rPr>
              <w:t>29</w:t>
            </w:r>
          </w:p>
        </w:tc>
      </w:tr>
      <w:tr w:rsidR="00A645E2" w14:paraId="3E03D0CB" w14:textId="77777777">
        <w:tc>
          <w:tcPr>
            <w:tcW w:w="3855" w:type="dxa"/>
          </w:tcPr>
          <w:p w14:paraId="7A0A937B" w14:textId="77777777" w:rsidR="00A645E2" w:rsidRDefault="00000000">
            <w:pPr>
              <w:rPr>
                <w:rFonts w:ascii="Arial" w:eastAsia="Arial" w:hAnsi="Arial" w:cs="Arial"/>
              </w:rPr>
            </w:pPr>
            <w:r>
              <w:rPr>
                <w:rFonts w:ascii="Arial" w:eastAsia="Arial" w:hAnsi="Arial" w:cs="Arial"/>
              </w:rPr>
              <w:t>typical</w:t>
            </w:r>
          </w:p>
        </w:tc>
        <w:tc>
          <w:tcPr>
            <w:tcW w:w="1817" w:type="dxa"/>
          </w:tcPr>
          <w:p w14:paraId="02C8CD46" w14:textId="77777777" w:rsidR="00A645E2" w:rsidRDefault="00000000">
            <w:pPr>
              <w:jc w:val="right"/>
              <w:rPr>
                <w:rFonts w:ascii="Arial" w:eastAsia="Arial" w:hAnsi="Arial" w:cs="Arial"/>
              </w:rPr>
            </w:pPr>
            <w:r>
              <w:rPr>
                <w:rFonts w:ascii="Arial" w:eastAsia="Arial" w:hAnsi="Arial" w:cs="Arial"/>
              </w:rPr>
              <w:t>1,705</w:t>
            </w:r>
          </w:p>
        </w:tc>
        <w:tc>
          <w:tcPr>
            <w:tcW w:w="1966" w:type="dxa"/>
          </w:tcPr>
          <w:p w14:paraId="6C77A602" w14:textId="77777777" w:rsidR="00A645E2" w:rsidRDefault="00000000">
            <w:pPr>
              <w:jc w:val="right"/>
              <w:rPr>
                <w:rFonts w:ascii="Arial" w:eastAsia="Arial" w:hAnsi="Arial" w:cs="Arial"/>
              </w:rPr>
            </w:pPr>
            <w:r>
              <w:rPr>
                <w:rFonts w:ascii="Arial" w:eastAsia="Arial" w:hAnsi="Arial" w:cs="Arial"/>
              </w:rPr>
              <w:t>7,972</w:t>
            </w:r>
          </w:p>
        </w:tc>
        <w:tc>
          <w:tcPr>
            <w:tcW w:w="1720" w:type="dxa"/>
          </w:tcPr>
          <w:p w14:paraId="452881AE" w14:textId="77777777" w:rsidR="00A645E2" w:rsidRDefault="00000000">
            <w:pPr>
              <w:jc w:val="right"/>
              <w:rPr>
                <w:rFonts w:ascii="Arial" w:eastAsia="Arial" w:hAnsi="Arial" w:cs="Arial"/>
              </w:rPr>
            </w:pPr>
            <w:r>
              <w:rPr>
                <w:rFonts w:ascii="Arial" w:eastAsia="Arial" w:hAnsi="Arial" w:cs="Arial"/>
              </w:rPr>
              <w:t>814</w:t>
            </w:r>
          </w:p>
        </w:tc>
      </w:tr>
      <w:tr w:rsidR="00A645E2" w14:paraId="2509149F" w14:textId="77777777">
        <w:tc>
          <w:tcPr>
            <w:tcW w:w="3855" w:type="dxa"/>
          </w:tcPr>
          <w:p w14:paraId="336DDAC2" w14:textId="77777777" w:rsidR="00A645E2" w:rsidRDefault="00000000">
            <w:pPr>
              <w:rPr>
                <w:rFonts w:ascii="Arial" w:eastAsia="Arial" w:hAnsi="Arial" w:cs="Arial"/>
              </w:rPr>
            </w:pPr>
            <w:r>
              <w:rPr>
                <w:rFonts w:ascii="Arial" w:eastAsia="Arial" w:hAnsi="Arial" w:cs="Arial"/>
              </w:rPr>
              <w:t>above</w:t>
            </w:r>
          </w:p>
        </w:tc>
        <w:tc>
          <w:tcPr>
            <w:tcW w:w="1817" w:type="dxa"/>
          </w:tcPr>
          <w:p w14:paraId="186E043E" w14:textId="77777777" w:rsidR="00A645E2" w:rsidRDefault="00000000">
            <w:pPr>
              <w:jc w:val="right"/>
              <w:rPr>
                <w:rFonts w:ascii="Arial" w:eastAsia="Arial" w:hAnsi="Arial" w:cs="Arial"/>
              </w:rPr>
            </w:pPr>
            <w:r>
              <w:rPr>
                <w:rFonts w:ascii="Arial" w:eastAsia="Arial" w:hAnsi="Arial" w:cs="Arial"/>
              </w:rPr>
              <w:t>73</w:t>
            </w:r>
          </w:p>
        </w:tc>
        <w:tc>
          <w:tcPr>
            <w:tcW w:w="1966" w:type="dxa"/>
          </w:tcPr>
          <w:p w14:paraId="4FA5881A" w14:textId="77777777" w:rsidR="00A645E2" w:rsidRDefault="00000000">
            <w:pPr>
              <w:jc w:val="right"/>
              <w:rPr>
                <w:rFonts w:ascii="Arial" w:eastAsia="Arial" w:hAnsi="Arial" w:cs="Arial"/>
              </w:rPr>
            </w:pPr>
            <w:r>
              <w:rPr>
                <w:rFonts w:ascii="Arial" w:eastAsia="Arial" w:hAnsi="Arial" w:cs="Arial"/>
              </w:rPr>
              <w:t>1,413</w:t>
            </w:r>
          </w:p>
        </w:tc>
        <w:tc>
          <w:tcPr>
            <w:tcW w:w="1720" w:type="dxa"/>
          </w:tcPr>
          <w:p w14:paraId="1C633586" w14:textId="77777777" w:rsidR="00A645E2" w:rsidRDefault="00000000">
            <w:pPr>
              <w:jc w:val="right"/>
              <w:rPr>
                <w:rFonts w:ascii="Arial" w:eastAsia="Arial" w:hAnsi="Arial" w:cs="Arial"/>
              </w:rPr>
            </w:pPr>
            <w:r>
              <w:rPr>
                <w:rFonts w:ascii="Arial" w:eastAsia="Arial" w:hAnsi="Arial" w:cs="Arial"/>
              </w:rPr>
              <w:t>2,105</w:t>
            </w:r>
          </w:p>
        </w:tc>
      </w:tr>
    </w:tbl>
    <w:p w14:paraId="6868E16A" w14:textId="77777777" w:rsidR="00A645E2" w:rsidRDefault="00000000">
      <w:pPr>
        <w:rPr>
          <w:rFonts w:ascii="Arial" w:eastAsia="Arial" w:hAnsi="Arial" w:cs="Arial"/>
        </w:rPr>
      </w:pPr>
      <w:r>
        <w:rPr>
          <w:rFonts w:ascii="Arial" w:eastAsia="Arial" w:hAnsi="Arial" w:cs="Arial"/>
          <w:color w:val="000000"/>
        </w:rPr>
        <w:t>Recall is 53 % for below, 76 % for typical and 59 % for above; precision is 51 %, 72 % and 71 %.</w:t>
      </w:r>
    </w:p>
    <w:p w14:paraId="1A9C8E8E" w14:textId="77777777" w:rsidR="00A645E2" w:rsidRDefault="00000000">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The class weights fixed the over-prediction of the extreme classes: ordinary posts called extreme fell from 5,255 to 2,519.</w:t>
      </w:r>
    </w:p>
    <w:p w14:paraId="03159869" w14:textId="77777777" w:rsidR="00A645E2" w:rsidRDefault="00000000">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Gross errors are rare: below was taken for above in 29 cases and above for below in 73. The weakest class is below (F1 0.52).</w:t>
      </w:r>
    </w:p>
    <w:p w14:paraId="6E8497CF" w14:textId="77777777" w:rsidR="00A645E2" w:rsidRDefault="00000000">
      <w:pPr>
        <w:pStyle w:val="2"/>
        <w:rPr>
          <w:rFonts w:ascii="Arial" w:eastAsia="Arial" w:hAnsi="Arial" w:cs="Arial"/>
        </w:rPr>
      </w:pPr>
      <w:r>
        <w:rPr>
          <w:rFonts w:ascii="Arial" w:eastAsia="Arial" w:hAnsi="Arial" w:cs="Arial"/>
        </w:rPr>
        <w:t>4. Reproduction</w:t>
      </w:r>
    </w:p>
    <w:p w14:paraId="52545BC9" w14:textId="6E785F0F" w:rsidR="00A645E2" w:rsidRPr="00FF5C5F" w:rsidRDefault="00000000" w:rsidP="00FF5C5F">
      <w:pPr>
        <w:pBdr>
          <w:top w:val="nil"/>
          <w:left w:val="nil"/>
          <w:bottom w:val="nil"/>
          <w:right w:val="nil"/>
          <w:between w:val="nil"/>
        </w:pBdr>
        <w:shd w:val="clear" w:color="auto" w:fill="F5F5F5"/>
        <w:spacing w:after="0" w:line="240" w:lineRule="auto"/>
        <w:rPr>
          <w:rFonts w:ascii="Arial" w:eastAsia="Arial" w:hAnsi="Arial" w:cs="Arial"/>
          <w:color w:val="000000"/>
          <w:sz w:val="20"/>
          <w:szCs w:val="20"/>
        </w:rPr>
      </w:pPr>
      <w:r>
        <w:rPr>
          <w:rFonts w:ascii="Arial" w:eastAsia="Arial" w:hAnsi="Arial" w:cs="Arial"/>
          <w:color w:val="000000"/>
          <w:sz w:val="20"/>
          <w:szCs w:val="20"/>
        </w:rPr>
        <w:t>pip install -r requirements.txt</w:t>
      </w:r>
      <w:r>
        <w:rPr>
          <w:rFonts w:ascii="Arial" w:eastAsia="Arial" w:hAnsi="Arial" w:cs="Arial"/>
          <w:color w:val="000000"/>
          <w:sz w:val="20"/>
          <w:szCs w:val="20"/>
        </w:rPr>
        <w:br/>
        <w:t xml:space="preserve">python -m </w:t>
      </w:r>
      <w:proofErr w:type="spellStart"/>
      <w:proofErr w:type="gramStart"/>
      <w:r>
        <w:rPr>
          <w:rFonts w:ascii="Arial" w:eastAsia="Arial" w:hAnsi="Arial" w:cs="Arial"/>
          <w:color w:val="000000"/>
          <w:sz w:val="20"/>
          <w:szCs w:val="20"/>
        </w:rPr>
        <w:t>kairos.label</w:t>
      </w:r>
      <w:proofErr w:type="spellEnd"/>
      <w:proofErr w:type="gramEnd"/>
      <w:r>
        <w:rPr>
          <w:rFonts w:ascii="Arial" w:eastAsia="Arial" w:hAnsi="Arial" w:cs="Arial"/>
          <w:color w:val="000000"/>
          <w:sz w:val="20"/>
          <w:szCs w:val="20"/>
        </w:rPr>
        <w:br/>
        <w:t>python baseline.py</w:t>
      </w:r>
      <w:r>
        <w:rPr>
          <w:rFonts w:ascii="Arial" w:eastAsia="Arial" w:hAnsi="Arial" w:cs="Arial"/>
          <w:color w:val="000000"/>
          <w:sz w:val="20"/>
          <w:szCs w:val="20"/>
        </w:rPr>
        <w:br/>
        <w:t>python solve_task.py --fast</w:t>
      </w:r>
      <w:r>
        <w:rPr>
          <w:rFonts w:ascii="Arial" w:eastAsia="Arial" w:hAnsi="Arial" w:cs="Arial"/>
          <w:color w:val="000000"/>
          <w:sz w:val="20"/>
          <w:szCs w:val="20"/>
        </w:rPr>
        <w:br/>
        <w:t>python evaluate.py --predictions results/predictions/solve_task.csv</w:t>
      </w:r>
    </w:p>
    <w:sectPr w:rsidR="00A645E2" w:rsidRPr="00FF5C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embedRegular r:id="rId1" w:fontKey="{6504DFDD-5636-4AB6-A538-CDAFC7BE6718}"/>
    <w:embedBold r:id="rId2" w:fontKey="{D1BF0C07-9A65-44AF-BAA5-F36A53B6537F}"/>
    <w:embedItalic r:id="rId3" w:fontKey="{C89110EA-C11F-4E49-AD73-6ABE01A404F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6692594-F359-4BF4-B2DF-C969DA678C87}"/>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DA2897C9-4E35-4923-B8D1-1959D969FF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04B7"/>
    <w:multiLevelType w:val="multilevel"/>
    <w:tmpl w:val="2B387A1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325B0C6D"/>
    <w:multiLevelType w:val="multilevel"/>
    <w:tmpl w:val="7D2A33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9334011">
    <w:abstractNumId w:val="1"/>
  </w:num>
  <w:num w:numId="2" w16cid:durableId="168508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5E2"/>
    <w:rsid w:val="00A645E2"/>
    <w:rsid w:val="00F96E42"/>
    <w:rsid w:val="00FF5C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A268"/>
  <w15:docId w15:val="{63B82F37-6F38-413C-B77C-3BDD5E0D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bCs/>
      <w:sz w:val="32"/>
      <w:szCs w:val="32"/>
    </w:rPr>
  </w:style>
  <w:style w:type="paragraph" w:styleId="2">
    <w:name w:val="heading 2"/>
    <w:basedOn w:val="a"/>
    <w:next w:val="a"/>
    <w:uiPriority w:val="9"/>
    <w:unhideWhenUsed/>
    <w:qFormat/>
    <w:pPr>
      <w:keepNext/>
      <w:spacing w:before="280" w:after="100"/>
      <w:outlineLvl w:val="1"/>
    </w:pPr>
    <w:rPr>
      <w:b/>
      <w:bCs/>
      <w:sz w:val="26"/>
      <w:szCs w:val="26"/>
    </w:rPr>
  </w:style>
  <w:style w:type="paragraph" w:styleId="3">
    <w:name w:val="heading 3"/>
    <w:basedOn w:val="a"/>
    <w:next w:val="a"/>
    <w:uiPriority w:val="9"/>
    <w:semiHidden/>
    <w:unhideWhenUsed/>
    <w:qFormat/>
    <w:pPr>
      <w:keepNext/>
      <w:spacing w:before="240" w:after="80"/>
      <w:outlineLvl w:val="2"/>
    </w:pPr>
    <w:rPr>
      <w:b/>
      <w:bCs/>
      <w:sz w:val="24"/>
      <w:szCs w:val="24"/>
    </w:rPr>
  </w:style>
  <w:style w:type="paragraph" w:styleId="4">
    <w:name w:val="heading 4"/>
    <w:basedOn w:val="a"/>
    <w:next w:val="a"/>
    <w:uiPriority w:val="9"/>
    <w:semiHidden/>
    <w:unhideWhenUsed/>
    <w:qFormat/>
    <w:pPr>
      <w:keepNext/>
      <w:outlineLvl w:val="3"/>
    </w:pPr>
    <w:rPr>
      <w:b/>
      <w:bCs/>
    </w:rPr>
  </w:style>
  <w:style w:type="paragraph" w:styleId="5">
    <w:name w:val="heading 5"/>
    <w:basedOn w:val="a"/>
    <w:next w:val="a"/>
    <w:uiPriority w:val="9"/>
    <w:semiHidden/>
    <w:unhideWhenUsed/>
    <w:qFormat/>
    <w:pPr>
      <w:keepNext/>
      <w:outlineLvl w:val="4"/>
    </w:pPr>
    <w:rPr>
      <w:b/>
      <w:bCs/>
    </w:rPr>
  </w:style>
  <w:style w:type="paragraph" w:styleId="6">
    <w:name w:val="heading 6"/>
    <w:basedOn w:val="a"/>
    <w:next w:val="a"/>
    <w:uiPriority w:val="9"/>
    <w:semiHidden/>
    <w:unhideWhenUsed/>
    <w:qFormat/>
    <w:pPr>
      <w:keepNext/>
      <w:outlineLvl w:val="5"/>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Roman Kremer</cp:lastModifiedBy>
  <cp:revision>2</cp:revision>
  <dcterms:created xsi:type="dcterms:W3CDTF">2026-10-27T10:56:00Z</dcterms:created>
  <dcterms:modified xsi:type="dcterms:W3CDTF">2026-10-27T10:57:00Z</dcterms:modified>
</cp:coreProperties>
</file>