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4060" w14:textId="77777777" w:rsidR="00AF4100" w:rsidRDefault="00000000">
      <w:pPr>
        <w:spacing w:after="910" w:line="259" w:lineRule="auto"/>
        <w:ind w:left="3815" w:firstLine="0"/>
        <w:jc w:val="left"/>
      </w:pPr>
      <w:r>
        <w:rPr>
          <w:noProof/>
        </w:rPr>
        <w:drawing>
          <wp:inline distT="0" distB="0" distL="0" distR="0" wp14:anchorId="45BD48A8" wp14:editId="09992CED">
            <wp:extent cx="1152525" cy="11620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1152525" cy="1162050"/>
                    </a:xfrm>
                    <a:prstGeom prst="rect">
                      <a:avLst/>
                    </a:prstGeom>
                  </pic:spPr>
                </pic:pic>
              </a:graphicData>
            </a:graphic>
          </wp:inline>
        </w:drawing>
      </w:r>
    </w:p>
    <w:p w14:paraId="4EC65214" w14:textId="77777777" w:rsidR="00AF4100" w:rsidRDefault="00000000">
      <w:pPr>
        <w:spacing w:after="267" w:line="265" w:lineRule="auto"/>
        <w:ind w:left="636" w:right="245"/>
        <w:jc w:val="center"/>
      </w:pPr>
      <w:r>
        <w:rPr>
          <w:b/>
        </w:rPr>
        <w:t>Tribhuvan University</w:t>
      </w:r>
    </w:p>
    <w:p w14:paraId="2947B3BE" w14:textId="77777777" w:rsidR="00AF4100" w:rsidRDefault="00000000">
      <w:pPr>
        <w:spacing w:after="247"/>
      </w:pPr>
      <w:r>
        <w:t>Faculty of Computer Science &amp; Information Technology</w:t>
      </w:r>
    </w:p>
    <w:p w14:paraId="3EC737C5" w14:textId="77777777" w:rsidR="00AF4100" w:rsidRDefault="00000000">
      <w:pPr>
        <w:spacing w:after="584" w:line="265" w:lineRule="auto"/>
        <w:ind w:left="580"/>
        <w:jc w:val="center"/>
      </w:pPr>
      <w:r>
        <w:t>Kirtipur, Kathmandu</w:t>
      </w:r>
    </w:p>
    <w:p w14:paraId="7BB35FCC" w14:textId="77777777" w:rsidR="00AF4100" w:rsidRDefault="00000000">
      <w:pPr>
        <w:spacing w:after="0" w:line="411" w:lineRule="auto"/>
        <w:ind w:left="3247" w:right="2676"/>
        <w:jc w:val="center"/>
      </w:pPr>
      <w:r>
        <w:rPr>
          <w:b/>
        </w:rPr>
        <w:t>Proposal for Project Work on</w:t>
      </w:r>
    </w:p>
    <w:p w14:paraId="2B6F1025" w14:textId="01431CB1" w:rsidR="00AF4100" w:rsidRDefault="00000000">
      <w:pPr>
        <w:spacing w:after="1598" w:line="265" w:lineRule="auto"/>
        <w:ind w:left="636" w:right="56"/>
        <w:jc w:val="center"/>
      </w:pPr>
      <w:r>
        <w:rPr>
          <w:b/>
        </w:rPr>
        <w:t>“</w:t>
      </w:r>
      <w:r w:rsidR="00F90B20">
        <w:rPr>
          <w:b/>
        </w:rPr>
        <w:t>PharmaConnect</w:t>
      </w:r>
      <w:r>
        <w:rPr>
          <w:b/>
        </w:rPr>
        <w:t>”</w:t>
      </w:r>
    </w:p>
    <w:p w14:paraId="5ECB18CE" w14:textId="77777777" w:rsidR="00AF4100" w:rsidRDefault="00000000">
      <w:pPr>
        <w:spacing w:after="170" w:line="265" w:lineRule="auto"/>
        <w:ind w:left="580" w:right="13"/>
        <w:jc w:val="center"/>
      </w:pPr>
      <w:r>
        <w:t>A Project Report Proposal</w:t>
      </w:r>
    </w:p>
    <w:p w14:paraId="30838DF9" w14:textId="77777777" w:rsidR="00AF4100" w:rsidRDefault="00000000">
      <w:pPr>
        <w:spacing w:after="170" w:line="265" w:lineRule="auto"/>
        <w:ind w:left="580"/>
        <w:jc w:val="center"/>
      </w:pPr>
      <w:r>
        <w:t>Submitted to</w:t>
      </w:r>
    </w:p>
    <w:p w14:paraId="41EA5BF4" w14:textId="4A5766DB" w:rsidR="00AF4100" w:rsidRDefault="00000000" w:rsidP="009E0ACE">
      <w:pPr>
        <w:spacing w:after="1412" w:line="265" w:lineRule="auto"/>
        <w:ind w:left="1494"/>
        <w:jc w:val="center"/>
      </w:pPr>
      <w:r>
        <w:rPr>
          <w:b/>
        </w:rPr>
        <w:t xml:space="preserve">Department </w:t>
      </w:r>
      <w:proofErr w:type="gramStart"/>
      <w:r>
        <w:rPr>
          <w:b/>
        </w:rPr>
        <w:t>of  Computer</w:t>
      </w:r>
      <w:proofErr w:type="gramEnd"/>
      <w:r>
        <w:rPr>
          <w:b/>
        </w:rPr>
        <w:t xml:space="preserve"> Science and Information Technology </w:t>
      </w:r>
      <w:r w:rsidR="009E0ACE">
        <w:rPr>
          <w:b/>
        </w:rPr>
        <w:t xml:space="preserve">                                Chitwan </w:t>
      </w:r>
      <w:r>
        <w:rPr>
          <w:b/>
        </w:rPr>
        <w:t>College</w:t>
      </w:r>
      <w:r w:rsidR="009E0ACE">
        <w:rPr>
          <w:b/>
        </w:rPr>
        <w:t xml:space="preserve"> Of Technology</w:t>
      </w:r>
    </w:p>
    <w:p w14:paraId="56D678F4" w14:textId="77777777" w:rsidR="00AF4100" w:rsidRDefault="00000000">
      <w:pPr>
        <w:spacing w:after="170" w:line="265" w:lineRule="auto"/>
        <w:ind w:left="636" w:right="56"/>
        <w:jc w:val="center"/>
      </w:pPr>
      <w:r>
        <w:rPr>
          <w:b/>
        </w:rPr>
        <w:t>Submitted by</w:t>
      </w:r>
    </w:p>
    <w:p w14:paraId="7CEB1642" w14:textId="61F06199" w:rsidR="00AF4100" w:rsidRDefault="00F90B20">
      <w:pPr>
        <w:spacing w:after="170" w:line="265" w:lineRule="auto"/>
        <w:ind w:left="580"/>
        <w:jc w:val="center"/>
      </w:pPr>
      <w:r>
        <w:t>Raman Lamichhane (24932/076)</w:t>
      </w:r>
    </w:p>
    <w:p w14:paraId="61C1D836" w14:textId="73DFF4D0" w:rsidR="00AF4100" w:rsidRDefault="00F90B20">
      <w:pPr>
        <w:spacing w:after="170" w:line="265" w:lineRule="auto"/>
        <w:ind w:left="580" w:right="13"/>
        <w:jc w:val="center"/>
      </w:pPr>
      <w:r>
        <w:t>Samip Ghimire (249</w:t>
      </w:r>
      <w:r w:rsidR="002B6903">
        <w:t>40</w:t>
      </w:r>
      <w:r>
        <w:t>/076)</w:t>
      </w:r>
    </w:p>
    <w:p w14:paraId="16CDD547" w14:textId="7D1E0216" w:rsidR="00AF4100" w:rsidRDefault="00F90B20">
      <w:pPr>
        <w:spacing w:after="170" w:line="265" w:lineRule="auto"/>
        <w:ind w:left="580"/>
        <w:jc w:val="center"/>
      </w:pPr>
      <w:r>
        <w:t>September 2023</w:t>
      </w:r>
    </w:p>
    <w:p w14:paraId="57E57591" w14:textId="77777777" w:rsidR="00C875F8" w:rsidRDefault="00C875F8">
      <w:pPr>
        <w:spacing w:after="170" w:line="265" w:lineRule="auto"/>
        <w:ind w:left="580"/>
        <w:jc w:val="center"/>
      </w:pPr>
    </w:p>
    <w:p w14:paraId="4D2CA665" w14:textId="77777777" w:rsidR="00C875F8" w:rsidRDefault="00C875F8">
      <w:pPr>
        <w:spacing w:after="170" w:line="265" w:lineRule="auto"/>
        <w:ind w:left="580"/>
        <w:jc w:val="center"/>
      </w:pPr>
    </w:p>
    <w:p w14:paraId="02F444BB" w14:textId="77777777" w:rsidR="00C875F8" w:rsidRDefault="00C875F8">
      <w:pPr>
        <w:spacing w:after="170" w:line="265" w:lineRule="auto"/>
        <w:ind w:left="580"/>
        <w:jc w:val="center"/>
      </w:pPr>
    </w:p>
    <w:sdt>
      <w:sdtPr>
        <w:id w:val="1090738575"/>
        <w:docPartObj>
          <w:docPartGallery w:val="Table of Contents"/>
        </w:docPartObj>
      </w:sdtPr>
      <w:sdtContent>
        <w:p w14:paraId="717BBF4F" w14:textId="77777777" w:rsidR="00AF4100" w:rsidRDefault="00000000">
          <w:pPr>
            <w:spacing w:after="41" w:line="259" w:lineRule="auto"/>
            <w:ind w:left="570" w:firstLine="0"/>
            <w:jc w:val="center"/>
          </w:pPr>
          <w:r>
            <w:rPr>
              <w:b/>
              <w:sz w:val="32"/>
            </w:rPr>
            <w:t>Table of Contents</w:t>
          </w:r>
        </w:p>
        <w:p w14:paraId="33673495" w14:textId="77777777" w:rsidR="00AF4100" w:rsidRDefault="00000000">
          <w:pPr>
            <w:pStyle w:val="TOC1"/>
            <w:tabs>
              <w:tab w:val="right" w:pos="8875"/>
            </w:tabs>
          </w:pPr>
          <w:r>
            <w:fldChar w:fldCharType="begin"/>
          </w:r>
          <w:r>
            <w:instrText xml:space="preserve"> TOC \o "1-4" \h \z \u </w:instrText>
          </w:r>
          <w:r>
            <w:fldChar w:fldCharType="separate"/>
          </w:r>
          <w:hyperlink w:anchor="_Toc10000">
            <w:r>
              <w:rPr>
                <w:rFonts w:ascii="Times New Roman" w:eastAsia="Times New Roman" w:hAnsi="Times New Roman" w:cs="Times New Roman"/>
                <w:sz w:val="24"/>
              </w:rPr>
              <w:t>1. Introduction</w:t>
            </w:r>
            <w:r>
              <w:tab/>
            </w:r>
            <w:r>
              <w:fldChar w:fldCharType="begin"/>
            </w:r>
            <w:r>
              <w:instrText>PAGEREF _Toc10000 \h</w:instrText>
            </w:r>
            <w:r>
              <w:fldChar w:fldCharType="separate"/>
            </w:r>
            <w:r>
              <w:rPr>
                <w:rFonts w:ascii="Times New Roman" w:eastAsia="Times New Roman" w:hAnsi="Times New Roman" w:cs="Times New Roman"/>
                <w:b/>
                <w:sz w:val="24"/>
              </w:rPr>
              <w:t>3</w:t>
            </w:r>
            <w:r>
              <w:fldChar w:fldCharType="end"/>
            </w:r>
          </w:hyperlink>
        </w:p>
        <w:p w14:paraId="19590DC6" w14:textId="77777777" w:rsidR="00AF4100" w:rsidRDefault="00000000">
          <w:pPr>
            <w:pStyle w:val="TOC1"/>
            <w:tabs>
              <w:tab w:val="right" w:pos="8875"/>
            </w:tabs>
          </w:pPr>
          <w:hyperlink w:anchor="_Toc10001">
            <w:r>
              <w:rPr>
                <w:rFonts w:ascii="Times New Roman" w:eastAsia="Times New Roman" w:hAnsi="Times New Roman" w:cs="Times New Roman"/>
                <w:sz w:val="24"/>
              </w:rPr>
              <w:t>2. Problem Statement</w:t>
            </w:r>
            <w:r>
              <w:tab/>
            </w:r>
            <w:r>
              <w:fldChar w:fldCharType="begin"/>
            </w:r>
            <w:r>
              <w:instrText>PAGEREF _Toc10001 \h</w:instrText>
            </w:r>
            <w:r>
              <w:fldChar w:fldCharType="separate"/>
            </w:r>
            <w:r>
              <w:rPr>
                <w:rFonts w:ascii="Times New Roman" w:eastAsia="Times New Roman" w:hAnsi="Times New Roman" w:cs="Times New Roman"/>
                <w:b/>
                <w:sz w:val="24"/>
              </w:rPr>
              <w:t>3</w:t>
            </w:r>
            <w:r>
              <w:fldChar w:fldCharType="end"/>
            </w:r>
          </w:hyperlink>
        </w:p>
        <w:p w14:paraId="08723003" w14:textId="77777777" w:rsidR="00AF4100" w:rsidRDefault="00000000">
          <w:pPr>
            <w:pStyle w:val="TOC1"/>
            <w:tabs>
              <w:tab w:val="right" w:pos="8875"/>
            </w:tabs>
          </w:pPr>
          <w:hyperlink w:anchor="_Toc10002">
            <w:r>
              <w:rPr>
                <w:rFonts w:ascii="Times New Roman" w:eastAsia="Times New Roman" w:hAnsi="Times New Roman" w:cs="Times New Roman"/>
                <w:sz w:val="24"/>
              </w:rPr>
              <w:t>3. Objective</w:t>
            </w:r>
            <w:r>
              <w:tab/>
            </w:r>
            <w:r>
              <w:fldChar w:fldCharType="begin"/>
            </w:r>
            <w:r>
              <w:instrText>PAGEREF _Toc10002 \h</w:instrText>
            </w:r>
            <w:r>
              <w:fldChar w:fldCharType="separate"/>
            </w:r>
            <w:r>
              <w:rPr>
                <w:rFonts w:ascii="Times New Roman" w:eastAsia="Times New Roman" w:hAnsi="Times New Roman" w:cs="Times New Roman"/>
                <w:b/>
                <w:sz w:val="24"/>
              </w:rPr>
              <w:t>3</w:t>
            </w:r>
            <w:r>
              <w:fldChar w:fldCharType="end"/>
            </w:r>
          </w:hyperlink>
        </w:p>
        <w:p w14:paraId="1FA896B8" w14:textId="77777777" w:rsidR="00AF4100" w:rsidRDefault="00000000">
          <w:pPr>
            <w:pStyle w:val="TOC1"/>
            <w:tabs>
              <w:tab w:val="right" w:pos="8875"/>
            </w:tabs>
          </w:pPr>
          <w:hyperlink w:anchor="_Toc10003">
            <w:r>
              <w:rPr>
                <w:rFonts w:ascii="Times New Roman" w:eastAsia="Times New Roman" w:hAnsi="Times New Roman" w:cs="Times New Roman"/>
                <w:sz w:val="24"/>
              </w:rPr>
              <w:t>4. Scope and Limitation</w:t>
            </w:r>
            <w:r>
              <w:tab/>
            </w:r>
            <w:r>
              <w:fldChar w:fldCharType="begin"/>
            </w:r>
            <w:r>
              <w:instrText>PAGEREF _Toc10003 \h</w:instrText>
            </w:r>
            <w:r>
              <w:fldChar w:fldCharType="separate"/>
            </w:r>
            <w:r>
              <w:rPr>
                <w:rFonts w:ascii="Times New Roman" w:eastAsia="Times New Roman" w:hAnsi="Times New Roman" w:cs="Times New Roman"/>
                <w:b/>
                <w:sz w:val="24"/>
              </w:rPr>
              <w:t>4</w:t>
            </w:r>
            <w:r>
              <w:fldChar w:fldCharType="end"/>
            </w:r>
          </w:hyperlink>
        </w:p>
        <w:p w14:paraId="21AACA17" w14:textId="77777777" w:rsidR="00AF4100" w:rsidRDefault="00000000">
          <w:pPr>
            <w:pStyle w:val="TOC1"/>
            <w:tabs>
              <w:tab w:val="right" w:pos="8875"/>
            </w:tabs>
          </w:pPr>
          <w:hyperlink w:anchor="_Toc10004">
            <w:r>
              <w:rPr>
                <w:rFonts w:ascii="Times New Roman" w:eastAsia="Times New Roman" w:hAnsi="Times New Roman" w:cs="Times New Roman"/>
                <w:sz w:val="24"/>
              </w:rPr>
              <w:t>5. Methodology</w:t>
            </w:r>
            <w:r>
              <w:tab/>
            </w:r>
            <w:r>
              <w:fldChar w:fldCharType="begin"/>
            </w:r>
            <w:r>
              <w:instrText>PAGEREF _Toc10004 \h</w:instrText>
            </w:r>
            <w:r>
              <w:fldChar w:fldCharType="separate"/>
            </w:r>
            <w:r>
              <w:rPr>
                <w:rFonts w:ascii="Times New Roman" w:eastAsia="Times New Roman" w:hAnsi="Times New Roman" w:cs="Times New Roman"/>
                <w:b/>
                <w:sz w:val="24"/>
              </w:rPr>
              <w:t>4</w:t>
            </w:r>
            <w:r>
              <w:fldChar w:fldCharType="end"/>
            </w:r>
          </w:hyperlink>
        </w:p>
        <w:p w14:paraId="3017A581" w14:textId="77777777" w:rsidR="00AF4100" w:rsidRDefault="00000000">
          <w:pPr>
            <w:pStyle w:val="TOC2"/>
            <w:tabs>
              <w:tab w:val="right" w:pos="8875"/>
            </w:tabs>
          </w:pPr>
          <w:hyperlink w:anchor="_Toc10005">
            <w:r>
              <w:rPr>
                <w:rFonts w:ascii="Times New Roman" w:eastAsia="Times New Roman" w:hAnsi="Times New Roman" w:cs="Times New Roman"/>
                <w:sz w:val="24"/>
              </w:rPr>
              <w:t>5.1. Requirement Identification</w:t>
            </w:r>
            <w:r>
              <w:tab/>
            </w:r>
            <w:r>
              <w:fldChar w:fldCharType="begin"/>
            </w:r>
            <w:r>
              <w:instrText>PAGEREF _Toc10005 \h</w:instrText>
            </w:r>
            <w:r>
              <w:fldChar w:fldCharType="separate"/>
            </w:r>
            <w:r>
              <w:rPr>
                <w:rFonts w:ascii="Times New Roman" w:eastAsia="Times New Roman" w:hAnsi="Times New Roman" w:cs="Times New Roman"/>
                <w:sz w:val="24"/>
              </w:rPr>
              <w:t>4</w:t>
            </w:r>
            <w:r>
              <w:fldChar w:fldCharType="end"/>
            </w:r>
          </w:hyperlink>
        </w:p>
        <w:p w14:paraId="163514D7" w14:textId="77777777" w:rsidR="00AF4100" w:rsidRDefault="00000000">
          <w:pPr>
            <w:pStyle w:val="TOC3"/>
            <w:tabs>
              <w:tab w:val="right" w:pos="8875"/>
            </w:tabs>
          </w:pPr>
          <w:hyperlink w:anchor="_Toc10006">
            <w:r>
              <w:rPr>
                <w:rFonts w:ascii="Times New Roman" w:eastAsia="Times New Roman" w:hAnsi="Times New Roman" w:cs="Times New Roman"/>
                <w:sz w:val="24"/>
              </w:rPr>
              <w:t>5.1.1. Study of the existing system</w:t>
            </w:r>
            <w:r>
              <w:tab/>
            </w:r>
            <w:r>
              <w:fldChar w:fldCharType="begin"/>
            </w:r>
            <w:r>
              <w:instrText>PAGEREF _Toc10006 \h</w:instrText>
            </w:r>
            <w:r>
              <w:fldChar w:fldCharType="separate"/>
            </w:r>
            <w:r>
              <w:rPr>
                <w:rFonts w:ascii="Times New Roman" w:eastAsia="Times New Roman" w:hAnsi="Times New Roman" w:cs="Times New Roman"/>
                <w:sz w:val="24"/>
              </w:rPr>
              <w:t>4</w:t>
            </w:r>
            <w:r>
              <w:fldChar w:fldCharType="end"/>
            </w:r>
          </w:hyperlink>
        </w:p>
        <w:p w14:paraId="0D6D40D1" w14:textId="77777777" w:rsidR="00AF4100" w:rsidRDefault="00000000">
          <w:pPr>
            <w:pStyle w:val="TOC3"/>
            <w:tabs>
              <w:tab w:val="right" w:pos="8875"/>
            </w:tabs>
          </w:pPr>
          <w:hyperlink w:anchor="_Toc10007">
            <w:r>
              <w:rPr>
                <w:rFonts w:ascii="Times New Roman" w:eastAsia="Times New Roman" w:hAnsi="Times New Roman" w:cs="Times New Roman"/>
                <w:sz w:val="24"/>
              </w:rPr>
              <w:t>5.1.2. Requirement collection</w:t>
            </w:r>
            <w:r>
              <w:tab/>
            </w:r>
            <w:r>
              <w:fldChar w:fldCharType="begin"/>
            </w:r>
            <w:r>
              <w:instrText>PAGEREF _Toc10007 \h</w:instrText>
            </w:r>
            <w:r>
              <w:fldChar w:fldCharType="separate"/>
            </w:r>
            <w:r>
              <w:rPr>
                <w:rFonts w:ascii="Times New Roman" w:eastAsia="Times New Roman" w:hAnsi="Times New Roman" w:cs="Times New Roman"/>
                <w:sz w:val="24"/>
              </w:rPr>
              <w:t>4</w:t>
            </w:r>
            <w:r>
              <w:fldChar w:fldCharType="end"/>
            </w:r>
          </w:hyperlink>
        </w:p>
        <w:p w14:paraId="335C5B0F" w14:textId="77777777" w:rsidR="00AF4100" w:rsidRDefault="00000000">
          <w:pPr>
            <w:pStyle w:val="TOC2"/>
            <w:tabs>
              <w:tab w:val="right" w:pos="8875"/>
            </w:tabs>
          </w:pPr>
          <w:hyperlink w:anchor="_Toc10008">
            <w:r>
              <w:rPr>
                <w:rFonts w:ascii="Times New Roman" w:eastAsia="Times New Roman" w:hAnsi="Times New Roman" w:cs="Times New Roman"/>
                <w:sz w:val="24"/>
              </w:rPr>
              <w:t>5.2. Feasibility</w:t>
            </w:r>
            <w:r>
              <w:tab/>
            </w:r>
            <w:r>
              <w:fldChar w:fldCharType="begin"/>
            </w:r>
            <w:r>
              <w:instrText>PAGEREF _Toc10008 \h</w:instrText>
            </w:r>
            <w:r>
              <w:fldChar w:fldCharType="separate"/>
            </w:r>
            <w:r>
              <w:rPr>
                <w:rFonts w:ascii="Times New Roman" w:eastAsia="Times New Roman" w:hAnsi="Times New Roman" w:cs="Times New Roman"/>
                <w:sz w:val="24"/>
              </w:rPr>
              <w:t>5</w:t>
            </w:r>
            <w:r>
              <w:fldChar w:fldCharType="end"/>
            </w:r>
          </w:hyperlink>
        </w:p>
        <w:p w14:paraId="791E0CB6" w14:textId="77777777" w:rsidR="00AF4100" w:rsidRDefault="00000000">
          <w:pPr>
            <w:pStyle w:val="TOC3"/>
            <w:tabs>
              <w:tab w:val="right" w:pos="8875"/>
            </w:tabs>
          </w:pPr>
          <w:hyperlink w:anchor="_Toc10009">
            <w:r>
              <w:rPr>
                <w:rFonts w:ascii="Times New Roman" w:eastAsia="Times New Roman" w:hAnsi="Times New Roman" w:cs="Times New Roman"/>
                <w:sz w:val="24"/>
              </w:rPr>
              <w:t>5.2.1. Technical Feasibility</w:t>
            </w:r>
            <w:r>
              <w:tab/>
            </w:r>
            <w:r>
              <w:fldChar w:fldCharType="begin"/>
            </w:r>
            <w:r>
              <w:instrText>PAGEREF _Toc10009 \h</w:instrText>
            </w:r>
            <w:r>
              <w:fldChar w:fldCharType="separate"/>
            </w:r>
            <w:r>
              <w:rPr>
                <w:rFonts w:ascii="Times New Roman" w:eastAsia="Times New Roman" w:hAnsi="Times New Roman" w:cs="Times New Roman"/>
                <w:sz w:val="24"/>
              </w:rPr>
              <w:t>5</w:t>
            </w:r>
            <w:r>
              <w:fldChar w:fldCharType="end"/>
            </w:r>
          </w:hyperlink>
        </w:p>
        <w:p w14:paraId="10DAA026" w14:textId="77777777" w:rsidR="00AF4100" w:rsidRDefault="00000000">
          <w:pPr>
            <w:pStyle w:val="TOC3"/>
            <w:tabs>
              <w:tab w:val="right" w:pos="8875"/>
            </w:tabs>
          </w:pPr>
          <w:hyperlink w:anchor="_Toc10010">
            <w:r>
              <w:rPr>
                <w:rFonts w:ascii="Times New Roman" w:eastAsia="Times New Roman" w:hAnsi="Times New Roman" w:cs="Times New Roman"/>
                <w:sz w:val="24"/>
              </w:rPr>
              <w:t>5.2.2. Operational Feasibility</w:t>
            </w:r>
            <w:r>
              <w:tab/>
            </w:r>
            <w:r>
              <w:fldChar w:fldCharType="begin"/>
            </w:r>
            <w:r>
              <w:instrText>PAGEREF _Toc10010 \h</w:instrText>
            </w:r>
            <w:r>
              <w:fldChar w:fldCharType="separate"/>
            </w:r>
            <w:r>
              <w:rPr>
                <w:rFonts w:ascii="Times New Roman" w:eastAsia="Times New Roman" w:hAnsi="Times New Roman" w:cs="Times New Roman"/>
                <w:sz w:val="24"/>
              </w:rPr>
              <w:t>5</w:t>
            </w:r>
            <w:r>
              <w:fldChar w:fldCharType="end"/>
            </w:r>
          </w:hyperlink>
        </w:p>
        <w:p w14:paraId="2E3E995D" w14:textId="77777777" w:rsidR="00AF4100" w:rsidRDefault="00000000">
          <w:pPr>
            <w:pStyle w:val="TOC3"/>
            <w:tabs>
              <w:tab w:val="right" w:pos="8875"/>
            </w:tabs>
          </w:pPr>
          <w:hyperlink w:anchor="_Toc10011">
            <w:r>
              <w:rPr>
                <w:rFonts w:ascii="Times New Roman" w:eastAsia="Times New Roman" w:hAnsi="Times New Roman" w:cs="Times New Roman"/>
                <w:sz w:val="24"/>
              </w:rPr>
              <w:t>5.2.3. Economical Feasibility</w:t>
            </w:r>
            <w:r>
              <w:tab/>
            </w:r>
            <w:r>
              <w:fldChar w:fldCharType="begin"/>
            </w:r>
            <w:r>
              <w:instrText>PAGEREF _Toc10011 \h</w:instrText>
            </w:r>
            <w:r>
              <w:fldChar w:fldCharType="separate"/>
            </w:r>
            <w:r>
              <w:rPr>
                <w:rFonts w:ascii="Times New Roman" w:eastAsia="Times New Roman" w:hAnsi="Times New Roman" w:cs="Times New Roman"/>
                <w:sz w:val="24"/>
              </w:rPr>
              <w:t>5</w:t>
            </w:r>
            <w:r>
              <w:fldChar w:fldCharType="end"/>
            </w:r>
          </w:hyperlink>
        </w:p>
        <w:p w14:paraId="328E4A2B" w14:textId="77777777" w:rsidR="00AF4100" w:rsidRDefault="00000000">
          <w:pPr>
            <w:pStyle w:val="TOC2"/>
            <w:tabs>
              <w:tab w:val="right" w:pos="8875"/>
            </w:tabs>
          </w:pPr>
          <w:hyperlink w:anchor="_Toc10012">
            <w:r>
              <w:rPr>
                <w:rFonts w:ascii="Times New Roman" w:eastAsia="Times New Roman" w:hAnsi="Times New Roman" w:cs="Times New Roman"/>
                <w:sz w:val="24"/>
              </w:rPr>
              <w:t>5.3. Tools</w:t>
            </w:r>
            <w:r>
              <w:tab/>
            </w:r>
            <w:r>
              <w:fldChar w:fldCharType="begin"/>
            </w:r>
            <w:r>
              <w:instrText>PAGEREF _Toc10012 \h</w:instrText>
            </w:r>
            <w:r>
              <w:fldChar w:fldCharType="separate"/>
            </w:r>
            <w:r>
              <w:rPr>
                <w:rFonts w:ascii="Times New Roman" w:eastAsia="Times New Roman" w:hAnsi="Times New Roman" w:cs="Times New Roman"/>
                <w:sz w:val="24"/>
              </w:rPr>
              <w:t>6</w:t>
            </w:r>
            <w:r>
              <w:fldChar w:fldCharType="end"/>
            </w:r>
          </w:hyperlink>
        </w:p>
        <w:p w14:paraId="17C0351B" w14:textId="77777777" w:rsidR="00AF4100" w:rsidRDefault="00000000">
          <w:pPr>
            <w:pStyle w:val="TOC3"/>
            <w:tabs>
              <w:tab w:val="right" w:pos="8875"/>
            </w:tabs>
          </w:pPr>
          <w:hyperlink w:anchor="_Toc10013">
            <w:r>
              <w:rPr>
                <w:rFonts w:ascii="Times New Roman" w:eastAsia="Times New Roman" w:hAnsi="Times New Roman" w:cs="Times New Roman"/>
                <w:sz w:val="24"/>
              </w:rPr>
              <w:t>5.3.1. Analysis and Design Tools</w:t>
            </w:r>
            <w:r>
              <w:tab/>
            </w:r>
            <w:r>
              <w:fldChar w:fldCharType="begin"/>
            </w:r>
            <w:r>
              <w:instrText>PAGEREF _Toc10013 \h</w:instrText>
            </w:r>
            <w:r>
              <w:fldChar w:fldCharType="separate"/>
            </w:r>
            <w:r>
              <w:rPr>
                <w:rFonts w:ascii="Times New Roman" w:eastAsia="Times New Roman" w:hAnsi="Times New Roman" w:cs="Times New Roman"/>
                <w:sz w:val="24"/>
              </w:rPr>
              <w:t>6</w:t>
            </w:r>
            <w:r>
              <w:fldChar w:fldCharType="end"/>
            </w:r>
          </w:hyperlink>
        </w:p>
        <w:p w14:paraId="43C20C59" w14:textId="77777777" w:rsidR="00AF4100" w:rsidRDefault="00000000">
          <w:pPr>
            <w:pStyle w:val="TOC4"/>
            <w:tabs>
              <w:tab w:val="right" w:pos="8875"/>
            </w:tabs>
          </w:pPr>
          <w:hyperlink w:anchor="_Toc10014">
            <w:r>
              <w:rPr>
                <w:rFonts w:ascii="Times New Roman" w:eastAsia="Times New Roman" w:hAnsi="Times New Roman" w:cs="Times New Roman"/>
                <w:sz w:val="24"/>
              </w:rPr>
              <w:t>5.3.1.1. Data Flow Diagram</w:t>
            </w:r>
            <w:r>
              <w:tab/>
            </w:r>
            <w:r>
              <w:fldChar w:fldCharType="begin"/>
            </w:r>
            <w:r>
              <w:instrText>PAGEREF _Toc10014 \h</w:instrText>
            </w:r>
            <w:r>
              <w:fldChar w:fldCharType="separate"/>
            </w:r>
            <w:r>
              <w:rPr>
                <w:rFonts w:ascii="Times New Roman" w:eastAsia="Times New Roman" w:hAnsi="Times New Roman" w:cs="Times New Roman"/>
                <w:sz w:val="24"/>
              </w:rPr>
              <w:t>6</w:t>
            </w:r>
            <w:r>
              <w:fldChar w:fldCharType="end"/>
            </w:r>
          </w:hyperlink>
        </w:p>
        <w:p w14:paraId="06608D60" w14:textId="77777777" w:rsidR="00AF4100" w:rsidRDefault="00000000">
          <w:pPr>
            <w:pStyle w:val="TOC3"/>
            <w:tabs>
              <w:tab w:val="right" w:pos="8875"/>
            </w:tabs>
          </w:pPr>
          <w:hyperlink w:anchor="_Toc10015">
            <w:r>
              <w:rPr>
                <w:rFonts w:ascii="Times New Roman" w:eastAsia="Times New Roman" w:hAnsi="Times New Roman" w:cs="Times New Roman"/>
                <w:sz w:val="24"/>
              </w:rPr>
              <w:t>5.3.2. Implementation Tools (Frontend, Backend)</w:t>
            </w:r>
            <w:r>
              <w:tab/>
            </w:r>
            <w:r>
              <w:fldChar w:fldCharType="begin"/>
            </w:r>
            <w:r>
              <w:instrText>PAGEREF _Toc10015 \h</w:instrText>
            </w:r>
            <w:r>
              <w:fldChar w:fldCharType="separate"/>
            </w:r>
            <w:r>
              <w:rPr>
                <w:rFonts w:ascii="Times New Roman" w:eastAsia="Times New Roman" w:hAnsi="Times New Roman" w:cs="Times New Roman"/>
                <w:sz w:val="24"/>
              </w:rPr>
              <w:t>7</w:t>
            </w:r>
            <w:r>
              <w:fldChar w:fldCharType="end"/>
            </w:r>
          </w:hyperlink>
        </w:p>
        <w:p w14:paraId="7459B5AB" w14:textId="3AAF6643" w:rsidR="00AF4100" w:rsidRDefault="00000000" w:rsidP="0090784D">
          <w:pPr>
            <w:pStyle w:val="TOC1"/>
            <w:tabs>
              <w:tab w:val="right" w:pos="8875"/>
            </w:tabs>
            <w:ind w:left="0"/>
          </w:pPr>
          <w:hyperlink w:anchor="_Toc10017">
            <w:r w:rsidR="0090784D">
              <w:rPr>
                <w:rFonts w:ascii="Times New Roman" w:eastAsia="Times New Roman" w:hAnsi="Times New Roman" w:cs="Times New Roman"/>
                <w:sz w:val="24"/>
              </w:rPr>
              <w:t>6</w:t>
            </w:r>
            <w:r>
              <w:rPr>
                <w:rFonts w:ascii="Times New Roman" w:eastAsia="Times New Roman" w:hAnsi="Times New Roman" w:cs="Times New Roman"/>
                <w:sz w:val="24"/>
              </w:rPr>
              <w:t>. Expected Working Schedule</w:t>
            </w:r>
            <w:r>
              <w:tab/>
            </w:r>
            <w:r>
              <w:fldChar w:fldCharType="begin"/>
            </w:r>
            <w:r>
              <w:instrText>PAGEREF _Toc10017 \h</w:instrText>
            </w:r>
            <w:r>
              <w:fldChar w:fldCharType="separate"/>
            </w:r>
            <w:r>
              <w:rPr>
                <w:rFonts w:ascii="Times New Roman" w:eastAsia="Times New Roman" w:hAnsi="Times New Roman" w:cs="Times New Roman"/>
                <w:b/>
                <w:sz w:val="24"/>
              </w:rPr>
              <w:t>8</w:t>
            </w:r>
            <w:r>
              <w:fldChar w:fldCharType="end"/>
            </w:r>
          </w:hyperlink>
        </w:p>
        <w:p w14:paraId="309B5BB4" w14:textId="06248AA9" w:rsidR="00AF4100" w:rsidRDefault="00000000">
          <w:pPr>
            <w:pStyle w:val="TOC1"/>
            <w:tabs>
              <w:tab w:val="right" w:pos="8875"/>
            </w:tabs>
          </w:pPr>
          <w:hyperlink w:anchor="_Toc10018">
            <w:r w:rsidR="0090784D">
              <w:rPr>
                <w:rFonts w:ascii="Times New Roman" w:eastAsia="Times New Roman" w:hAnsi="Times New Roman" w:cs="Times New Roman"/>
                <w:sz w:val="24"/>
              </w:rPr>
              <w:t>7</w:t>
            </w:r>
            <w:r>
              <w:rPr>
                <w:rFonts w:ascii="Times New Roman" w:eastAsia="Times New Roman" w:hAnsi="Times New Roman" w:cs="Times New Roman"/>
                <w:sz w:val="24"/>
              </w:rPr>
              <w:t>. Expected Outcome</w:t>
            </w:r>
            <w:r>
              <w:tab/>
            </w:r>
            <w:r>
              <w:fldChar w:fldCharType="begin"/>
            </w:r>
            <w:r>
              <w:instrText>PAGEREF _Toc10018 \h</w:instrText>
            </w:r>
            <w:r>
              <w:fldChar w:fldCharType="separate"/>
            </w:r>
            <w:r>
              <w:rPr>
                <w:rFonts w:ascii="Times New Roman" w:eastAsia="Times New Roman" w:hAnsi="Times New Roman" w:cs="Times New Roman"/>
                <w:b/>
                <w:sz w:val="24"/>
              </w:rPr>
              <w:t>8</w:t>
            </w:r>
            <w:r>
              <w:fldChar w:fldCharType="end"/>
            </w:r>
          </w:hyperlink>
        </w:p>
        <w:p w14:paraId="684707B9" w14:textId="2B928CEB" w:rsidR="00C875F8" w:rsidRDefault="00000000" w:rsidP="00C875F8">
          <w:r>
            <w:fldChar w:fldCharType="end"/>
          </w:r>
        </w:p>
      </w:sdtContent>
    </w:sdt>
    <w:bookmarkStart w:id="0" w:name="_Toc10000" w:displacedByCustomXml="prev"/>
    <w:p w14:paraId="0981AD88" w14:textId="77777777" w:rsidR="00C875F8" w:rsidRDefault="00C875F8" w:rsidP="00C875F8"/>
    <w:p w14:paraId="2769B51E" w14:textId="77777777" w:rsidR="00C875F8" w:rsidRDefault="00C875F8" w:rsidP="00C875F8"/>
    <w:p w14:paraId="09320FD7" w14:textId="77777777" w:rsidR="00C875F8" w:rsidRDefault="00C875F8" w:rsidP="00C875F8"/>
    <w:p w14:paraId="01DFE104" w14:textId="77777777" w:rsidR="00C875F8" w:rsidRDefault="00C875F8" w:rsidP="00C875F8"/>
    <w:p w14:paraId="06ED1B43" w14:textId="77777777" w:rsidR="00C875F8" w:rsidRDefault="00C875F8" w:rsidP="00C875F8"/>
    <w:p w14:paraId="763C309A" w14:textId="77777777" w:rsidR="00C875F8" w:rsidRDefault="00C875F8" w:rsidP="00C875F8"/>
    <w:p w14:paraId="63062385" w14:textId="77777777" w:rsidR="00C875F8" w:rsidRDefault="00C875F8" w:rsidP="00C875F8"/>
    <w:p w14:paraId="3C53452A" w14:textId="77777777" w:rsidR="00C875F8" w:rsidRDefault="00C875F8" w:rsidP="00C875F8"/>
    <w:p w14:paraId="19653F4F" w14:textId="77777777" w:rsidR="00C875F8" w:rsidRDefault="00C875F8" w:rsidP="00C875F8"/>
    <w:p w14:paraId="4CB9B822" w14:textId="77777777" w:rsidR="00C875F8" w:rsidRDefault="00C875F8" w:rsidP="00C875F8"/>
    <w:p w14:paraId="3F61F220" w14:textId="77777777" w:rsidR="00C875F8" w:rsidRPr="00C875F8" w:rsidRDefault="00C875F8" w:rsidP="00C875F8">
      <w:pPr>
        <w:ind w:left="1260"/>
      </w:pPr>
    </w:p>
    <w:p w14:paraId="37ADF8EC" w14:textId="6FFD6CE2" w:rsidR="00F90B20" w:rsidRDefault="00000000" w:rsidP="00F90B20">
      <w:pPr>
        <w:pStyle w:val="Heading1"/>
        <w:ind w:left="555" w:hanging="570"/>
      </w:pPr>
      <w:r>
        <w:lastRenderedPageBreak/>
        <w:t>Introduction</w:t>
      </w:r>
      <w:bookmarkEnd w:id="0"/>
    </w:p>
    <w:p w14:paraId="29868244" w14:textId="77777777" w:rsidR="00C875F8" w:rsidRDefault="00C875F8" w:rsidP="00C875F8">
      <w:pPr>
        <w:ind w:left="630" w:firstLine="0"/>
      </w:pPr>
      <w:r>
        <w:t>In today's busy world, getting the medicine and healthcare you need is super important. But going to a regular pharmacy can be a real hassle and take up a lot of your time. That's why we're really excited to introduce "PharmaConnect." It's like a new way to get your medicine and healthcare stuff online. It's easy to use, and you can do it all from your own home.</w:t>
      </w:r>
    </w:p>
    <w:p w14:paraId="284025AC" w14:textId="77777777" w:rsidR="00C875F8" w:rsidRDefault="00C875F8" w:rsidP="00C875F8"/>
    <w:p w14:paraId="3FF20F73" w14:textId="77777777" w:rsidR="00C875F8" w:rsidRDefault="00C875F8" w:rsidP="00C875F8">
      <w:pPr>
        <w:ind w:left="630" w:firstLine="0"/>
        <w:jc w:val="left"/>
      </w:pPr>
      <w:r>
        <w:t>At PharmaConnect, we really care about your health. Our application is simple to use, and you can easily find and order the medicine you need, even if it's just regular stuff you can buy without a prescription. We promise to take good care of you and make sure your personal info is safe. Whether you need more medicine, some health advice, or just a stress-free way to get what you need, PharmaConnect is here for you. Join us today and make your health journey way more convenient and easier.</w:t>
      </w:r>
    </w:p>
    <w:p w14:paraId="09D0CC91" w14:textId="77777777" w:rsidR="00C875F8" w:rsidRPr="00C875F8" w:rsidRDefault="00C875F8" w:rsidP="00C875F8">
      <w:pPr>
        <w:ind w:left="1260" w:hanging="180"/>
      </w:pPr>
    </w:p>
    <w:p w14:paraId="18906FC0" w14:textId="77777777" w:rsidR="00C875F8" w:rsidRPr="00C875F8" w:rsidRDefault="00C875F8" w:rsidP="00C875F8">
      <w:pPr>
        <w:ind w:hanging="1018"/>
        <w:jc w:val="left"/>
      </w:pPr>
    </w:p>
    <w:p w14:paraId="7C2268DC" w14:textId="77777777" w:rsidR="00AF4100" w:rsidRDefault="00000000">
      <w:pPr>
        <w:pStyle w:val="Heading1"/>
        <w:spacing w:after="133"/>
        <w:ind w:left="555" w:hanging="570"/>
      </w:pPr>
      <w:bookmarkStart w:id="1" w:name="_Toc10001"/>
      <w:r>
        <w:t>Problem Statement</w:t>
      </w:r>
      <w:bookmarkEnd w:id="1"/>
    </w:p>
    <w:p w14:paraId="7A62513E" w14:textId="2B232FE1" w:rsidR="002B6903" w:rsidRDefault="002B6903" w:rsidP="002B6903">
      <w:pPr>
        <w:pStyle w:val="ListParagraph"/>
        <w:numPr>
          <w:ilvl w:val="0"/>
          <w:numId w:val="7"/>
        </w:numPr>
      </w:pPr>
      <w:r w:rsidRPr="002B6903">
        <w:t>Traditional pharmacy experiences often involve long wait times, paperwork, and multiple trips, making it a time-consuming and inconvenient process for patients.</w:t>
      </w:r>
    </w:p>
    <w:p w14:paraId="75CE6C21" w14:textId="2AE44C4B" w:rsidR="002B6903" w:rsidRDefault="002B6903" w:rsidP="002B6903">
      <w:pPr>
        <w:pStyle w:val="ListParagraph"/>
        <w:numPr>
          <w:ilvl w:val="0"/>
          <w:numId w:val="7"/>
        </w:numPr>
      </w:pPr>
      <w:r w:rsidRPr="002B6903">
        <w:t>Many individuals face challenges in accessing essential healthcare services and medications due to geographical barriers, mobility issues, or limited transportation options.</w:t>
      </w:r>
    </w:p>
    <w:p w14:paraId="5C2994E5" w14:textId="10A85C44" w:rsidR="002B6903" w:rsidRDefault="002B6903" w:rsidP="002B6903">
      <w:pPr>
        <w:pStyle w:val="ListParagraph"/>
        <w:numPr>
          <w:ilvl w:val="0"/>
          <w:numId w:val="7"/>
        </w:numPr>
      </w:pPr>
      <w:r w:rsidRPr="002B6903">
        <w:t>Many traditional pharmacies operate with fixed hours, making it difficult for people with busy schedules to pick up their medications.</w:t>
      </w:r>
    </w:p>
    <w:p w14:paraId="57821799" w14:textId="438A41E2" w:rsidR="002B6903" w:rsidRDefault="002B6903" w:rsidP="002B6903">
      <w:pPr>
        <w:pStyle w:val="ListParagraph"/>
        <w:numPr>
          <w:ilvl w:val="0"/>
          <w:numId w:val="7"/>
        </w:numPr>
      </w:pPr>
      <w:r w:rsidRPr="002B6903">
        <w:t>Customers may feel uncomfortable discussing their health issues in a public pharmacy setting.</w:t>
      </w:r>
    </w:p>
    <w:p w14:paraId="3F0DD932" w14:textId="0C4AFA4E" w:rsidR="002B6903" w:rsidRDefault="002B6903" w:rsidP="002B6903">
      <w:pPr>
        <w:pStyle w:val="ListParagraph"/>
        <w:numPr>
          <w:ilvl w:val="0"/>
          <w:numId w:val="7"/>
        </w:numPr>
      </w:pPr>
      <w:r w:rsidRPr="002B6903">
        <w:t>Customers may have limited interaction with pharmacists for advice and guidance on their medications.</w:t>
      </w:r>
    </w:p>
    <w:p w14:paraId="2A1F1CC1" w14:textId="77777777" w:rsidR="002B6903" w:rsidRPr="002B6903" w:rsidRDefault="002B6903" w:rsidP="002B6903">
      <w:pPr>
        <w:ind w:left="0" w:firstLine="0"/>
      </w:pPr>
    </w:p>
    <w:p w14:paraId="39540466" w14:textId="201FA331" w:rsidR="00240114" w:rsidRPr="00240114" w:rsidRDefault="00240114" w:rsidP="00240114"/>
    <w:p w14:paraId="2FE764D4" w14:textId="77777777" w:rsidR="00AF4100" w:rsidRDefault="00000000">
      <w:pPr>
        <w:pStyle w:val="Heading1"/>
        <w:spacing w:after="133"/>
        <w:ind w:left="555" w:hanging="570"/>
      </w:pPr>
      <w:bookmarkStart w:id="2" w:name="_Toc10002"/>
      <w:r>
        <w:t>Objective</w:t>
      </w:r>
      <w:bookmarkEnd w:id="2"/>
    </w:p>
    <w:p w14:paraId="55E7B7AF" w14:textId="66CF8798" w:rsidR="002B6903" w:rsidRDefault="002B6903" w:rsidP="002B6903">
      <w:pPr>
        <w:pStyle w:val="ListParagraph"/>
        <w:numPr>
          <w:ilvl w:val="0"/>
          <w:numId w:val="9"/>
        </w:numPr>
      </w:pPr>
      <w:r w:rsidRPr="002B6903">
        <w:t>Ensure that individuals, regardless of their location, have easy access to essential medications and healthcare products.</w:t>
      </w:r>
    </w:p>
    <w:p w14:paraId="60105B23" w14:textId="2CC56662" w:rsidR="002B6903" w:rsidRDefault="002B6903" w:rsidP="002B6903">
      <w:pPr>
        <w:pStyle w:val="ListParagraph"/>
        <w:numPr>
          <w:ilvl w:val="0"/>
          <w:numId w:val="9"/>
        </w:numPr>
      </w:pPr>
      <w:r w:rsidRPr="002B6903">
        <w:t>Provide a user-friendly platform that allows customers to order medications and health products from the comfort of their homes, 24/7.</w:t>
      </w:r>
    </w:p>
    <w:p w14:paraId="16FC25DC" w14:textId="5805E629" w:rsidR="002B6903" w:rsidRDefault="002B6903" w:rsidP="002B6903">
      <w:pPr>
        <w:pStyle w:val="ListParagraph"/>
        <w:numPr>
          <w:ilvl w:val="0"/>
          <w:numId w:val="9"/>
        </w:numPr>
      </w:pPr>
      <w:r w:rsidRPr="002B6903">
        <w:t>Provide access to qualified pharmacists and healthcare professionals who can offer advice, answer questions, and ensure safe medication use.</w:t>
      </w:r>
    </w:p>
    <w:p w14:paraId="6C204FC1" w14:textId="675EB9B5" w:rsidR="002B6903" w:rsidRDefault="002B6903" w:rsidP="002B6903">
      <w:pPr>
        <w:pStyle w:val="ListParagraph"/>
        <w:numPr>
          <w:ilvl w:val="0"/>
          <w:numId w:val="9"/>
        </w:numPr>
      </w:pPr>
      <w:r w:rsidRPr="002B6903">
        <w:t>Offer valuable health information and resources to empower customers to make informed decisions about their healthcare.</w:t>
      </w:r>
    </w:p>
    <w:p w14:paraId="4B58CC5A" w14:textId="7E1A067B" w:rsidR="002B6903" w:rsidRPr="002B6903" w:rsidRDefault="002B6903" w:rsidP="002B6903">
      <w:pPr>
        <w:pStyle w:val="ListParagraph"/>
        <w:numPr>
          <w:ilvl w:val="0"/>
          <w:numId w:val="9"/>
        </w:numPr>
      </w:pPr>
      <w:r w:rsidRPr="002B6903">
        <w:t>Plan for future growth and expansion, both in terms of the customer base and the range of services offered.</w:t>
      </w:r>
    </w:p>
    <w:p w14:paraId="0AB3127A" w14:textId="77777777" w:rsidR="00AF4100" w:rsidRDefault="00000000">
      <w:pPr>
        <w:pStyle w:val="Heading1"/>
        <w:ind w:left="555" w:hanging="570"/>
      </w:pPr>
      <w:bookmarkStart w:id="3" w:name="_Toc10003"/>
      <w:r>
        <w:lastRenderedPageBreak/>
        <w:t>Scope and Limitation</w:t>
      </w:r>
      <w:bookmarkEnd w:id="3"/>
    </w:p>
    <w:p w14:paraId="202E3693" w14:textId="5F943B98" w:rsidR="0095226E" w:rsidRDefault="0095226E">
      <w:pPr>
        <w:spacing w:after="201"/>
        <w:ind w:left="580"/>
      </w:pPr>
      <w:r>
        <w:t xml:space="preserve">In context of Nepal, the potential of Online-Pharmacy is </w:t>
      </w:r>
      <w:proofErr w:type="gramStart"/>
      <w:r>
        <w:t xml:space="preserve">promising </w:t>
      </w:r>
      <w:r w:rsidRPr="0095226E">
        <w:t>.</w:t>
      </w:r>
      <w:proofErr w:type="gramEnd"/>
      <w:r w:rsidRPr="0095226E">
        <w:t xml:space="preserve"> They have the ability to make it much easier for people, especially in far-away places where regular pharmacies are hard to find, to get the medicine they need. People can simply order their medicines and health stuff from home, which saves them time and trouble. These online platforms can also give important health information and advice, making people more aware of how to take care of their health. In Nepal, where it can be tough to access healthcare in some areas, online pharmacies could be a solution to make sure everyone gets the medicines they require, right when they need them</w:t>
      </w:r>
      <w:r>
        <w:t>.</w:t>
      </w:r>
    </w:p>
    <w:p w14:paraId="4521EFB8" w14:textId="77777777" w:rsidR="0095226E" w:rsidRDefault="0095226E">
      <w:pPr>
        <w:spacing w:after="201"/>
        <w:ind w:left="580"/>
      </w:pPr>
    </w:p>
    <w:p w14:paraId="0C4833A7" w14:textId="2D5A9D86" w:rsidR="00AF4100" w:rsidRDefault="009E0ACE" w:rsidP="009E0ACE">
      <w:pPr>
        <w:spacing w:after="246" w:line="265" w:lineRule="auto"/>
        <w:ind w:left="0" w:firstLine="0"/>
        <w:jc w:val="left"/>
        <w:rPr>
          <w:b/>
        </w:rPr>
      </w:pPr>
      <w:r>
        <w:rPr>
          <w:b/>
        </w:rPr>
        <w:t xml:space="preserve">         Limitations:</w:t>
      </w:r>
    </w:p>
    <w:p w14:paraId="08A87778" w14:textId="59A9A920" w:rsidR="0095226E" w:rsidRDefault="0095226E" w:rsidP="0095226E">
      <w:pPr>
        <w:pStyle w:val="ListParagraph"/>
        <w:numPr>
          <w:ilvl w:val="0"/>
          <w:numId w:val="11"/>
        </w:numPr>
        <w:spacing w:after="246" w:line="265" w:lineRule="auto"/>
        <w:jc w:val="left"/>
      </w:pPr>
      <w:r>
        <w:t>Digital illiterate and poor internet access in remote places.</w:t>
      </w:r>
    </w:p>
    <w:p w14:paraId="4F6D587A" w14:textId="0BEE5BDF" w:rsidR="0095226E" w:rsidRDefault="0095226E" w:rsidP="0095226E">
      <w:pPr>
        <w:pStyle w:val="ListParagraph"/>
        <w:numPr>
          <w:ilvl w:val="0"/>
          <w:numId w:val="11"/>
        </w:numPr>
        <w:spacing w:after="246" w:line="265" w:lineRule="auto"/>
        <w:jc w:val="left"/>
      </w:pPr>
      <w:r>
        <w:t xml:space="preserve">Concerns about counterfeit drugs sold online </w:t>
      </w:r>
    </w:p>
    <w:p w14:paraId="0DC8DBAF" w14:textId="42865ABD" w:rsidR="0095226E" w:rsidRDefault="0095226E" w:rsidP="0095226E">
      <w:pPr>
        <w:pStyle w:val="ListParagraph"/>
        <w:numPr>
          <w:ilvl w:val="0"/>
          <w:numId w:val="11"/>
        </w:numPr>
        <w:spacing w:after="246" w:line="265" w:lineRule="auto"/>
        <w:jc w:val="left"/>
      </w:pPr>
      <w:r>
        <w:t xml:space="preserve">Data security protections </w:t>
      </w:r>
    </w:p>
    <w:p w14:paraId="27CDC333" w14:textId="2A99034D" w:rsidR="0095226E" w:rsidRDefault="0095226E" w:rsidP="0095226E">
      <w:pPr>
        <w:pStyle w:val="ListParagraph"/>
        <w:numPr>
          <w:ilvl w:val="0"/>
          <w:numId w:val="11"/>
        </w:numPr>
        <w:spacing w:after="246" w:line="265" w:lineRule="auto"/>
        <w:jc w:val="left"/>
      </w:pPr>
      <w:r>
        <w:t>Online pharmacy maynot suitable for some medical conditions like in-diagonisis and treatments</w:t>
      </w:r>
    </w:p>
    <w:p w14:paraId="3F13E5F9" w14:textId="77777777" w:rsidR="009E0ACE" w:rsidRDefault="009E0ACE" w:rsidP="009E0ACE">
      <w:pPr>
        <w:pStyle w:val="ListParagraph"/>
        <w:spacing w:after="246" w:line="265" w:lineRule="auto"/>
        <w:ind w:firstLine="0"/>
        <w:jc w:val="left"/>
      </w:pPr>
    </w:p>
    <w:p w14:paraId="2B32841C" w14:textId="77777777" w:rsidR="00AF4100" w:rsidRDefault="00000000">
      <w:pPr>
        <w:pStyle w:val="Heading1"/>
        <w:spacing w:after="259"/>
        <w:ind w:left="555" w:hanging="570"/>
      </w:pPr>
      <w:bookmarkStart w:id="4" w:name="_Toc10004"/>
      <w:r>
        <w:t>Methodology</w:t>
      </w:r>
      <w:bookmarkEnd w:id="4"/>
    </w:p>
    <w:p w14:paraId="4C02E3C3" w14:textId="77777777" w:rsidR="00AF4100" w:rsidRDefault="00000000">
      <w:pPr>
        <w:pStyle w:val="Heading2"/>
        <w:ind w:left="1290" w:hanging="780"/>
      </w:pPr>
      <w:bookmarkStart w:id="5" w:name="_Toc10005"/>
      <w:r>
        <w:t>Requirement Identification</w:t>
      </w:r>
      <w:bookmarkEnd w:id="5"/>
    </w:p>
    <w:p w14:paraId="067269E3" w14:textId="77777777" w:rsidR="0090784D" w:rsidRDefault="0090784D" w:rsidP="0090784D"/>
    <w:p w14:paraId="48DAD927" w14:textId="77777777" w:rsidR="0090784D" w:rsidRPr="0090784D" w:rsidRDefault="0090784D" w:rsidP="0090784D"/>
    <w:p w14:paraId="25E89585" w14:textId="77777777" w:rsidR="00AF4100" w:rsidRDefault="00000000">
      <w:pPr>
        <w:pStyle w:val="Heading3"/>
        <w:ind w:left="1275" w:hanging="900"/>
      </w:pPr>
      <w:bookmarkStart w:id="6" w:name="_Toc10006"/>
      <w:r>
        <w:t>Study of the existing system</w:t>
      </w:r>
      <w:bookmarkEnd w:id="6"/>
    </w:p>
    <w:p w14:paraId="66BCD572" w14:textId="05FA4E0C" w:rsidR="00AF4100" w:rsidRDefault="00000000">
      <w:pPr>
        <w:spacing w:after="233"/>
        <w:ind w:left="1300"/>
      </w:pPr>
      <w:r>
        <w:t xml:space="preserve">There are already some platforms and applications on the marketplace that are giving their best to eradicate the issue of </w:t>
      </w:r>
      <w:r w:rsidR="00060FC9">
        <w:t>traditional pharmacy in nepal</w:t>
      </w:r>
      <w:r>
        <w:t xml:space="preserve"> via their portal. In the context of Nepal there are not many well marketed platforms that tend to </w:t>
      </w:r>
      <w:r w:rsidR="00060FC9">
        <w:t xml:space="preserve">solve the issues faced by the patients who uses traditional </w:t>
      </w:r>
      <w:proofErr w:type="gramStart"/>
      <w:r w:rsidR="00060FC9">
        <w:t xml:space="preserve">phramacies </w:t>
      </w:r>
      <w:r>
        <w:t>.</w:t>
      </w:r>
      <w:proofErr w:type="gramEnd"/>
      <w:r>
        <w:t xml:space="preserve"> If we ignore the marketing issue and do research for some similar platforms we can find </w:t>
      </w:r>
      <w:r w:rsidR="00060FC9">
        <w:t>Annapurnapharmacy</w:t>
      </w:r>
      <w:r>
        <w:t xml:space="preserve">.com, </w:t>
      </w:r>
      <w:r w:rsidR="00060FC9">
        <w:t>nepsmeds</w:t>
      </w:r>
      <w:r>
        <w:t xml:space="preserve">.com </w:t>
      </w:r>
      <w:r w:rsidR="00060FC9">
        <w:t xml:space="preserve">that provides online medical facilities and healthcare facilities to the </w:t>
      </w:r>
      <w:proofErr w:type="gramStart"/>
      <w:r w:rsidR="00060FC9">
        <w:t xml:space="preserve">patients </w:t>
      </w:r>
      <w:r>
        <w:t>.</w:t>
      </w:r>
      <w:proofErr w:type="gramEnd"/>
    </w:p>
    <w:p w14:paraId="43CFE05F" w14:textId="77777777" w:rsidR="0090784D" w:rsidRDefault="0090784D">
      <w:pPr>
        <w:spacing w:after="233"/>
        <w:ind w:left="1300"/>
      </w:pPr>
    </w:p>
    <w:p w14:paraId="75557736" w14:textId="77777777" w:rsidR="00AF4100" w:rsidRDefault="00000000">
      <w:pPr>
        <w:pStyle w:val="Heading3"/>
        <w:ind w:left="1275" w:hanging="900"/>
      </w:pPr>
      <w:bookmarkStart w:id="7" w:name="_Toc10007"/>
      <w:r>
        <w:t>Requirement collection</w:t>
      </w:r>
      <w:bookmarkEnd w:id="7"/>
    </w:p>
    <w:p w14:paraId="6ACB5C09" w14:textId="77777777" w:rsidR="00AF4100" w:rsidRDefault="00000000">
      <w:pPr>
        <w:ind w:left="1300"/>
      </w:pPr>
      <w:r>
        <w:t>For the purpose of building a system according to what the customer wants, the involvement of the end-users from the starting of the project would be better. After defining the scope and making the application purpose crystal clear, information collected by using a questionnaire can give realistic, specific, and measurable requirements.</w:t>
      </w:r>
    </w:p>
    <w:p w14:paraId="1A6D88D8" w14:textId="77777777" w:rsidR="0090784D" w:rsidRDefault="0090784D">
      <w:pPr>
        <w:ind w:left="1300"/>
      </w:pPr>
    </w:p>
    <w:p w14:paraId="43246C11" w14:textId="77777777" w:rsidR="0090784D" w:rsidRDefault="0090784D">
      <w:pPr>
        <w:ind w:left="1300"/>
      </w:pPr>
    </w:p>
    <w:p w14:paraId="1696A435" w14:textId="77777777" w:rsidR="00AF4100" w:rsidRDefault="00000000">
      <w:pPr>
        <w:pStyle w:val="Heading2"/>
        <w:ind w:left="1290" w:hanging="780"/>
      </w:pPr>
      <w:bookmarkStart w:id="8" w:name="_Toc10008"/>
      <w:r>
        <w:t>Feasibility</w:t>
      </w:r>
      <w:bookmarkEnd w:id="8"/>
    </w:p>
    <w:p w14:paraId="5698AA15" w14:textId="77777777" w:rsidR="0013403A" w:rsidRDefault="00000000" w:rsidP="0013403A">
      <w:pPr>
        <w:pStyle w:val="Heading3"/>
        <w:ind w:left="1275" w:hanging="900"/>
      </w:pPr>
      <w:bookmarkStart w:id="9" w:name="_Toc10009"/>
      <w:r>
        <w:t>Technical</w:t>
      </w:r>
      <w:bookmarkEnd w:id="9"/>
      <w:r w:rsidR="0013403A">
        <w:t xml:space="preserve"> Feasibility </w:t>
      </w:r>
    </w:p>
    <w:p w14:paraId="17E07B1C" w14:textId="77777777" w:rsidR="0090784D" w:rsidRDefault="0013403A" w:rsidP="0013403A">
      <w:pPr>
        <w:ind w:left="1275" w:firstLine="0"/>
      </w:pPr>
      <w:r>
        <w:t xml:space="preserve">Technical feasibility determines whether the work for the projects can be done with the existing equipment, software technology and available personnel. Technical feasibility is concerned with specifying equipment and software that will satisfy the user </w:t>
      </w:r>
      <w:proofErr w:type="gramStart"/>
      <w:r>
        <w:t>requirement .In</w:t>
      </w:r>
      <w:proofErr w:type="gramEnd"/>
      <w:r>
        <w:t xml:space="preserve"> technical feasibility the following issues are taken into considerations.</w:t>
      </w:r>
      <w:r w:rsidR="00CB1D30">
        <w:t xml:space="preserve">      </w:t>
      </w:r>
    </w:p>
    <w:p w14:paraId="339DFBB9" w14:textId="77777777" w:rsidR="0090784D" w:rsidRDefault="0090784D" w:rsidP="0013403A">
      <w:pPr>
        <w:ind w:left="1275" w:firstLine="0"/>
      </w:pPr>
    </w:p>
    <w:p w14:paraId="6E026C00" w14:textId="77777777" w:rsidR="0090784D" w:rsidRDefault="0090784D" w:rsidP="0013403A">
      <w:pPr>
        <w:ind w:left="1275" w:firstLine="0"/>
      </w:pPr>
    </w:p>
    <w:p w14:paraId="505009A4" w14:textId="4ECEC904" w:rsidR="00CB1D30" w:rsidRPr="00CB1D30" w:rsidRDefault="00CB1D30" w:rsidP="0013403A">
      <w:pPr>
        <w:ind w:left="1275" w:firstLine="0"/>
      </w:pPr>
      <w:r>
        <w:t xml:space="preserve">   </w:t>
      </w:r>
    </w:p>
    <w:p w14:paraId="360BEED4" w14:textId="77777777" w:rsidR="00AF4100" w:rsidRDefault="00000000">
      <w:pPr>
        <w:pStyle w:val="Heading3"/>
        <w:ind w:left="1275" w:hanging="900"/>
      </w:pPr>
      <w:bookmarkStart w:id="10" w:name="_Toc10010"/>
      <w:r>
        <w:t>Operational Feasibility</w:t>
      </w:r>
      <w:bookmarkEnd w:id="10"/>
    </w:p>
    <w:p w14:paraId="5C7FAFBB" w14:textId="0137F434" w:rsidR="001627A4" w:rsidRDefault="001627A4" w:rsidP="001627A4">
      <w:pPr>
        <w:ind w:left="1275" w:firstLine="0"/>
      </w:pPr>
      <w:r>
        <w:t>The system is easy to operate with the basic knowledge of computer and internet and well trained manpower is not necessary.</w:t>
      </w:r>
      <w:r w:rsidR="007F7231">
        <w:t xml:space="preserve"> </w:t>
      </w:r>
      <w:r>
        <w:t>User can also easily access the system as it is user friendly in many aspects with good user interface (UI).</w:t>
      </w:r>
    </w:p>
    <w:p w14:paraId="6BA995F7" w14:textId="77777777" w:rsidR="0090784D" w:rsidRDefault="0090784D" w:rsidP="001627A4">
      <w:pPr>
        <w:ind w:left="1275" w:firstLine="0"/>
      </w:pPr>
    </w:p>
    <w:p w14:paraId="4A6B6AD1" w14:textId="77777777" w:rsidR="0090784D" w:rsidRDefault="0090784D" w:rsidP="001627A4">
      <w:pPr>
        <w:ind w:left="1275" w:firstLine="0"/>
      </w:pPr>
    </w:p>
    <w:p w14:paraId="5D74843D" w14:textId="77777777" w:rsidR="0090784D" w:rsidRDefault="0090784D" w:rsidP="001627A4">
      <w:pPr>
        <w:ind w:left="1275" w:firstLine="0"/>
      </w:pPr>
    </w:p>
    <w:p w14:paraId="1BDDEB70" w14:textId="77777777" w:rsidR="0090784D" w:rsidRDefault="0090784D" w:rsidP="001627A4">
      <w:pPr>
        <w:ind w:left="1275" w:firstLine="0"/>
      </w:pPr>
    </w:p>
    <w:p w14:paraId="6177D13B" w14:textId="77777777" w:rsidR="0090784D" w:rsidRPr="001627A4" w:rsidRDefault="0090784D" w:rsidP="001627A4">
      <w:pPr>
        <w:ind w:left="1275" w:firstLine="0"/>
      </w:pPr>
    </w:p>
    <w:p w14:paraId="6D2BAA3F" w14:textId="0F42C6F6" w:rsidR="001627A4" w:rsidRPr="001627A4" w:rsidRDefault="001627A4" w:rsidP="001627A4">
      <w:pPr>
        <w:ind w:left="0" w:firstLine="0"/>
      </w:pPr>
      <w:r>
        <w:t xml:space="preserve">                                                                       </w:t>
      </w:r>
    </w:p>
    <w:p w14:paraId="66786EEE" w14:textId="77777777" w:rsidR="00AF4100" w:rsidRDefault="00000000">
      <w:pPr>
        <w:pStyle w:val="Heading3"/>
        <w:ind w:left="1275" w:hanging="900"/>
      </w:pPr>
      <w:bookmarkStart w:id="11" w:name="_Toc10011"/>
      <w:r>
        <w:t>Economical Feasibility</w:t>
      </w:r>
      <w:bookmarkEnd w:id="11"/>
    </w:p>
    <w:p w14:paraId="35449F65" w14:textId="77777777" w:rsidR="00AF4100" w:rsidRDefault="00000000">
      <w:pPr>
        <w:spacing w:after="350"/>
        <w:ind w:left="1300"/>
      </w:pPr>
      <w:r>
        <w:t>The expected total cost to develop our system is around Rs.300,000, in which development cost is Rs.265,000 and domain hosting cost is Rs.35,000.</w:t>
      </w:r>
    </w:p>
    <w:p w14:paraId="24A3A4A2" w14:textId="3E6CD686" w:rsidR="00AF4100" w:rsidRDefault="00000000">
      <w:pPr>
        <w:ind w:left="1300"/>
      </w:pPr>
      <w:r>
        <w:t>Revenue is generated from 15% commission from the</w:t>
      </w:r>
      <w:r w:rsidR="00D2477E">
        <w:t xml:space="preserve"> Medication sales </w:t>
      </w:r>
      <w:r>
        <w:t xml:space="preserve">. Apart from it, revenue is also collected from the </w:t>
      </w:r>
      <w:r w:rsidR="00D2477E">
        <w:t>Consulation fee, Delivery charge ,Online Adverstitement,Partnership with Pharma Company</w:t>
      </w:r>
      <w:r>
        <w:t>. As the revenue model tends to work as expected, our proposed system is economically feasible.</w:t>
      </w:r>
      <w:r>
        <w:br w:type="page"/>
      </w:r>
    </w:p>
    <w:p w14:paraId="34EFA482" w14:textId="77777777" w:rsidR="00AF4100" w:rsidRDefault="00000000">
      <w:pPr>
        <w:pStyle w:val="Heading2"/>
        <w:ind w:left="1290" w:hanging="780"/>
      </w:pPr>
      <w:bookmarkStart w:id="12" w:name="_Toc10012"/>
      <w:r>
        <w:lastRenderedPageBreak/>
        <w:t>Tools</w:t>
      </w:r>
      <w:bookmarkEnd w:id="12"/>
    </w:p>
    <w:p w14:paraId="6886D7E8" w14:textId="77777777" w:rsidR="00AF4100" w:rsidRDefault="00000000">
      <w:pPr>
        <w:pStyle w:val="Heading3"/>
        <w:ind w:left="1275" w:hanging="900"/>
      </w:pPr>
      <w:bookmarkStart w:id="13" w:name="_Toc10013"/>
      <w:r>
        <w:t>Analysis and Design Tools</w:t>
      </w:r>
      <w:bookmarkEnd w:id="13"/>
    </w:p>
    <w:p w14:paraId="1815C077" w14:textId="77777777" w:rsidR="00AF4100" w:rsidRDefault="00000000">
      <w:pPr>
        <w:pStyle w:val="Heading4"/>
        <w:spacing w:after="482"/>
        <w:ind w:left="2730" w:hanging="1080"/>
      </w:pPr>
      <w:bookmarkStart w:id="14" w:name="_Toc10014"/>
      <w:r>
        <w:t>Data Flow Diagram</w:t>
      </w:r>
      <w:bookmarkEnd w:id="14"/>
    </w:p>
    <w:p w14:paraId="2EABD529" w14:textId="1924D523" w:rsidR="00400AA3" w:rsidRDefault="00260620">
      <w:pPr>
        <w:spacing w:after="668" w:line="259" w:lineRule="auto"/>
        <w:ind w:left="-197" w:firstLine="0"/>
        <w:jc w:val="left"/>
        <w:rPr>
          <w:noProof/>
        </w:rPr>
      </w:pPr>
      <w:r>
        <w:rPr>
          <w:noProof/>
        </w:rPr>
        <w:drawing>
          <wp:inline distT="0" distB="0" distL="0" distR="0" wp14:anchorId="35115D02" wp14:editId="6DBD1983">
            <wp:extent cx="5501010" cy="2880360"/>
            <wp:effectExtent l="0" t="0" r="4445" b="0"/>
            <wp:docPr id="1552107820" name="Picture 1" descr="A diagram of a health professio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07820" name="Picture 1" descr="A diagram of a health professiona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8487" cy="2884275"/>
                    </a:xfrm>
                    <a:prstGeom prst="rect">
                      <a:avLst/>
                    </a:prstGeom>
                  </pic:spPr>
                </pic:pic>
              </a:graphicData>
            </a:graphic>
          </wp:inline>
        </w:drawing>
      </w:r>
    </w:p>
    <w:p w14:paraId="38A45280" w14:textId="1D85A500" w:rsidR="00AF4100" w:rsidRDefault="00260620" w:rsidP="00260620">
      <w:pPr>
        <w:spacing w:after="276" w:line="265" w:lineRule="auto"/>
        <w:ind w:left="0" w:right="1944" w:firstLine="0"/>
      </w:pPr>
      <w:r>
        <w:rPr>
          <w:i/>
        </w:rPr>
        <w:t xml:space="preserve">                          Figure: 0 Level Data Flow Diagram of  Pharmaconnect</w:t>
      </w:r>
    </w:p>
    <w:p w14:paraId="12FDC514" w14:textId="1D6CCD2F" w:rsidR="00AF4100" w:rsidRDefault="00AF4100">
      <w:pPr>
        <w:spacing w:after="247" w:line="259" w:lineRule="auto"/>
        <w:ind w:left="-120" w:right="-35" w:firstLine="0"/>
        <w:jc w:val="left"/>
      </w:pPr>
    </w:p>
    <w:p w14:paraId="2C7E5C2B" w14:textId="5B22DFBC" w:rsidR="00AF4100" w:rsidRDefault="00260620" w:rsidP="00260620">
      <w:pPr>
        <w:spacing w:after="276" w:line="265" w:lineRule="auto"/>
        <w:ind w:left="10" w:right="1788"/>
      </w:pPr>
      <w:r>
        <w:rPr>
          <w:i/>
        </w:rPr>
        <w:t xml:space="preserve">                        </w:t>
      </w:r>
    </w:p>
    <w:p w14:paraId="06A2B78A" w14:textId="77777777" w:rsidR="00AF4100" w:rsidRDefault="00000000">
      <w:pPr>
        <w:pStyle w:val="Heading3"/>
        <w:ind w:left="1275" w:hanging="900"/>
      </w:pPr>
      <w:bookmarkStart w:id="15" w:name="_Toc10015"/>
      <w:r>
        <w:t>Implementation Tools (Frontend, Backend)</w:t>
      </w:r>
      <w:bookmarkEnd w:id="15"/>
    </w:p>
    <w:p w14:paraId="2B67DB69" w14:textId="77777777" w:rsidR="00AF4100" w:rsidRDefault="00000000">
      <w:pPr>
        <w:numPr>
          <w:ilvl w:val="0"/>
          <w:numId w:val="4"/>
        </w:numPr>
        <w:ind w:hanging="360"/>
      </w:pPr>
      <w:r>
        <w:t>IDE: VS Code</w:t>
      </w:r>
    </w:p>
    <w:p w14:paraId="4A59206A" w14:textId="77777777" w:rsidR="00AF4100" w:rsidRDefault="00000000">
      <w:pPr>
        <w:numPr>
          <w:ilvl w:val="0"/>
          <w:numId w:val="4"/>
        </w:numPr>
        <w:ind w:hanging="360"/>
      </w:pPr>
      <w:r>
        <w:t>Operating System: Linux or Windows</w:t>
      </w:r>
    </w:p>
    <w:p w14:paraId="583D511B" w14:textId="77777777" w:rsidR="00AF4100" w:rsidRDefault="00000000">
      <w:pPr>
        <w:numPr>
          <w:ilvl w:val="0"/>
          <w:numId w:val="4"/>
        </w:numPr>
        <w:ind w:hanging="360"/>
      </w:pPr>
      <w:r>
        <w:t>RAM: 4 GB Minimum</w:t>
      </w:r>
    </w:p>
    <w:p w14:paraId="435D6767" w14:textId="77777777" w:rsidR="00AF4100" w:rsidRDefault="00000000">
      <w:pPr>
        <w:numPr>
          <w:ilvl w:val="0"/>
          <w:numId w:val="4"/>
        </w:numPr>
        <w:ind w:hanging="360"/>
      </w:pPr>
      <w:r>
        <w:t>Forontend: React. TailwindCSS</w:t>
      </w:r>
    </w:p>
    <w:p w14:paraId="7154B827" w14:textId="77777777" w:rsidR="00AF4100" w:rsidRDefault="00000000">
      <w:pPr>
        <w:numPr>
          <w:ilvl w:val="0"/>
          <w:numId w:val="4"/>
        </w:numPr>
        <w:ind w:hanging="360"/>
      </w:pPr>
      <w:r>
        <w:t>Backend: NextJS</w:t>
      </w:r>
    </w:p>
    <w:p w14:paraId="5A2992EC" w14:textId="77777777" w:rsidR="00AF4100" w:rsidRDefault="00000000">
      <w:pPr>
        <w:numPr>
          <w:ilvl w:val="0"/>
          <w:numId w:val="4"/>
        </w:numPr>
        <w:spacing w:after="490"/>
        <w:ind w:hanging="360"/>
      </w:pPr>
      <w:r>
        <w:t>Database: PostgreSQL</w:t>
      </w:r>
    </w:p>
    <w:p w14:paraId="0F945B2D" w14:textId="63EE1785" w:rsidR="00AF4100" w:rsidRDefault="00AF4100">
      <w:pPr>
        <w:spacing w:after="668" w:line="259" w:lineRule="auto"/>
        <w:ind w:left="-120" w:right="-35" w:firstLine="0"/>
        <w:jc w:val="left"/>
      </w:pPr>
    </w:p>
    <w:p w14:paraId="7F6185A5" w14:textId="77777777" w:rsidR="00AF4100" w:rsidRDefault="00000000">
      <w:pPr>
        <w:pStyle w:val="Heading1"/>
        <w:ind w:left="555" w:hanging="570"/>
      </w:pPr>
      <w:bookmarkStart w:id="16" w:name="_Toc10017"/>
      <w:r>
        <w:lastRenderedPageBreak/>
        <w:t>Expected Working Schedule</w:t>
      </w:r>
      <w:bookmarkEnd w:id="16"/>
    </w:p>
    <w:p w14:paraId="5B50F976" w14:textId="437A8BA1" w:rsidR="00AF4100" w:rsidRDefault="00000000">
      <w:pPr>
        <w:spacing w:after="0"/>
        <w:ind w:left="580"/>
      </w:pPr>
      <w:r>
        <w:t xml:space="preserve">The estimated working schedule for the </w:t>
      </w:r>
      <w:r w:rsidR="00D106D5">
        <w:t>PharmaConnect</w:t>
      </w:r>
      <w:r w:rsidR="0090784D">
        <w:t xml:space="preserve"> </w:t>
      </w:r>
      <w:r>
        <w:t xml:space="preserve">project is as shown in the chart below. The unit of time is taken in days. For example, </w:t>
      </w:r>
      <w:proofErr w:type="gramStart"/>
      <w:r>
        <w:t>The</w:t>
      </w:r>
      <w:proofErr w:type="gramEnd"/>
      <w:r>
        <w:t xml:space="preserve"> duration of time specified for the Study and Analysis phase is 1W i.e. one week is separated for the study and analysis process.</w:t>
      </w:r>
    </w:p>
    <w:tbl>
      <w:tblPr>
        <w:tblStyle w:val="TableGrid"/>
        <w:tblW w:w="8540" w:type="dxa"/>
        <w:tblInd w:w="-20" w:type="dxa"/>
        <w:tblCellMar>
          <w:top w:w="100" w:type="dxa"/>
          <w:left w:w="35" w:type="dxa"/>
          <w:bottom w:w="77" w:type="dxa"/>
          <w:right w:w="72" w:type="dxa"/>
        </w:tblCellMar>
        <w:tblLook w:val="04A0" w:firstRow="1" w:lastRow="0" w:firstColumn="1" w:lastColumn="0" w:noHBand="0" w:noVBand="1"/>
      </w:tblPr>
      <w:tblGrid>
        <w:gridCol w:w="2060"/>
        <w:gridCol w:w="540"/>
        <w:gridCol w:w="540"/>
        <w:gridCol w:w="540"/>
        <w:gridCol w:w="540"/>
        <w:gridCol w:w="540"/>
        <w:gridCol w:w="540"/>
        <w:gridCol w:w="540"/>
        <w:gridCol w:w="540"/>
        <w:gridCol w:w="540"/>
        <w:gridCol w:w="540"/>
        <w:gridCol w:w="540"/>
        <w:gridCol w:w="540"/>
      </w:tblGrid>
      <w:tr w:rsidR="00AF4100" w14:paraId="3D42C2AF" w14:textId="77777777">
        <w:trPr>
          <w:trHeight w:val="740"/>
        </w:trPr>
        <w:tc>
          <w:tcPr>
            <w:tcW w:w="2060" w:type="dxa"/>
            <w:tcBorders>
              <w:top w:val="single" w:sz="8" w:space="0" w:color="000000"/>
              <w:left w:val="single" w:sz="8" w:space="0" w:color="000000"/>
              <w:bottom w:val="single" w:sz="8" w:space="0" w:color="000000"/>
              <w:right w:val="single" w:sz="8" w:space="0" w:color="000000"/>
            </w:tcBorders>
          </w:tcPr>
          <w:p w14:paraId="4C7EFAB5" w14:textId="77777777" w:rsidR="00AF4100" w:rsidRDefault="00000000">
            <w:pPr>
              <w:spacing w:after="17" w:line="259" w:lineRule="auto"/>
              <w:ind w:left="0" w:firstLine="0"/>
              <w:jc w:val="right"/>
            </w:pPr>
            <w:r>
              <w:rPr>
                <w:b/>
              </w:rPr>
              <w:t>Week</w:t>
            </w:r>
          </w:p>
          <w:p w14:paraId="3E64DF99" w14:textId="77777777" w:rsidR="00AF4100" w:rsidRDefault="00000000">
            <w:pPr>
              <w:spacing w:after="0" w:line="259" w:lineRule="auto"/>
              <w:ind w:left="0" w:firstLine="0"/>
              <w:jc w:val="left"/>
            </w:pPr>
            <w:r>
              <w:rPr>
                <w:b/>
              </w:rPr>
              <w:t>Phases</w:t>
            </w:r>
          </w:p>
        </w:tc>
        <w:tc>
          <w:tcPr>
            <w:tcW w:w="540" w:type="dxa"/>
            <w:tcBorders>
              <w:top w:val="single" w:sz="8" w:space="0" w:color="000000"/>
              <w:left w:val="single" w:sz="8" w:space="0" w:color="000000"/>
              <w:bottom w:val="single" w:sz="8" w:space="0" w:color="000000"/>
              <w:right w:val="single" w:sz="8" w:space="0" w:color="000000"/>
            </w:tcBorders>
            <w:vAlign w:val="bottom"/>
          </w:tcPr>
          <w:p w14:paraId="3EE2D55C" w14:textId="77777777" w:rsidR="00AF4100" w:rsidRDefault="00000000">
            <w:pPr>
              <w:spacing w:after="0" w:line="259" w:lineRule="auto"/>
              <w:ind w:left="175" w:firstLine="0"/>
              <w:jc w:val="left"/>
            </w:pPr>
            <w:r>
              <w:rPr>
                <w:b/>
              </w:rPr>
              <w:t>1</w:t>
            </w:r>
          </w:p>
        </w:tc>
        <w:tc>
          <w:tcPr>
            <w:tcW w:w="540" w:type="dxa"/>
            <w:tcBorders>
              <w:top w:val="single" w:sz="8" w:space="0" w:color="000000"/>
              <w:left w:val="single" w:sz="8" w:space="0" w:color="000000"/>
              <w:bottom w:val="single" w:sz="8" w:space="0" w:color="000000"/>
              <w:right w:val="single" w:sz="8" w:space="0" w:color="000000"/>
            </w:tcBorders>
            <w:vAlign w:val="bottom"/>
          </w:tcPr>
          <w:p w14:paraId="1F201007" w14:textId="77777777" w:rsidR="00AF4100" w:rsidRDefault="00000000">
            <w:pPr>
              <w:spacing w:after="0" w:line="259" w:lineRule="auto"/>
              <w:ind w:left="175" w:firstLine="0"/>
              <w:jc w:val="left"/>
            </w:pPr>
            <w:r>
              <w:rPr>
                <w:b/>
              </w:rPr>
              <w:t>2</w:t>
            </w:r>
          </w:p>
        </w:tc>
        <w:tc>
          <w:tcPr>
            <w:tcW w:w="540" w:type="dxa"/>
            <w:tcBorders>
              <w:top w:val="single" w:sz="8" w:space="0" w:color="000000"/>
              <w:left w:val="single" w:sz="8" w:space="0" w:color="000000"/>
              <w:bottom w:val="single" w:sz="8" w:space="0" w:color="000000"/>
              <w:right w:val="single" w:sz="8" w:space="0" w:color="000000"/>
            </w:tcBorders>
            <w:vAlign w:val="bottom"/>
          </w:tcPr>
          <w:p w14:paraId="2C139BB6" w14:textId="77777777" w:rsidR="00AF4100" w:rsidRDefault="00000000">
            <w:pPr>
              <w:spacing w:after="0" w:line="259" w:lineRule="auto"/>
              <w:ind w:left="175" w:firstLine="0"/>
              <w:jc w:val="left"/>
            </w:pPr>
            <w:r>
              <w:rPr>
                <w:b/>
              </w:rPr>
              <w:t>3</w:t>
            </w:r>
          </w:p>
        </w:tc>
        <w:tc>
          <w:tcPr>
            <w:tcW w:w="540" w:type="dxa"/>
            <w:tcBorders>
              <w:top w:val="single" w:sz="8" w:space="0" w:color="000000"/>
              <w:left w:val="single" w:sz="8" w:space="0" w:color="000000"/>
              <w:bottom w:val="single" w:sz="8" w:space="0" w:color="000000"/>
              <w:right w:val="single" w:sz="8" w:space="0" w:color="000000"/>
            </w:tcBorders>
            <w:vAlign w:val="bottom"/>
          </w:tcPr>
          <w:p w14:paraId="07494D51" w14:textId="77777777" w:rsidR="00AF4100" w:rsidRDefault="00000000">
            <w:pPr>
              <w:spacing w:after="0" w:line="259" w:lineRule="auto"/>
              <w:ind w:left="175" w:firstLine="0"/>
              <w:jc w:val="left"/>
            </w:pPr>
            <w:r>
              <w:rPr>
                <w:b/>
              </w:rPr>
              <w:t>4</w:t>
            </w:r>
          </w:p>
        </w:tc>
        <w:tc>
          <w:tcPr>
            <w:tcW w:w="540" w:type="dxa"/>
            <w:tcBorders>
              <w:top w:val="single" w:sz="8" w:space="0" w:color="000000"/>
              <w:left w:val="single" w:sz="8" w:space="0" w:color="000000"/>
              <w:bottom w:val="single" w:sz="8" w:space="0" w:color="000000"/>
              <w:right w:val="single" w:sz="8" w:space="0" w:color="000000"/>
            </w:tcBorders>
            <w:vAlign w:val="bottom"/>
          </w:tcPr>
          <w:p w14:paraId="2227D8BF" w14:textId="77777777" w:rsidR="00AF4100" w:rsidRDefault="00000000">
            <w:pPr>
              <w:spacing w:after="0" w:line="259" w:lineRule="auto"/>
              <w:ind w:left="175" w:firstLine="0"/>
              <w:jc w:val="left"/>
            </w:pPr>
            <w:r>
              <w:rPr>
                <w:b/>
              </w:rPr>
              <w:t>5</w:t>
            </w:r>
          </w:p>
        </w:tc>
        <w:tc>
          <w:tcPr>
            <w:tcW w:w="540" w:type="dxa"/>
            <w:tcBorders>
              <w:top w:val="single" w:sz="8" w:space="0" w:color="000000"/>
              <w:left w:val="single" w:sz="8" w:space="0" w:color="000000"/>
              <w:bottom w:val="single" w:sz="8" w:space="0" w:color="000000"/>
              <w:right w:val="single" w:sz="8" w:space="0" w:color="000000"/>
            </w:tcBorders>
            <w:vAlign w:val="bottom"/>
          </w:tcPr>
          <w:p w14:paraId="6DB2D354" w14:textId="77777777" w:rsidR="00AF4100" w:rsidRDefault="00000000">
            <w:pPr>
              <w:spacing w:after="0" w:line="259" w:lineRule="auto"/>
              <w:ind w:left="175" w:firstLine="0"/>
              <w:jc w:val="left"/>
            </w:pPr>
            <w:r>
              <w:rPr>
                <w:b/>
              </w:rPr>
              <w:t>6</w:t>
            </w:r>
          </w:p>
        </w:tc>
        <w:tc>
          <w:tcPr>
            <w:tcW w:w="540" w:type="dxa"/>
            <w:tcBorders>
              <w:top w:val="single" w:sz="8" w:space="0" w:color="000000"/>
              <w:left w:val="single" w:sz="8" w:space="0" w:color="000000"/>
              <w:bottom w:val="single" w:sz="8" w:space="0" w:color="000000"/>
              <w:right w:val="single" w:sz="8" w:space="0" w:color="000000"/>
            </w:tcBorders>
            <w:vAlign w:val="bottom"/>
          </w:tcPr>
          <w:p w14:paraId="00622359" w14:textId="77777777" w:rsidR="00AF4100" w:rsidRDefault="00000000">
            <w:pPr>
              <w:spacing w:after="0" w:line="259" w:lineRule="auto"/>
              <w:ind w:left="175" w:firstLine="0"/>
              <w:jc w:val="left"/>
            </w:pPr>
            <w:r>
              <w:rPr>
                <w:b/>
              </w:rPr>
              <w:t>7</w:t>
            </w:r>
          </w:p>
        </w:tc>
        <w:tc>
          <w:tcPr>
            <w:tcW w:w="540" w:type="dxa"/>
            <w:tcBorders>
              <w:top w:val="single" w:sz="8" w:space="0" w:color="000000"/>
              <w:left w:val="single" w:sz="8" w:space="0" w:color="000000"/>
              <w:bottom w:val="single" w:sz="8" w:space="0" w:color="000000"/>
              <w:right w:val="single" w:sz="8" w:space="0" w:color="000000"/>
            </w:tcBorders>
            <w:vAlign w:val="bottom"/>
          </w:tcPr>
          <w:p w14:paraId="4FF2BB1D" w14:textId="77777777" w:rsidR="00AF4100" w:rsidRDefault="00000000">
            <w:pPr>
              <w:spacing w:after="0" w:line="259" w:lineRule="auto"/>
              <w:ind w:left="175" w:firstLine="0"/>
              <w:jc w:val="left"/>
            </w:pPr>
            <w:r>
              <w:rPr>
                <w:b/>
              </w:rPr>
              <w:t>8</w:t>
            </w:r>
          </w:p>
        </w:tc>
        <w:tc>
          <w:tcPr>
            <w:tcW w:w="540" w:type="dxa"/>
            <w:tcBorders>
              <w:top w:val="single" w:sz="8" w:space="0" w:color="000000"/>
              <w:left w:val="single" w:sz="8" w:space="0" w:color="000000"/>
              <w:bottom w:val="single" w:sz="8" w:space="0" w:color="000000"/>
              <w:right w:val="single" w:sz="8" w:space="0" w:color="000000"/>
            </w:tcBorders>
            <w:vAlign w:val="bottom"/>
          </w:tcPr>
          <w:p w14:paraId="2E0120B4" w14:textId="77777777" w:rsidR="00AF4100" w:rsidRDefault="00000000">
            <w:pPr>
              <w:spacing w:after="0" w:line="259" w:lineRule="auto"/>
              <w:ind w:left="175" w:firstLine="0"/>
              <w:jc w:val="left"/>
            </w:pPr>
            <w:r>
              <w:rPr>
                <w:b/>
              </w:rPr>
              <w:t>9</w:t>
            </w:r>
          </w:p>
        </w:tc>
        <w:tc>
          <w:tcPr>
            <w:tcW w:w="540" w:type="dxa"/>
            <w:tcBorders>
              <w:top w:val="single" w:sz="8" w:space="0" w:color="000000"/>
              <w:left w:val="single" w:sz="8" w:space="0" w:color="000000"/>
              <w:bottom w:val="single" w:sz="8" w:space="0" w:color="000000"/>
              <w:right w:val="single" w:sz="8" w:space="0" w:color="000000"/>
            </w:tcBorders>
            <w:vAlign w:val="bottom"/>
          </w:tcPr>
          <w:p w14:paraId="7C506118" w14:textId="77777777" w:rsidR="00AF4100" w:rsidRDefault="00000000">
            <w:pPr>
              <w:spacing w:after="0" w:line="259" w:lineRule="auto"/>
              <w:ind w:left="115" w:firstLine="0"/>
              <w:jc w:val="left"/>
            </w:pPr>
            <w:r>
              <w:rPr>
                <w:b/>
              </w:rPr>
              <w:t>10</w:t>
            </w:r>
          </w:p>
        </w:tc>
        <w:tc>
          <w:tcPr>
            <w:tcW w:w="540" w:type="dxa"/>
            <w:tcBorders>
              <w:top w:val="single" w:sz="8" w:space="0" w:color="000000"/>
              <w:left w:val="single" w:sz="8" w:space="0" w:color="000000"/>
              <w:bottom w:val="single" w:sz="8" w:space="0" w:color="000000"/>
              <w:right w:val="single" w:sz="8" w:space="0" w:color="000000"/>
            </w:tcBorders>
            <w:vAlign w:val="bottom"/>
          </w:tcPr>
          <w:p w14:paraId="32A9CF67" w14:textId="77777777" w:rsidR="00AF4100" w:rsidRDefault="00000000">
            <w:pPr>
              <w:spacing w:after="0" w:line="259" w:lineRule="auto"/>
              <w:ind w:left="122" w:firstLine="0"/>
              <w:jc w:val="left"/>
            </w:pPr>
            <w:r>
              <w:rPr>
                <w:b/>
              </w:rPr>
              <w:t>11</w:t>
            </w:r>
          </w:p>
        </w:tc>
        <w:tc>
          <w:tcPr>
            <w:tcW w:w="540" w:type="dxa"/>
            <w:tcBorders>
              <w:top w:val="single" w:sz="8" w:space="0" w:color="000000"/>
              <w:left w:val="single" w:sz="8" w:space="0" w:color="000000"/>
              <w:bottom w:val="single" w:sz="8" w:space="0" w:color="000000"/>
              <w:right w:val="single" w:sz="8" w:space="0" w:color="000000"/>
            </w:tcBorders>
            <w:vAlign w:val="bottom"/>
          </w:tcPr>
          <w:p w14:paraId="37867BA9" w14:textId="77777777" w:rsidR="00AF4100" w:rsidRDefault="00000000">
            <w:pPr>
              <w:spacing w:after="0" w:line="259" w:lineRule="auto"/>
              <w:ind w:left="115" w:firstLine="0"/>
              <w:jc w:val="left"/>
            </w:pPr>
            <w:r>
              <w:rPr>
                <w:b/>
              </w:rPr>
              <w:t>12</w:t>
            </w:r>
          </w:p>
        </w:tc>
      </w:tr>
      <w:tr w:rsidR="00AF4100" w14:paraId="0D990BEE" w14:textId="77777777">
        <w:trPr>
          <w:trHeight w:val="435"/>
        </w:trPr>
        <w:tc>
          <w:tcPr>
            <w:tcW w:w="2060" w:type="dxa"/>
            <w:tcBorders>
              <w:top w:val="single" w:sz="8" w:space="0" w:color="000000"/>
              <w:left w:val="single" w:sz="8" w:space="0" w:color="000000"/>
              <w:bottom w:val="single" w:sz="8" w:space="0" w:color="000000"/>
              <w:right w:val="single" w:sz="8" w:space="0" w:color="000000"/>
            </w:tcBorders>
          </w:tcPr>
          <w:p w14:paraId="45338792" w14:textId="77777777" w:rsidR="00AF4100" w:rsidRDefault="00000000">
            <w:pPr>
              <w:spacing w:after="0" w:line="259" w:lineRule="auto"/>
              <w:ind w:left="0" w:firstLine="0"/>
              <w:jc w:val="left"/>
            </w:pPr>
            <w:r>
              <w:t>Study and Analysis</w:t>
            </w:r>
          </w:p>
        </w:tc>
        <w:tc>
          <w:tcPr>
            <w:tcW w:w="1080" w:type="dxa"/>
            <w:gridSpan w:val="2"/>
            <w:tcBorders>
              <w:top w:val="single" w:sz="8" w:space="0" w:color="000000"/>
              <w:left w:val="single" w:sz="8" w:space="0" w:color="000000"/>
              <w:bottom w:val="single" w:sz="8" w:space="0" w:color="000000"/>
              <w:right w:val="single" w:sz="8" w:space="0" w:color="000000"/>
            </w:tcBorders>
            <w:shd w:val="clear" w:color="auto" w:fill="17365D"/>
          </w:tcPr>
          <w:p w14:paraId="64E4B744" w14:textId="77777777" w:rsidR="00AF4100" w:rsidRDefault="00000000">
            <w:pPr>
              <w:spacing w:after="0" w:line="259" w:lineRule="auto"/>
              <w:ind w:left="37" w:firstLine="0"/>
              <w:jc w:val="center"/>
            </w:pPr>
            <w:r>
              <w:rPr>
                <w:b/>
                <w:color w:val="FFFFFF"/>
              </w:rPr>
              <w:t>2W</w:t>
            </w:r>
          </w:p>
        </w:tc>
        <w:tc>
          <w:tcPr>
            <w:tcW w:w="540" w:type="dxa"/>
            <w:tcBorders>
              <w:top w:val="single" w:sz="8" w:space="0" w:color="000000"/>
              <w:left w:val="single" w:sz="8" w:space="0" w:color="000000"/>
              <w:bottom w:val="single" w:sz="8" w:space="0" w:color="000000"/>
              <w:right w:val="single" w:sz="8" w:space="0" w:color="000000"/>
            </w:tcBorders>
          </w:tcPr>
          <w:p w14:paraId="355793A1"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7BC75EDA"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A8EC975"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42D35583"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40844B6C"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E4E36FE"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09A07010"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6AF7DBB8"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41B50DBE"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9DCFB14" w14:textId="77777777" w:rsidR="00AF4100" w:rsidRDefault="00AF4100">
            <w:pPr>
              <w:spacing w:after="160" w:line="259" w:lineRule="auto"/>
              <w:ind w:left="0" w:firstLine="0"/>
              <w:jc w:val="left"/>
            </w:pPr>
          </w:p>
        </w:tc>
      </w:tr>
      <w:tr w:rsidR="00AF4100" w14:paraId="42BAE1FD" w14:textId="77777777">
        <w:trPr>
          <w:trHeight w:val="745"/>
        </w:trPr>
        <w:tc>
          <w:tcPr>
            <w:tcW w:w="2060" w:type="dxa"/>
            <w:tcBorders>
              <w:top w:val="single" w:sz="8" w:space="0" w:color="000000"/>
              <w:left w:val="single" w:sz="8" w:space="0" w:color="000000"/>
              <w:bottom w:val="single" w:sz="8" w:space="0" w:color="000000"/>
              <w:right w:val="single" w:sz="8" w:space="0" w:color="000000"/>
            </w:tcBorders>
          </w:tcPr>
          <w:p w14:paraId="436B5EE3" w14:textId="77777777" w:rsidR="00AF4100" w:rsidRDefault="00000000">
            <w:pPr>
              <w:spacing w:after="17" w:line="259" w:lineRule="auto"/>
              <w:ind w:left="0" w:firstLine="0"/>
              <w:jc w:val="left"/>
            </w:pPr>
            <w:r>
              <w:t>Coding and</w:t>
            </w:r>
          </w:p>
          <w:p w14:paraId="0923F180" w14:textId="77777777" w:rsidR="00AF4100" w:rsidRDefault="00000000">
            <w:pPr>
              <w:spacing w:after="0" w:line="259" w:lineRule="auto"/>
              <w:ind w:left="0" w:firstLine="0"/>
              <w:jc w:val="left"/>
            </w:pPr>
            <w:r>
              <w:t>Implementation</w:t>
            </w:r>
          </w:p>
        </w:tc>
        <w:tc>
          <w:tcPr>
            <w:tcW w:w="540" w:type="dxa"/>
            <w:tcBorders>
              <w:top w:val="single" w:sz="8" w:space="0" w:color="000000"/>
              <w:left w:val="single" w:sz="8" w:space="0" w:color="000000"/>
              <w:bottom w:val="single" w:sz="8" w:space="0" w:color="000000"/>
              <w:right w:val="single" w:sz="8" w:space="0" w:color="000000"/>
            </w:tcBorders>
          </w:tcPr>
          <w:p w14:paraId="42F47678"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nil"/>
            </w:tcBorders>
            <w:shd w:val="clear" w:color="auto" w:fill="17365D"/>
          </w:tcPr>
          <w:p w14:paraId="3771B18F" w14:textId="77777777" w:rsidR="00AF4100" w:rsidRDefault="00AF4100">
            <w:pPr>
              <w:spacing w:after="160" w:line="259" w:lineRule="auto"/>
              <w:ind w:left="0" w:firstLine="0"/>
              <w:jc w:val="left"/>
            </w:pPr>
          </w:p>
        </w:tc>
        <w:tc>
          <w:tcPr>
            <w:tcW w:w="540" w:type="dxa"/>
            <w:tcBorders>
              <w:top w:val="single" w:sz="8" w:space="0" w:color="000000"/>
              <w:left w:val="nil"/>
              <w:bottom w:val="single" w:sz="8" w:space="0" w:color="000000"/>
              <w:right w:val="nil"/>
            </w:tcBorders>
            <w:shd w:val="clear" w:color="auto" w:fill="17365D"/>
          </w:tcPr>
          <w:p w14:paraId="1FB59E3B" w14:textId="77777777" w:rsidR="00AF4100" w:rsidRDefault="00AF4100">
            <w:pPr>
              <w:spacing w:after="160" w:line="259" w:lineRule="auto"/>
              <w:ind w:left="0" w:firstLine="0"/>
              <w:jc w:val="left"/>
            </w:pPr>
          </w:p>
        </w:tc>
        <w:tc>
          <w:tcPr>
            <w:tcW w:w="540" w:type="dxa"/>
            <w:tcBorders>
              <w:top w:val="single" w:sz="8" w:space="0" w:color="000000"/>
              <w:left w:val="nil"/>
              <w:bottom w:val="single" w:sz="8" w:space="0" w:color="000000"/>
              <w:right w:val="nil"/>
            </w:tcBorders>
            <w:shd w:val="clear" w:color="auto" w:fill="17365D"/>
          </w:tcPr>
          <w:p w14:paraId="15840AC3" w14:textId="77777777" w:rsidR="00AF4100" w:rsidRDefault="00AF4100">
            <w:pPr>
              <w:spacing w:after="160" w:line="259" w:lineRule="auto"/>
              <w:ind w:left="0" w:firstLine="0"/>
              <w:jc w:val="left"/>
            </w:pPr>
          </w:p>
        </w:tc>
        <w:tc>
          <w:tcPr>
            <w:tcW w:w="1080" w:type="dxa"/>
            <w:gridSpan w:val="2"/>
            <w:tcBorders>
              <w:top w:val="single" w:sz="8" w:space="0" w:color="000000"/>
              <w:left w:val="nil"/>
              <w:bottom w:val="single" w:sz="8" w:space="0" w:color="000000"/>
              <w:right w:val="nil"/>
            </w:tcBorders>
            <w:shd w:val="clear" w:color="auto" w:fill="17365D"/>
          </w:tcPr>
          <w:p w14:paraId="059D9FB4" w14:textId="77777777" w:rsidR="00AF4100" w:rsidRDefault="00000000">
            <w:pPr>
              <w:spacing w:after="0" w:line="259" w:lineRule="auto"/>
              <w:ind w:left="37" w:firstLine="0"/>
              <w:jc w:val="center"/>
            </w:pPr>
            <w:r>
              <w:rPr>
                <w:color w:val="FFFFFF"/>
                <w:sz w:val="20"/>
              </w:rPr>
              <w:t>8W</w:t>
            </w:r>
          </w:p>
        </w:tc>
        <w:tc>
          <w:tcPr>
            <w:tcW w:w="1080" w:type="dxa"/>
            <w:gridSpan w:val="2"/>
            <w:tcBorders>
              <w:top w:val="single" w:sz="8" w:space="0" w:color="000000"/>
              <w:left w:val="nil"/>
              <w:bottom w:val="single" w:sz="8" w:space="0" w:color="000000"/>
              <w:right w:val="nil"/>
            </w:tcBorders>
            <w:shd w:val="clear" w:color="auto" w:fill="17365D"/>
          </w:tcPr>
          <w:p w14:paraId="0B046D19" w14:textId="77777777" w:rsidR="00AF4100" w:rsidRDefault="00AF4100">
            <w:pPr>
              <w:spacing w:after="160" w:line="259" w:lineRule="auto"/>
              <w:ind w:left="0" w:firstLine="0"/>
              <w:jc w:val="left"/>
            </w:pPr>
          </w:p>
        </w:tc>
        <w:tc>
          <w:tcPr>
            <w:tcW w:w="540" w:type="dxa"/>
            <w:tcBorders>
              <w:top w:val="single" w:sz="8" w:space="0" w:color="000000"/>
              <w:left w:val="nil"/>
              <w:bottom w:val="single" w:sz="8" w:space="0" w:color="000000"/>
              <w:right w:val="single" w:sz="8" w:space="0" w:color="000000"/>
            </w:tcBorders>
            <w:shd w:val="clear" w:color="auto" w:fill="17365D"/>
          </w:tcPr>
          <w:p w14:paraId="43DA0E1B"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1F5BFA3A"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69B4370"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D76D44A" w14:textId="77777777" w:rsidR="00AF4100" w:rsidRDefault="00AF4100">
            <w:pPr>
              <w:spacing w:after="160" w:line="259" w:lineRule="auto"/>
              <w:ind w:left="0" w:firstLine="0"/>
              <w:jc w:val="left"/>
            </w:pPr>
          </w:p>
        </w:tc>
      </w:tr>
      <w:tr w:rsidR="00AF4100" w14:paraId="60FEBD95" w14:textId="77777777">
        <w:trPr>
          <w:trHeight w:val="420"/>
        </w:trPr>
        <w:tc>
          <w:tcPr>
            <w:tcW w:w="2060" w:type="dxa"/>
            <w:tcBorders>
              <w:top w:val="single" w:sz="8" w:space="0" w:color="000000"/>
              <w:left w:val="single" w:sz="8" w:space="0" w:color="000000"/>
              <w:bottom w:val="single" w:sz="8" w:space="0" w:color="000000"/>
              <w:right w:val="single" w:sz="8" w:space="0" w:color="000000"/>
            </w:tcBorders>
          </w:tcPr>
          <w:p w14:paraId="167C8F37" w14:textId="77777777" w:rsidR="00AF4100" w:rsidRDefault="00000000">
            <w:pPr>
              <w:spacing w:after="0" w:line="259" w:lineRule="auto"/>
              <w:ind w:left="0" w:firstLine="0"/>
              <w:jc w:val="left"/>
            </w:pPr>
            <w:r>
              <w:t>Testing</w:t>
            </w:r>
          </w:p>
        </w:tc>
        <w:tc>
          <w:tcPr>
            <w:tcW w:w="540" w:type="dxa"/>
            <w:tcBorders>
              <w:top w:val="single" w:sz="8" w:space="0" w:color="000000"/>
              <w:left w:val="single" w:sz="8" w:space="0" w:color="000000"/>
              <w:bottom w:val="single" w:sz="8" w:space="0" w:color="000000"/>
              <w:right w:val="single" w:sz="8" w:space="0" w:color="000000"/>
            </w:tcBorders>
          </w:tcPr>
          <w:p w14:paraId="438EDE76"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AF93885"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5FA367C"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0B0909AB" w14:textId="77777777" w:rsidR="00AF4100" w:rsidRDefault="00000000">
            <w:pPr>
              <w:spacing w:after="0" w:line="259" w:lineRule="auto"/>
              <w:ind w:left="55" w:firstLine="0"/>
            </w:pPr>
            <w:r>
              <w:rPr>
                <w:b/>
                <w:color w:val="FFFFFF"/>
              </w:rPr>
              <w:t>4W</w:t>
            </w:r>
          </w:p>
        </w:tc>
        <w:tc>
          <w:tcPr>
            <w:tcW w:w="1080" w:type="dxa"/>
            <w:gridSpan w:val="2"/>
            <w:tcBorders>
              <w:top w:val="single" w:sz="8" w:space="0" w:color="000000"/>
              <w:left w:val="single" w:sz="8" w:space="0" w:color="000000"/>
              <w:bottom w:val="single" w:sz="8" w:space="0" w:color="000000"/>
              <w:right w:val="nil"/>
            </w:tcBorders>
            <w:shd w:val="clear" w:color="auto" w:fill="17365D"/>
          </w:tcPr>
          <w:p w14:paraId="74C497B2" w14:textId="77777777" w:rsidR="00AF4100" w:rsidRDefault="00000000">
            <w:pPr>
              <w:spacing w:after="0" w:line="259" w:lineRule="auto"/>
              <w:ind w:left="0" w:right="54" w:firstLine="0"/>
              <w:jc w:val="right"/>
            </w:pPr>
            <w:r>
              <w:rPr>
                <w:color w:val="FFFFFF"/>
                <w:sz w:val="20"/>
              </w:rPr>
              <w:t>3W</w:t>
            </w:r>
          </w:p>
        </w:tc>
        <w:tc>
          <w:tcPr>
            <w:tcW w:w="540" w:type="dxa"/>
            <w:tcBorders>
              <w:top w:val="single" w:sz="8" w:space="0" w:color="000000"/>
              <w:left w:val="nil"/>
              <w:bottom w:val="single" w:sz="8" w:space="0" w:color="000000"/>
              <w:right w:val="single" w:sz="8" w:space="0" w:color="000000"/>
            </w:tcBorders>
            <w:shd w:val="clear" w:color="auto" w:fill="17365D"/>
          </w:tcPr>
          <w:p w14:paraId="34FC78CF"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4B35B77"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7FC8BBE5"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2DD2DF6"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0A391442"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4ACACBF1" w14:textId="77777777" w:rsidR="00AF4100" w:rsidRDefault="00AF4100">
            <w:pPr>
              <w:spacing w:after="160" w:line="259" w:lineRule="auto"/>
              <w:ind w:left="0" w:firstLine="0"/>
              <w:jc w:val="left"/>
            </w:pPr>
          </w:p>
        </w:tc>
      </w:tr>
      <w:tr w:rsidR="00AF4100" w14:paraId="00DA1948" w14:textId="77777777">
        <w:trPr>
          <w:trHeight w:val="420"/>
        </w:trPr>
        <w:tc>
          <w:tcPr>
            <w:tcW w:w="2060" w:type="dxa"/>
            <w:tcBorders>
              <w:top w:val="single" w:sz="8" w:space="0" w:color="000000"/>
              <w:left w:val="single" w:sz="8" w:space="0" w:color="000000"/>
              <w:bottom w:val="single" w:sz="8" w:space="0" w:color="000000"/>
              <w:right w:val="single" w:sz="8" w:space="0" w:color="000000"/>
            </w:tcBorders>
          </w:tcPr>
          <w:p w14:paraId="27BBDF96" w14:textId="77777777" w:rsidR="00AF4100" w:rsidRDefault="00000000">
            <w:pPr>
              <w:spacing w:after="0" w:line="259" w:lineRule="auto"/>
              <w:ind w:left="0" w:firstLine="0"/>
              <w:jc w:val="left"/>
            </w:pPr>
            <w:r>
              <w:t>Documentation</w:t>
            </w:r>
          </w:p>
        </w:tc>
        <w:tc>
          <w:tcPr>
            <w:tcW w:w="540" w:type="dxa"/>
            <w:tcBorders>
              <w:top w:val="single" w:sz="8" w:space="0" w:color="000000"/>
              <w:left w:val="single" w:sz="8" w:space="0" w:color="000000"/>
              <w:bottom w:val="single" w:sz="8" w:space="0" w:color="000000"/>
              <w:right w:val="single" w:sz="8" w:space="0" w:color="000000"/>
            </w:tcBorders>
          </w:tcPr>
          <w:p w14:paraId="6D7D4AE4"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7AAEFF04"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67A35C4"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396D56AD"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32A306B6"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nil"/>
            </w:tcBorders>
            <w:shd w:val="clear" w:color="auto" w:fill="17365D"/>
          </w:tcPr>
          <w:p w14:paraId="3345421E" w14:textId="77777777" w:rsidR="00AF4100" w:rsidRDefault="00AF4100">
            <w:pPr>
              <w:spacing w:after="160" w:line="259" w:lineRule="auto"/>
              <w:ind w:left="0" w:firstLine="0"/>
              <w:jc w:val="left"/>
            </w:pPr>
          </w:p>
        </w:tc>
        <w:tc>
          <w:tcPr>
            <w:tcW w:w="1080" w:type="dxa"/>
            <w:gridSpan w:val="2"/>
            <w:tcBorders>
              <w:top w:val="single" w:sz="8" w:space="0" w:color="000000"/>
              <w:left w:val="nil"/>
              <w:bottom w:val="single" w:sz="8" w:space="0" w:color="000000"/>
              <w:right w:val="nil"/>
            </w:tcBorders>
            <w:shd w:val="clear" w:color="auto" w:fill="17365D"/>
            <w:vAlign w:val="center"/>
          </w:tcPr>
          <w:p w14:paraId="0306561D" w14:textId="77777777" w:rsidR="00AF4100" w:rsidRDefault="00000000">
            <w:pPr>
              <w:spacing w:after="0" w:line="259" w:lineRule="auto"/>
              <w:ind w:left="37" w:firstLine="0"/>
              <w:jc w:val="center"/>
            </w:pPr>
            <w:r>
              <w:rPr>
                <w:color w:val="FFFFFF"/>
                <w:sz w:val="20"/>
              </w:rPr>
              <w:t>4W</w:t>
            </w:r>
          </w:p>
        </w:tc>
        <w:tc>
          <w:tcPr>
            <w:tcW w:w="540" w:type="dxa"/>
            <w:tcBorders>
              <w:top w:val="single" w:sz="8" w:space="0" w:color="000000"/>
              <w:left w:val="nil"/>
              <w:bottom w:val="single" w:sz="8" w:space="0" w:color="000000"/>
              <w:right w:val="single" w:sz="8" w:space="0" w:color="000000"/>
            </w:tcBorders>
            <w:shd w:val="clear" w:color="auto" w:fill="17365D"/>
          </w:tcPr>
          <w:p w14:paraId="25224884"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FFFFFF"/>
              <w:right w:val="single" w:sz="8" w:space="0" w:color="000000"/>
            </w:tcBorders>
          </w:tcPr>
          <w:p w14:paraId="2F44A95A"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FFFFFF"/>
              <w:right w:val="single" w:sz="8" w:space="0" w:color="000000"/>
            </w:tcBorders>
          </w:tcPr>
          <w:p w14:paraId="7821B16A"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3FA039E7" w14:textId="77777777" w:rsidR="00AF4100" w:rsidRDefault="00AF4100">
            <w:pPr>
              <w:spacing w:after="160" w:line="259" w:lineRule="auto"/>
              <w:ind w:left="0" w:firstLine="0"/>
              <w:jc w:val="left"/>
            </w:pPr>
          </w:p>
        </w:tc>
      </w:tr>
      <w:tr w:rsidR="00AF4100" w14:paraId="534FF27C" w14:textId="77777777">
        <w:trPr>
          <w:trHeight w:val="420"/>
        </w:trPr>
        <w:tc>
          <w:tcPr>
            <w:tcW w:w="2060" w:type="dxa"/>
            <w:tcBorders>
              <w:top w:val="single" w:sz="8" w:space="0" w:color="000000"/>
              <w:left w:val="single" w:sz="8" w:space="0" w:color="000000"/>
              <w:bottom w:val="single" w:sz="8" w:space="0" w:color="000000"/>
              <w:right w:val="single" w:sz="8" w:space="0" w:color="000000"/>
            </w:tcBorders>
          </w:tcPr>
          <w:p w14:paraId="4A0881C6" w14:textId="77777777" w:rsidR="00AF4100" w:rsidRDefault="00000000">
            <w:pPr>
              <w:spacing w:after="0" w:line="259" w:lineRule="auto"/>
              <w:ind w:left="0" w:firstLine="0"/>
              <w:jc w:val="left"/>
            </w:pPr>
            <w:r>
              <w:t>Review</w:t>
            </w:r>
          </w:p>
        </w:tc>
        <w:tc>
          <w:tcPr>
            <w:tcW w:w="540" w:type="dxa"/>
            <w:tcBorders>
              <w:top w:val="single" w:sz="8" w:space="0" w:color="000000"/>
              <w:left w:val="single" w:sz="8" w:space="0" w:color="000000"/>
              <w:bottom w:val="single" w:sz="8" w:space="0" w:color="000000"/>
              <w:right w:val="single" w:sz="8" w:space="0" w:color="000000"/>
            </w:tcBorders>
          </w:tcPr>
          <w:p w14:paraId="43675F9F"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6FCC4222"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0A11F75C" w14:textId="77777777" w:rsidR="00AF4100" w:rsidRDefault="00000000">
            <w:pPr>
              <w:spacing w:after="0" w:line="259" w:lineRule="auto"/>
              <w:ind w:left="55" w:firstLine="0"/>
            </w:pPr>
            <w:r>
              <w:rPr>
                <w:b/>
                <w:color w:val="FFFFFF"/>
              </w:rPr>
              <w:t>3W</w:t>
            </w:r>
          </w:p>
        </w:tc>
        <w:tc>
          <w:tcPr>
            <w:tcW w:w="540" w:type="dxa"/>
            <w:tcBorders>
              <w:top w:val="single" w:sz="8" w:space="0" w:color="000000"/>
              <w:left w:val="single" w:sz="8" w:space="0" w:color="000000"/>
              <w:bottom w:val="single" w:sz="8" w:space="0" w:color="000000"/>
              <w:right w:val="single" w:sz="8" w:space="0" w:color="000000"/>
            </w:tcBorders>
          </w:tcPr>
          <w:p w14:paraId="6E4B3233"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14:paraId="55D1CE0E"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6CDACEEB"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2140F36D"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3C75F5C"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FFFFFF"/>
            </w:tcBorders>
          </w:tcPr>
          <w:p w14:paraId="22A22032" w14:textId="77777777" w:rsidR="00AF4100" w:rsidRDefault="00AF4100">
            <w:pPr>
              <w:spacing w:after="160" w:line="259" w:lineRule="auto"/>
              <w:ind w:left="0" w:firstLine="0"/>
              <w:jc w:val="left"/>
            </w:pPr>
          </w:p>
        </w:tc>
        <w:tc>
          <w:tcPr>
            <w:tcW w:w="1080" w:type="dxa"/>
            <w:gridSpan w:val="2"/>
            <w:tcBorders>
              <w:top w:val="single" w:sz="8" w:space="0" w:color="FFFFFF"/>
              <w:left w:val="single" w:sz="8" w:space="0" w:color="FFFFFF"/>
              <w:bottom w:val="single" w:sz="8" w:space="0" w:color="FFFFFF"/>
              <w:right w:val="single" w:sz="8" w:space="0" w:color="FFFFFF"/>
            </w:tcBorders>
            <w:shd w:val="clear" w:color="auto" w:fill="17365D"/>
          </w:tcPr>
          <w:p w14:paraId="40B9D47D" w14:textId="77777777" w:rsidR="00AF4100" w:rsidRDefault="00000000">
            <w:pPr>
              <w:spacing w:after="0" w:line="259" w:lineRule="auto"/>
              <w:ind w:left="37" w:firstLine="0"/>
              <w:jc w:val="center"/>
            </w:pPr>
            <w:r>
              <w:rPr>
                <w:color w:val="FFFFFF"/>
              </w:rPr>
              <w:t>2W</w:t>
            </w:r>
          </w:p>
        </w:tc>
        <w:tc>
          <w:tcPr>
            <w:tcW w:w="540" w:type="dxa"/>
            <w:tcBorders>
              <w:top w:val="single" w:sz="8" w:space="0" w:color="000000"/>
              <w:left w:val="single" w:sz="8" w:space="0" w:color="FFFFFF"/>
              <w:bottom w:val="single" w:sz="8" w:space="0" w:color="000000"/>
              <w:right w:val="single" w:sz="8" w:space="0" w:color="000000"/>
            </w:tcBorders>
          </w:tcPr>
          <w:p w14:paraId="34198D56" w14:textId="77777777" w:rsidR="00AF4100" w:rsidRDefault="00AF4100">
            <w:pPr>
              <w:spacing w:after="160" w:line="259" w:lineRule="auto"/>
              <w:ind w:left="0" w:firstLine="0"/>
              <w:jc w:val="left"/>
            </w:pPr>
          </w:p>
        </w:tc>
      </w:tr>
      <w:tr w:rsidR="00AF4100" w14:paraId="26DDE49C" w14:textId="77777777">
        <w:trPr>
          <w:trHeight w:val="420"/>
        </w:trPr>
        <w:tc>
          <w:tcPr>
            <w:tcW w:w="2060" w:type="dxa"/>
            <w:tcBorders>
              <w:top w:val="single" w:sz="8" w:space="0" w:color="000000"/>
              <w:left w:val="single" w:sz="8" w:space="0" w:color="000000"/>
              <w:bottom w:val="single" w:sz="8" w:space="0" w:color="000000"/>
              <w:right w:val="single" w:sz="8" w:space="0" w:color="000000"/>
            </w:tcBorders>
          </w:tcPr>
          <w:p w14:paraId="3D165B82" w14:textId="77777777" w:rsidR="00AF4100" w:rsidRDefault="00000000">
            <w:pPr>
              <w:spacing w:after="0" w:line="259" w:lineRule="auto"/>
              <w:ind w:left="0" w:firstLine="0"/>
              <w:jc w:val="left"/>
            </w:pPr>
            <w:r>
              <w:t>Presentation</w:t>
            </w:r>
          </w:p>
        </w:tc>
        <w:tc>
          <w:tcPr>
            <w:tcW w:w="540" w:type="dxa"/>
            <w:tcBorders>
              <w:top w:val="single" w:sz="8" w:space="0" w:color="000000"/>
              <w:left w:val="single" w:sz="8" w:space="0" w:color="000000"/>
              <w:bottom w:val="single" w:sz="8" w:space="0" w:color="000000"/>
              <w:right w:val="single" w:sz="8" w:space="0" w:color="000000"/>
            </w:tcBorders>
          </w:tcPr>
          <w:p w14:paraId="1DC1699D" w14:textId="77777777" w:rsidR="00AF4100" w:rsidRDefault="00000000">
            <w:pPr>
              <w:spacing w:after="0" w:line="259" w:lineRule="auto"/>
              <w:ind w:left="55" w:firstLine="0"/>
            </w:pPr>
            <w:r>
              <w:rPr>
                <w:b/>
                <w:color w:val="FFFFFF"/>
              </w:rPr>
              <w:t>3W</w:t>
            </w:r>
          </w:p>
        </w:tc>
        <w:tc>
          <w:tcPr>
            <w:tcW w:w="540" w:type="dxa"/>
            <w:tcBorders>
              <w:top w:val="single" w:sz="8" w:space="0" w:color="000000"/>
              <w:left w:val="single" w:sz="8" w:space="0" w:color="000000"/>
              <w:bottom w:val="single" w:sz="8" w:space="0" w:color="000000"/>
              <w:right w:val="single" w:sz="8" w:space="0" w:color="000000"/>
            </w:tcBorders>
          </w:tcPr>
          <w:p w14:paraId="1FFD6848"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7964721"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3B33A6F0"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vAlign w:val="center"/>
          </w:tcPr>
          <w:p w14:paraId="479818E2" w14:textId="77777777" w:rsidR="00AF4100" w:rsidRDefault="00000000">
            <w:pPr>
              <w:spacing w:after="0" w:line="259" w:lineRule="auto"/>
              <w:ind w:left="91" w:firstLine="0"/>
            </w:pPr>
            <w:r>
              <w:rPr>
                <w:color w:val="FFFFFF"/>
                <w:sz w:val="20"/>
              </w:rPr>
              <w:t>3W</w:t>
            </w:r>
          </w:p>
        </w:tc>
        <w:tc>
          <w:tcPr>
            <w:tcW w:w="540" w:type="dxa"/>
            <w:tcBorders>
              <w:top w:val="single" w:sz="8" w:space="0" w:color="000000"/>
              <w:left w:val="single" w:sz="8" w:space="0" w:color="000000"/>
              <w:bottom w:val="single" w:sz="8" w:space="0" w:color="000000"/>
              <w:right w:val="single" w:sz="8" w:space="0" w:color="000000"/>
            </w:tcBorders>
          </w:tcPr>
          <w:p w14:paraId="30FF6BD2"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51D82956"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6CB69E1C"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tcPr>
          <w:p w14:paraId="34DC7828" w14:textId="77777777" w:rsidR="00AF4100" w:rsidRDefault="00AF4100">
            <w:pPr>
              <w:spacing w:after="160" w:line="259" w:lineRule="auto"/>
              <w:ind w:left="0" w:firstLine="0"/>
              <w:jc w:val="left"/>
            </w:pPr>
          </w:p>
        </w:tc>
        <w:tc>
          <w:tcPr>
            <w:tcW w:w="540" w:type="dxa"/>
            <w:tcBorders>
              <w:top w:val="single" w:sz="8" w:space="0" w:color="FFFFFF"/>
              <w:left w:val="single" w:sz="8" w:space="0" w:color="000000"/>
              <w:bottom w:val="single" w:sz="8" w:space="0" w:color="000000"/>
              <w:right w:val="single" w:sz="8" w:space="0" w:color="000000"/>
            </w:tcBorders>
          </w:tcPr>
          <w:p w14:paraId="08FA643C" w14:textId="77777777" w:rsidR="00AF4100" w:rsidRDefault="00AF4100">
            <w:pPr>
              <w:spacing w:after="160" w:line="259" w:lineRule="auto"/>
              <w:ind w:left="0" w:firstLine="0"/>
              <w:jc w:val="left"/>
            </w:pPr>
          </w:p>
        </w:tc>
        <w:tc>
          <w:tcPr>
            <w:tcW w:w="540" w:type="dxa"/>
            <w:tcBorders>
              <w:top w:val="single" w:sz="8" w:space="0" w:color="FFFFFF"/>
              <w:left w:val="single" w:sz="8" w:space="0" w:color="000000"/>
              <w:bottom w:val="single" w:sz="8" w:space="0" w:color="000000"/>
              <w:right w:val="single" w:sz="8" w:space="0" w:color="000000"/>
            </w:tcBorders>
          </w:tcPr>
          <w:p w14:paraId="08E41323" w14:textId="77777777" w:rsidR="00AF4100" w:rsidRDefault="00AF4100">
            <w:pPr>
              <w:spacing w:after="160" w:line="259" w:lineRule="auto"/>
              <w:ind w:left="0" w:firstLine="0"/>
              <w:jc w:val="left"/>
            </w:pPr>
          </w:p>
        </w:tc>
        <w:tc>
          <w:tcPr>
            <w:tcW w:w="540" w:type="dxa"/>
            <w:tcBorders>
              <w:top w:val="single" w:sz="8" w:space="0" w:color="000000"/>
              <w:left w:val="single" w:sz="8" w:space="0" w:color="000000"/>
              <w:bottom w:val="single" w:sz="8" w:space="0" w:color="000000"/>
              <w:right w:val="single" w:sz="8" w:space="0" w:color="000000"/>
            </w:tcBorders>
            <w:shd w:val="clear" w:color="auto" w:fill="17365D"/>
          </w:tcPr>
          <w:p w14:paraId="30BEE82D" w14:textId="77777777" w:rsidR="00AF4100" w:rsidRDefault="00000000">
            <w:pPr>
              <w:spacing w:after="0" w:line="259" w:lineRule="auto"/>
              <w:ind w:left="62" w:firstLine="0"/>
            </w:pPr>
            <w:r>
              <w:rPr>
                <w:color w:val="FFFFFF"/>
              </w:rPr>
              <w:t>1W</w:t>
            </w:r>
          </w:p>
        </w:tc>
      </w:tr>
    </w:tbl>
    <w:p w14:paraId="2997FB7B" w14:textId="77777777" w:rsidR="00AF4100" w:rsidRDefault="00000000">
      <w:pPr>
        <w:spacing w:after="487" w:line="265" w:lineRule="auto"/>
        <w:ind w:left="636"/>
        <w:jc w:val="center"/>
      </w:pPr>
      <w:r>
        <w:rPr>
          <w:b/>
        </w:rPr>
        <w:t>Table 1.1. Expected Working Schedule</w:t>
      </w:r>
    </w:p>
    <w:p w14:paraId="46976A1C" w14:textId="77777777" w:rsidR="00AF4100" w:rsidRDefault="00000000">
      <w:pPr>
        <w:pStyle w:val="Heading1"/>
        <w:ind w:left="555" w:hanging="570"/>
      </w:pPr>
      <w:bookmarkStart w:id="17" w:name="_Toc10018"/>
      <w:r>
        <w:t>Expected Outcome</w:t>
      </w:r>
      <w:bookmarkEnd w:id="17"/>
    </w:p>
    <w:p w14:paraId="39CE9880" w14:textId="2D3A2D4A" w:rsidR="00AF4100" w:rsidRDefault="0090784D">
      <w:pPr>
        <w:ind w:left="580"/>
      </w:pPr>
      <w:r w:rsidRPr="0090784D">
        <w:t>Patients can expect convenient access to a wide range of medications and health products, streamlined prescription management, and the option for online consultations with healthcare professionals, all from the comfort of their homes, ensuring a seamless and accessible healthcare experience.</w:t>
      </w:r>
    </w:p>
    <w:sectPr w:rsidR="00AF4100">
      <w:footerReference w:type="even" r:id="rId9"/>
      <w:footerReference w:type="default" r:id="rId10"/>
      <w:footerReference w:type="first" r:id="rId11"/>
      <w:pgSz w:w="11920" w:h="16840"/>
      <w:pgMar w:top="1502" w:right="1455" w:bottom="1443" w:left="159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2469" w14:textId="77777777" w:rsidR="00B8449E" w:rsidRDefault="00B8449E">
      <w:pPr>
        <w:spacing w:after="0" w:line="240" w:lineRule="auto"/>
      </w:pPr>
      <w:r>
        <w:separator/>
      </w:r>
    </w:p>
  </w:endnote>
  <w:endnote w:type="continuationSeparator" w:id="0">
    <w:p w14:paraId="5413FE90" w14:textId="77777777" w:rsidR="00B8449E" w:rsidRDefault="00B8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7DB9" w14:textId="77777777" w:rsidR="00AF4100" w:rsidRDefault="00000000">
    <w:pPr>
      <w:spacing w:after="0" w:line="259" w:lineRule="auto"/>
      <w:ind w:left="57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CEC3" w14:textId="77777777" w:rsidR="00AF4100" w:rsidRDefault="00000000">
    <w:pPr>
      <w:spacing w:after="0" w:line="259" w:lineRule="auto"/>
      <w:ind w:left="57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8E40" w14:textId="77777777" w:rsidR="00AF4100" w:rsidRDefault="00AF410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1544" w14:textId="77777777" w:rsidR="00B8449E" w:rsidRDefault="00B8449E">
      <w:pPr>
        <w:spacing w:after="0" w:line="240" w:lineRule="auto"/>
      </w:pPr>
      <w:r>
        <w:separator/>
      </w:r>
    </w:p>
  </w:footnote>
  <w:footnote w:type="continuationSeparator" w:id="0">
    <w:p w14:paraId="6DB060A4" w14:textId="77777777" w:rsidR="00B8449E" w:rsidRDefault="00B8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195"/>
    <w:multiLevelType w:val="hybridMultilevel"/>
    <w:tmpl w:val="F0104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7280B"/>
    <w:multiLevelType w:val="hybridMultilevel"/>
    <w:tmpl w:val="C4D0D48A"/>
    <w:lvl w:ilvl="0" w:tplc="08090001">
      <w:start w:val="1"/>
      <w:numFmt w:val="bullet"/>
      <w:lvlText w:val=""/>
      <w:lvlJc w:val="left"/>
      <w:pPr>
        <w:ind w:left="2358" w:hanging="360"/>
      </w:pPr>
      <w:rPr>
        <w:rFonts w:ascii="Symbol" w:hAnsi="Symbol" w:hint="default"/>
      </w:rPr>
    </w:lvl>
    <w:lvl w:ilvl="1" w:tplc="08090003" w:tentative="1">
      <w:start w:val="1"/>
      <w:numFmt w:val="bullet"/>
      <w:lvlText w:val="o"/>
      <w:lvlJc w:val="left"/>
      <w:pPr>
        <w:ind w:left="3078" w:hanging="360"/>
      </w:pPr>
      <w:rPr>
        <w:rFonts w:ascii="Courier New" w:hAnsi="Courier New" w:cs="Courier New" w:hint="default"/>
      </w:rPr>
    </w:lvl>
    <w:lvl w:ilvl="2" w:tplc="08090005" w:tentative="1">
      <w:start w:val="1"/>
      <w:numFmt w:val="bullet"/>
      <w:lvlText w:val=""/>
      <w:lvlJc w:val="left"/>
      <w:pPr>
        <w:ind w:left="3798" w:hanging="360"/>
      </w:pPr>
      <w:rPr>
        <w:rFonts w:ascii="Wingdings" w:hAnsi="Wingdings" w:hint="default"/>
      </w:rPr>
    </w:lvl>
    <w:lvl w:ilvl="3" w:tplc="08090001" w:tentative="1">
      <w:start w:val="1"/>
      <w:numFmt w:val="bullet"/>
      <w:lvlText w:val=""/>
      <w:lvlJc w:val="left"/>
      <w:pPr>
        <w:ind w:left="4518" w:hanging="360"/>
      </w:pPr>
      <w:rPr>
        <w:rFonts w:ascii="Symbol" w:hAnsi="Symbol" w:hint="default"/>
      </w:rPr>
    </w:lvl>
    <w:lvl w:ilvl="4" w:tplc="08090003" w:tentative="1">
      <w:start w:val="1"/>
      <w:numFmt w:val="bullet"/>
      <w:lvlText w:val="o"/>
      <w:lvlJc w:val="left"/>
      <w:pPr>
        <w:ind w:left="5238" w:hanging="360"/>
      </w:pPr>
      <w:rPr>
        <w:rFonts w:ascii="Courier New" w:hAnsi="Courier New" w:cs="Courier New" w:hint="default"/>
      </w:rPr>
    </w:lvl>
    <w:lvl w:ilvl="5" w:tplc="08090005" w:tentative="1">
      <w:start w:val="1"/>
      <w:numFmt w:val="bullet"/>
      <w:lvlText w:val=""/>
      <w:lvlJc w:val="left"/>
      <w:pPr>
        <w:ind w:left="5958" w:hanging="360"/>
      </w:pPr>
      <w:rPr>
        <w:rFonts w:ascii="Wingdings" w:hAnsi="Wingdings" w:hint="default"/>
      </w:rPr>
    </w:lvl>
    <w:lvl w:ilvl="6" w:tplc="08090001" w:tentative="1">
      <w:start w:val="1"/>
      <w:numFmt w:val="bullet"/>
      <w:lvlText w:val=""/>
      <w:lvlJc w:val="left"/>
      <w:pPr>
        <w:ind w:left="6678" w:hanging="360"/>
      </w:pPr>
      <w:rPr>
        <w:rFonts w:ascii="Symbol" w:hAnsi="Symbol" w:hint="default"/>
      </w:rPr>
    </w:lvl>
    <w:lvl w:ilvl="7" w:tplc="08090003" w:tentative="1">
      <w:start w:val="1"/>
      <w:numFmt w:val="bullet"/>
      <w:lvlText w:val="o"/>
      <w:lvlJc w:val="left"/>
      <w:pPr>
        <w:ind w:left="7398" w:hanging="360"/>
      </w:pPr>
      <w:rPr>
        <w:rFonts w:ascii="Courier New" w:hAnsi="Courier New" w:cs="Courier New" w:hint="default"/>
      </w:rPr>
    </w:lvl>
    <w:lvl w:ilvl="8" w:tplc="08090005" w:tentative="1">
      <w:start w:val="1"/>
      <w:numFmt w:val="bullet"/>
      <w:lvlText w:val=""/>
      <w:lvlJc w:val="left"/>
      <w:pPr>
        <w:ind w:left="8118" w:hanging="360"/>
      </w:pPr>
      <w:rPr>
        <w:rFonts w:ascii="Wingdings" w:hAnsi="Wingdings" w:hint="default"/>
      </w:rPr>
    </w:lvl>
  </w:abstractNum>
  <w:abstractNum w:abstractNumId="2" w15:restartNumberingAfterBreak="0">
    <w:nsid w:val="0B852B20"/>
    <w:multiLevelType w:val="hybridMultilevel"/>
    <w:tmpl w:val="38021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C02E3"/>
    <w:multiLevelType w:val="multilevel"/>
    <w:tmpl w:val="EDE2817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814B5D"/>
    <w:multiLevelType w:val="hybridMultilevel"/>
    <w:tmpl w:val="EA3CA220"/>
    <w:lvl w:ilvl="0" w:tplc="50B83A3C">
      <w:start w:val="1"/>
      <w:numFmt w:val="bullet"/>
      <w:lvlText w:val="●"/>
      <w:lvlJc w:val="left"/>
      <w:pPr>
        <w:ind w:left="2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546BD2">
      <w:start w:val="1"/>
      <w:numFmt w:val="bullet"/>
      <w:lvlText w:val="o"/>
      <w:lvlJc w:val="left"/>
      <w:pPr>
        <w:ind w:left="2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E0ACF4">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E2B3EE">
      <w:start w:val="1"/>
      <w:numFmt w:val="bullet"/>
      <w:lvlText w:val="•"/>
      <w:lvlJc w:val="left"/>
      <w:pPr>
        <w:ind w:left="4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0068A">
      <w:start w:val="1"/>
      <w:numFmt w:val="bullet"/>
      <w:lvlText w:val="o"/>
      <w:lvlJc w:val="left"/>
      <w:pPr>
        <w:ind w:left="4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C8AEFE">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589386">
      <w:start w:val="1"/>
      <w:numFmt w:val="bullet"/>
      <w:lvlText w:val="•"/>
      <w:lvlJc w:val="left"/>
      <w:pPr>
        <w:ind w:left="6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2ECFE">
      <w:start w:val="1"/>
      <w:numFmt w:val="bullet"/>
      <w:lvlText w:val="o"/>
      <w:lvlJc w:val="left"/>
      <w:pPr>
        <w:ind w:left="7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0C290E">
      <w:start w:val="1"/>
      <w:numFmt w:val="bullet"/>
      <w:lvlText w:val="▪"/>
      <w:lvlJc w:val="left"/>
      <w:pPr>
        <w:ind w:left="7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1661E7"/>
    <w:multiLevelType w:val="hybridMultilevel"/>
    <w:tmpl w:val="2EF4CBF6"/>
    <w:lvl w:ilvl="0" w:tplc="150E0516">
      <w:start w:val="1"/>
      <w:numFmt w:val="bullet"/>
      <w:lvlText w:val="●"/>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0A0424">
      <w:start w:val="1"/>
      <w:numFmt w:val="bullet"/>
      <w:lvlText w:val="o"/>
      <w:lvlJc w:val="left"/>
      <w:pPr>
        <w:ind w:left="2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70ED4A">
      <w:start w:val="1"/>
      <w:numFmt w:val="bullet"/>
      <w:lvlText w:val="▪"/>
      <w:lvlJc w:val="left"/>
      <w:pPr>
        <w:ind w:left="2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3EA0BC">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4180A">
      <w:start w:val="1"/>
      <w:numFmt w:val="bullet"/>
      <w:lvlText w:val="o"/>
      <w:lvlJc w:val="left"/>
      <w:pPr>
        <w:ind w:left="4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E0EA8A">
      <w:start w:val="1"/>
      <w:numFmt w:val="bullet"/>
      <w:lvlText w:val="▪"/>
      <w:lvlJc w:val="left"/>
      <w:pPr>
        <w:ind w:left="4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44BA60">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8418DC">
      <w:start w:val="1"/>
      <w:numFmt w:val="bullet"/>
      <w:lvlText w:val="o"/>
      <w:lvlJc w:val="left"/>
      <w:pPr>
        <w:ind w:left="6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30E648">
      <w:start w:val="1"/>
      <w:numFmt w:val="bullet"/>
      <w:lvlText w:val="▪"/>
      <w:lvlJc w:val="left"/>
      <w:pPr>
        <w:ind w:left="7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5F5AA9"/>
    <w:multiLevelType w:val="hybridMultilevel"/>
    <w:tmpl w:val="7D964F90"/>
    <w:lvl w:ilvl="0" w:tplc="08090001">
      <w:start w:val="1"/>
      <w:numFmt w:val="bullet"/>
      <w:lvlText w:val=""/>
      <w:lvlJc w:val="left"/>
      <w:pPr>
        <w:ind w:left="2358" w:hanging="360"/>
      </w:pPr>
      <w:rPr>
        <w:rFonts w:ascii="Symbol" w:hAnsi="Symbol" w:hint="default"/>
      </w:rPr>
    </w:lvl>
    <w:lvl w:ilvl="1" w:tplc="08090003" w:tentative="1">
      <w:start w:val="1"/>
      <w:numFmt w:val="bullet"/>
      <w:lvlText w:val="o"/>
      <w:lvlJc w:val="left"/>
      <w:pPr>
        <w:ind w:left="3078" w:hanging="360"/>
      </w:pPr>
      <w:rPr>
        <w:rFonts w:ascii="Courier New" w:hAnsi="Courier New" w:cs="Courier New" w:hint="default"/>
      </w:rPr>
    </w:lvl>
    <w:lvl w:ilvl="2" w:tplc="08090005" w:tentative="1">
      <w:start w:val="1"/>
      <w:numFmt w:val="bullet"/>
      <w:lvlText w:val=""/>
      <w:lvlJc w:val="left"/>
      <w:pPr>
        <w:ind w:left="3798" w:hanging="360"/>
      </w:pPr>
      <w:rPr>
        <w:rFonts w:ascii="Wingdings" w:hAnsi="Wingdings" w:hint="default"/>
      </w:rPr>
    </w:lvl>
    <w:lvl w:ilvl="3" w:tplc="08090001" w:tentative="1">
      <w:start w:val="1"/>
      <w:numFmt w:val="bullet"/>
      <w:lvlText w:val=""/>
      <w:lvlJc w:val="left"/>
      <w:pPr>
        <w:ind w:left="4518" w:hanging="360"/>
      </w:pPr>
      <w:rPr>
        <w:rFonts w:ascii="Symbol" w:hAnsi="Symbol" w:hint="default"/>
      </w:rPr>
    </w:lvl>
    <w:lvl w:ilvl="4" w:tplc="08090003" w:tentative="1">
      <w:start w:val="1"/>
      <w:numFmt w:val="bullet"/>
      <w:lvlText w:val="o"/>
      <w:lvlJc w:val="left"/>
      <w:pPr>
        <w:ind w:left="5238" w:hanging="360"/>
      </w:pPr>
      <w:rPr>
        <w:rFonts w:ascii="Courier New" w:hAnsi="Courier New" w:cs="Courier New" w:hint="default"/>
      </w:rPr>
    </w:lvl>
    <w:lvl w:ilvl="5" w:tplc="08090005" w:tentative="1">
      <w:start w:val="1"/>
      <w:numFmt w:val="bullet"/>
      <w:lvlText w:val=""/>
      <w:lvlJc w:val="left"/>
      <w:pPr>
        <w:ind w:left="5958" w:hanging="360"/>
      </w:pPr>
      <w:rPr>
        <w:rFonts w:ascii="Wingdings" w:hAnsi="Wingdings" w:hint="default"/>
      </w:rPr>
    </w:lvl>
    <w:lvl w:ilvl="6" w:tplc="08090001" w:tentative="1">
      <w:start w:val="1"/>
      <w:numFmt w:val="bullet"/>
      <w:lvlText w:val=""/>
      <w:lvlJc w:val="left"/>
      <w:pPr>
        <w:ind w:left="6678" w:hanging="360"/>
      </w:pPr>
      <w:rPr>
        <w:rFonts w:ascii="Symbol" w:hAnsi="Symbol" w:hint="default"/>
      </w:rPr>
    </w:lvl>
    <w:lvl w:ilvl="7" w:tplc="08090003" w:tentative="1">
      <w:start w:val="1"/>
      <w:numFmt w:val="bullet"/>
      <w:lvlText w:val="o"/>
      <w:lvlJc w:val="left"/>
      <w:pPr>
        <w:ind w:left="7398" w:hanging="360"/>
      </w:pPr>
      <w:rPr>
        <w:rFonts w:ascii="Courier New" w:hAnsi="Courier New" w:cs="Courier New" w:hint="default"/>
      </w:rPr>
    </w:lvl>
    <w:lvl w:ilvl="8" w:tplc="08090005" w:tentative="1">
      <w:start w:val="1"/>
      <w:numFmt w:val="bullet"/>
      <w:lvlText w:val=""/>
      <w:lvlJc w:val="left"/>
      <w:pPr>
        <w:ind w:left="8118" w:hanging="360"/>
      </w:pPr>
      <w:rPr>
        <w:rFonts w:ascii="Wingdings" w:hAnsi="Wingdings" w:hint="default"/>
      </w:rPr>
    </w:lvl>
  </w:abstractNum>
  <w:abstractNum w:abstractNumId="7" w15:restartNumberingAfterBreak="0">
    <w:nsid w:val="511679CD"/>
    <w:multiLevelType w:val="hybridMultilevel"/>
    <w:tmpl w:val="23584198"/>
    <w:lvl w:ilvl="0" w:tplc="C4C2C016">
      <w:start w:val="1"/>
      <w:numFmt w:val="bullet"/>
      <w:lvlText w:val="●"/>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A03A04">
      <w:start w:val="1"/>
      <w:numFmt w:val="bullet"/>
      <w:lvlText w:val="o"/>
      <w:lvlJc w:val="left"/>
      <w:pPr>
        <w:ind w:left="2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5A334C">
      <w:start w:val="1"/>
      <w:numFmt w:val="bullet"/>
      <w:lvlText w:val="▪"/>
      <w:lvlJc w:val="left"/>
      <w:pPr>
        <w:ind w:left="2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FE8F90">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E819FE">
      <w:start w:val="1"/>
      <w:numFmt w:val="bullet"/>
      <w:lvlText w:val="o"/>
      <w:lvlJc w:val="left"/>
      <w:pPr>
        <w:ind w:left="4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C09DEE">
      <w:start w:val="1"/>
      <w:numFmt w:val="bullet"/>
      <w:lvlText w:val="▪"/>
      <w:lvlJc w:val="left"/>
      <w:pPr>
        <w:ind w:left="4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080F2A">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90A2A6">
      <w:start w:val="1"/>
      <w:numFmt w:val="bullet"/>
      <w:lvlText w:val="o"/>
      <w:lvlJc w:val="left"/>
      <w:pPr>
        <w:ind w:left="6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B44A20">
      <w:start w:val="1"/>
      <w:numFmt w:val="bullet"/>
      <w:lvlText w:val="▪"/>
      <w:lvlJc w:val="left"/>
      <w:pPr>
        <w:ind w:left="7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464E35"/>
    <w:multiLevelType w:val="hybridMultilevel"/>
    <w:tmpl w:val="067AB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81B0B"/>
    <w:multiLevelType w:val="hybridMultilevel"/>
    <w:tmpl w:val="34DE9540"/>
    <w:lvl w:ilvl="0" w:tplc="552AC2C2">
      <w:start w:val="1"/>
      <w:numFmt w:val="bullet"/>
      <w:lvlText w:val="●"/>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6C00E8">
      <w:start w:val="1"/>
      <w:numFmt w:val="bullet"/>
      <w:lvlText w:val="o"/>
      <w:lvlJc w:val="left"/>
      <w:pPr>
        <w:ind w:left="2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D270D8">
      <w:start w:val="1"/>
      <w:numFmt w:val="bullet"/>
      <w:lvlText w:val="▪"/>
      <w:lvlJc w:val="left"/>
      <w:pPr>
        <w:ind w:left="2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A6A83E">
      <w:start w:val="1"/>
      <w:numFmt w:val="bullet"/>
      <w:lvlText w:val="•"/>
      <w:lvlJc w:val="left"/>
      <w:pPr>
        <w:ind w:left="3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024270">
      <w:start w:val="1"/>
      <w:numFmt w:val="bullet"/>
      <w:lvlText w:val="o"/>
      <w:lvlJc w:val="left"/>
      <w:pPr>
        <w:ind w:left="4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C855C2">
      <w:start w:val="1"/>
      <w:numFmt w:val="bullet"/>
      <w:lvlText w:val="▪"/>
      <w:lvlJc w:val="left"/>
      <w:pPr>
        <w:ind w:left="4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2E10FE">
      <w:start w:val="1"/>
      <w:numFmt w:val="bullet"/>
      <w:lvlText w:val="•"/>
      <w:lvlJc w:val="left"/>
      <w:pPr>
        <w:ind w:left="5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504D06">
      <w:start w:val="1"/>
      <w:numFmt w:val="bullet"/>
      <w:lvlText w:val="o"/>
      <w:lvlJc w:val="left"/>
      <w:pPr>
        <w:ind w:left="6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FCED0A">
      <w:start w:val="1"/>
      <w:numFmt w:val="bullet"/>
      <w:lvlText w:val="▪"/>
      <w:lvlJc w:val="left"/>
      <w:pPr>
        <w:ind w:left="7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B50C38"/>
    <w:multiLevelType w:val="hybridMultilevel"/>
    <w:tmpl w:val="DF1CEA8E"/>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1" w15:restartNumberingAfterBreak="0">
    <w:nsid w:val="78826319"/>
    <w:multiLevelType w:val="hybridMultilevel"/>
    <w:tmpl w:val="19925414"/>
    <w:lvl w:ilvl="0" w:tplc="08090001">
      <w:start w:val="1"/>
      <w:numFmt w:val="bullet"/>
      <w:lvlText w:val=""/>
      <w:lvlJc w:val="left"/>
      <w:pPr>
        <w:ind w:left="2358" w:hanging="360"/>
      </w:pPr>
      <w:rPr>
        <w:rFonts w:ascii="Symbol" w:hAnsi="Symbol" w:hint="default"/>
      </w:rPr>
    </w:lvl>
    <w:lvl w:ilvl="1" w:tplc="08090003" w:tentative="1">
      <w:start w:val="1"/>
      <w:numFmt w:val="bullet"/>
      <w:lvlText w:val="o"/>
      <w:lvlJc w:val="left"/>
      <w:pPr>
        <w:ind w:left="3078" w:hanging="360"/>
      </w:pPr>
      <w:rPr>
        <w:rFonts w:ascii="Courier New" w:hAnsi="Courier New" w:cs="Courier New" w:hint="default"/>
      </w:rPr>
    </w:lvl>
    <w:lvl w:ilvl="2" w:tplc="08090005" w:tentative="1">
      <w:start w:val="1"/>
      <w:numFmt w:val="bullet"/>
      <w:lvlText w:val=""/>
      <w:lvlJc w:val="left"/>
      <w:pPr>
        <w:ind w:left="3798" w:hanging="360"/>
      </w:pPr>
      <w:rPr>
        <w:rFonts w:ascii="Wingdings" w:hAnsi="Wingdings" w:hint="default"/>
      </w:rPr>
    </w:lvl>
    <w:lvl w:ilvl="3" w:tplc="08090001" w:tentative="1">
      <w:start w:val="1"/>
      <w:numFmt w:val="bullet"/>
      <w:lvlText w:val=""/>
      <w:lvlJc w:val="left"/>
      <w:pPr>
        <w:ind w:left="4518" w:hanging="360"/>
      </w:pPr>
      <w:rPr>
        <w:rFonts w:ascii="Symbol" w:hAnsi="Symbol" w:hint="default"/>
      </w:rPr>
    </w:lvl>
    <w:lvl w:ilvl="4" w:tplc="08090003" w:tentative="1">
      <w:start w:val="1"/>
      <w:numFmt w:val="bullet"/>
      <w:lvlText w:val="o"/>
      <w:lvlJc w:val="left"/>
      <w:pPr>
        <w:ind w:left="5238" w:hanging="360"/>
      </w:pPr>
      <w:rPr>
        <w:rFonts w:ascii="Courier New" w:hAnsi="Courier New" w:cs="Courier New" w:hint="default"/>
      </w:rPr>
    </w:lvl>
    <w:lvl w:ilvl="5" w:tplc="08090005" w:tentative="1">
      <w:start w:val="1"/>
      <w:numFmt w:val="bullet"/>
      <w:lvlText w:val=""/>
      <w:lvlJc w:val="left"/>
      <w:pPr>
        <w:ind w:left="5958" w:hanging="360"/>
      </w:pPr>
      <w:rPr>
        <w:rFonts w:ascii="Wingdings" w:hAnsi="Wingdings" w:hint="default"/>
      </w:rPr>
    </w:lvl>
    <w:lvl w:ilvl="6" w:tplc="08090001" w:tentative="1">
      <w:start w:val="1"/>
      <w:numFmt w:val="bullet"/>
      <w:lvlText w:val=""/>
      <w:lvlJc w:val="left"/>
      <w:pPr>
        <w:ind w:left="6678" w:hanging="360"/>
      </w:pPr>
      <w:rPr>
        <w:rFonts w:ascii="Symbol" w:hAnsi="Symbol" w:hint="default"/>
      </w:rPr>
    </w:lvl>
    <w:lvl w:ilvl="7" w:tplc="08090003" w:tentative="1">
      <w:start w:val="1"/>
      <w:numFmt w:val="bullet"/>
      <w:lvlText w:val="o"/>
      <w:lvlJc w:val="left"/>
      <w:pPr>
        <w:ind w:left="7398" w:hanging="360"/>
      </w:pPr>
      <w:rPr>
        <w:rFonts w:ascii="Courier New" w:hAnsi="Courier New" w:cs="Courier New" w:hint="default"/>
      </w:rPr>
    </w:lvl>
    <w:lvl w:ilvl="8" w:tplc="08090005" w:tentative="1">
      <w:start w:val="1"/>
      <w:numFmt w:val="bullet"/>
      <w:lvlText w:val=""/>
      <w:lvlJc w:val="left"/>
      <w:pPr>
        <w:ind w:left="8118" w:hanging="360"/>
      </w:pPr>
      <w:rPr>
        <w:rFonts w:ascii="Wingdings" w:hAnsi="Wingdings" w:hint="default"/>
      </w:rPr>
    </w:lvl>
  </w:abstractNum>
  <w:num w:numId="1" w16cid:durableId="1717390114">
    <w:abstractNumId w:val="9"/>
  </w:num>
  <w:num w:numId="2" w16cid:durableId="1021542167">
    <w:abstractNumId w:val="5"/>
  </w:num>
  <w:num w:numId="3" w16cid:durableId="104347945">
    <w:abstractNumId w:val="7"/>
  </w:num>
  <w:num w:numId="4" w16cid:durableId="1162309168">
    <w:abstractNumId w:val="4"/>
  </w:num>
  <w:num w:numId="5" w16cid:durableId="1249658113">
    <w:abstractNumId w:val="3"/>
  </w:num>
  <w:num w:numId="6" w16cid:durableId="695621874">
    <w:abstractNumId w:val="1"/>
  </w:num>
  <w:num w:numId="7" w16cid:durableId="987588431">
    <w:abstractNumId w:val="2"/>
  </w:num>
  <w:num w:numId="8" w16cid:durableId="1034580772">
    <w:abstractNumId w:val="11"/>
  </w:num>
  <w:num w:numId="9" w16cid:durableId="335886755">
    <w:abstractNumId w:val="8"/>
  </w:num>
  <w:num w:numId="10" w16cid:durableId="751700254">
    <w:abstractNumId w:val="10"/>
  </w:num>
  <w:num w:numId="11" w16cid:durableId="1483696141">
    <w:abstractNumId w:val="0"/>
  </w:num>
  <w:num w:numId="12" w16cid:durableId="1261374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00"/>
    <w:rsid w:val="00060FC9"/>
    <w:rsid w:val="0013403A"/>
    <w:rsid w:val="001627A4"/>
    <w:rsid w:val="00240114"/>
    <w:rsid w:val="00260620"/>
    <w:rsid w:val="002743C1"/>
    <w:rsid w:val="002B6903"/>
    <w:rsid w:val="00311537"/>
    <w:rsid w:val="00367397"/>
    <w:rsid w:val="00400AA3"/>
    <w:rsid w:val="005E6E46"/>
    <w:rsid w:val="007F7231"/>
    <w:rsid w:val="00871D59"/>
    <w:rsid w:val="0090784D"/>
    <w:rsid w:val="0095226E"/>
    <w:rsid w:val="009E0ACE"/>
    <w:rsid w:val="00A717A1"/>
    <w:rsid w:val="00AF4100"/>
    <w:rsid w:val="00B8449E"/>
    <w:rsid w:val="00C504B2"/>
    <w:rsid w:val="00C875F8"/>
    <w:rsid w:val="00CB1D30"/>
    <w:rsid w:val="00D106D5"/>
    <w:rsid w:val="00D2477E"/>
    <w:rsid w:val="00D40330"/>
    <w:rsid w:val="00F90B2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B83B"/>
  <w15:docId w15:val="{A9900551-FC8C-4C67-8641-1FF2B525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GB" w:eastAsia="en-GB"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9" w:lineRule="auto"/>
      <w:ind w:left="164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214" w:line="265"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5"/>
      </w:numPr>
      <w:spacing w:after="214"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5"/>
      </w:numPr>
      <w:spacing w:after="246" w:line="265" w:lineRule="auto"/>
      <w:ind w:left="39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numPr>
        <w:ilvl w:val="3"/>
        <w:numId w:val="5"/>
      </w:numPr>
      <w:spacing w:after="246" w:line="265" w:lineRule="auto"/>
      <w:ind w:left="391"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90B20"/>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2B6903"/>
    <w:pPr>
      <w:ind w:left="720"/>
      <w:contextualSpacing/>
    </w:pPr>
  </w:style>
  <w:style w:type="paragraph" w:styleId="NoSpacing">
    <w:name w:val="No Spacing"/>
    <w:uiPriority w:val="1"/>
    <w:qFormat/>
    <w:rsid w:val="001627A4"/>
    <w:pPr>
      <w:spacing w:after="0" w:line="240" w:lineRule="auto"/>
      <w:ind w:left="1648"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4310">
      <w:bodyDiv w:val="1"/>
      <w:marLeft w:val="0"/>
      <w:marRight w:val="0"/>
      <w:marTop w:val="0"/>
      <w:marBottom w:val="0"/>
      <w:divBdr>
        <w:top w:val="none" w:sz="0" w:space="0" w:color="auto"/>
        <w:left w:val="none" w:sz="0" w:space="0" w:color="auto"/>
        <w:bottom w:val="none" w:sz="0" w:space="0" w:color="auto"/>
        <w:right w:val="none" w:sz="0" w:space="0" w:color="auto"/>
      </w:divBdr>
    </w:div>
    <w:div w:id="738870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KAAMCHAHIYO- Project 101</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KAAMCHAHIYO- Project 101</dc:title>
  <dc:subject/>
  <dc:creator>Roman Lamichhane</dc:creator>
  <cp:keywords/>
  <cp:lastModifiedBy>Roman Lamichhane</cp:lastModifiedBy>
  <cp:revision>6</cp:revision>
  <dcterms:created xsi:type="dcterms:W3CDTF">2023-09-28T16:39:00Z</dcterms:created>
  <dcterms:modified xsi:type="dcterms:W3CDTF">2023-09-29T04:15:00Z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2023-09-29T04:15:58Z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4362a1e6-ea30-4305-b26d-ab3d9364fbb7</vt:lpwstr>
  </property>
  <property fmtid="{D5CDD505-2E9C-101B-9397-08002B2CF9AE}" pid="7" name="MSIP_Label_defa4170-0d19-0005-0004-bc88714345d2_ActionId">
    <vt:lpwstr>64e22493-dab7-47db-8b94-399bdf00fa32</vt:lpwstr>
  </property>
  <property fmtid="{D5CDD505-2E9C-101B-9397-08002B2CF9AE}" pid="8" name="MSIP_Label_defa4170-0d19-0005-0004-bc88714345d2_ContentBits">
    <vt:lpwstr>0</vt:lpwstr>
  </property>
</Properties>
</file>