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C2" w:rsidRDefault="0073248F">
      <w:pPr>
        <w:pStyle w:val="Heading"/>
        <w:jc w:val="right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Система диспетчеризації </w:t>
      </w:r>
      <w:r w:rsidR="00192A7A">
        <w:rPr>
          <w:lang w:val="uk-UA"/>
        </w:rPr>
        <w:t>металообробки</w:t>
      </w:r>
    </w:p>
    <w:p w:rsidR="00312DC2" w:rsidRDefault="0073248F">
      <w:pPr>
        <w:pStyle w:val="Heading"/>
        <w:jc w:val="right"/>
      </w:pPr>
      <w:r>
        <w:rPr>
          <w:lang w:val="ru-RU"/>
        </w:rPr>
        <w:t>В</w:t>
      </w:r>
      <w:r>
        <w:rPr>
          <w:szCs w:val="36"/>
          <w:lang w:val="ru-RU"/>
        </w:rPr>
        <w:t>еріфікація вимог</w:t>
      </w:r>
    </w:p>
    <w:p w:rsidR="00312DC2" w:rsidRDefault="0073248F">
      <w:pPr>
        <w:pStyle w:val="Heading"/>
        <w:jc w:val="right"/>
        <w:rPr>
          <w:sz w:val="28"/>
          <w:lang w:val="ru-RU"/>
        </w:rPr>
      </w:pPr>
      <w:r>
        <w:rPr>
          <w:sz w:val="28"/>
          <w:lang w:val="ru-RU"/>
        </w:rPr>
        <w:t>Версія &lt;1.0&gt;</w:t>
      </w:r>
    </w:p>
    <w:p w:rsidR="00312DC2" w:rsidRDefault="00312DC2">
      <w:pPr>
        <w:pStyle w:val="Heading"/>
        <w:rPr>
          <w:sz w:val="28"/>
          <w:lang w:val="ru-RU"/>
        </w:rPr>
      </w:pPr>
    </w:p>
    <w:p w:rsidR="00312DC2" w:rsidRDefault="00312DC2">
      <w:pPr>
        <w:rPr>
          <w:sz w:val="28"/>
          <w:lang w:val="ru-RU"/>
        </w:rPr>
      </w:pPr>
    </w:p>
    <w:p w:rsidR="00312DC2" w:rsidRDefault="0073248F">
      <w:pPr>
        <w:pStyle w:val="InfoBlue"/>
        <w:rPr>
          <w:sz w:val="24"/>
          <w:lang w:val="ru-RU"/>
        </w:rPr>
        <w:sectPr w:rsidR="00312DC2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  <w:lang w:val="ru-RU"/>
        </w:rPr>
        <w:t xml:space="preserve"> </w:t>
      </w:r>
    </w:p>
    <w:p w:rsidR="00312DC2" w:rsidRDefault="0073248F">
      <w:pPr>
        <w:pStyle w:val="Heading"/>
        <w:rPr>
          <w:lang w:val="ru-RU"/>
        </w:rPr>
      </w:pPr>
      <w:r>
        <w:rPr>
          <w:lang w:val="ru-RU"/>
        </w:rPr>
        <w:lastRenderedPageBreak/>
        <w:t>Лист змін</w:t>
      </w:r>
    </w:p>
    <w:tbl>
      <w:tblPr>
        <w:tblW w:w="9539" w:type="dxa"/>
        <w:tblInd w:w="-130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9"/>
      </w:tblGrid>
      <w:tr w:rsidR="00312DC2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312DC2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Tabletext"/>
            </w:pPr>
            <w:r>
              <w:t>&lt;</w:t>
            </w:r>
            <w:r w:rsidR="00192A7A">
              <w:rPr>
                <w:lang w:val="ru-RU"/>
              </w:rPr>
              <w:t>10</w:t>
            </w:r>
            <w:r>
              <w:t>/</w:t>
            </w:r>
            <w:r w:rsidR="00192A7A">
              <w:rPr>
                <w:lang w:val="ru-RU"/>
              </w:rPr>
              <w:t>12</w:t>
            </w:r>
            <w:r>
              <w:t>/</w:t>
            </w:r>
            <w:r>
              <w:rPr>
                <w:lang w:val="ru-RU"/>
              </w:rPr>
              <w:t>22</w:t>
            </w:r>
            <w: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Tabletext"/>
            </w:pPr>
            <w:r>
              <w:t>&lt;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73248F">
            <w:pPr>
              <w:pStyle w:val="Tabletext"/>
              <w:rPr>
                <w:lang w:val="ru-RU"/>
              </w:rPr>
            </w:pPr>
            <w:r>
              <w:rPr>
                <w:lang w:val="uk-UA"/>
              </w:rPr>
              <w:t>Звіт про виконання лабораторної роботи</w:t>
            </w:r>
            <w:r>
              <w:rPr>
                <w:lang w:val="ru-RU"/>
              </w:rPr>
              <w:t xml:space="preserve"> № 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192A7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Мацкевич Р,Г.</w:t>
            </w:r>
          </w:p>
        </w:tc>
      </w:tr>
      <w:tr w:rsidR="00312DC2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</w:tr>
      <w:tr w:rsidR="00312DC2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</w:tr>
      <w:tr w:rsidR="00312DC2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pStyle w:val="Tabletext"/>
              <w:snapToGrid w:val="0"/>
            </w:pPr>
          </w:p>
        </w:tc>
      </w:tr>
    </w:tbl>
    <w:p w:rsidR="00312DC2" w:rsidRDefault="0073248F">
      <w:r>
        <w:br w:type="page"/>
      </w:r>
    </w:p>
    <w:p w:rsidR="00312DC2" w:rsidRDefault="0073248F">
      <w:pPr>
        <w:pStyle w:val="Heading"/>
        <w:rPr>
          <w:lang w:val="ru-RU"/>
        </w:rPr>
      </w:pPr>
      <w:r>
        <w:rPr>
          <w:lang w:val="ru-RU"/>
        </w:rPr>
        <w:lastRenderedPageBreak/>
        <w:t>Зміст</w:t>
      </w:r>
    </w:p>
    <w:sdt>
      <w:sdtPr>
        <w:id w:val="-1963725377"/>
        <w:docPartObj>
          <w:docPartGallery w:val="Table of Contents"/>
          <w:docPartUnique/>
        </w:docPartObj>
      </w:sdtPr>
      <w:sdtEndPr/>
      <w:sdtContent>
        <w:p w:rsidR="00312DC2" w:rsidRDefault="0073248F">
          <w:pPr>
            <w:pStyle w:val="10"/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>
            <w:t>1. Формулювання питань</w:t>
          </w:r>
          <w:r>
            <w:tab/>
          </w:r>
          <w:hyperlink w:anchor="__RefHeading__1615_690879451">
            <w:r>
              <w:rPr>
                <w:rStyle w:val="IndexLink"/>
              </w:rPr>
              <w:t>4</w:t>
            </w:r>
          </w:hyperlink>
        </w:p>
        <w:p w:rsidR="00312DC2" w:rsidRDefault="0073248F">
          <w:pPr>
            <w:pStyle w:val="10"/>
          </w:pPr>
          <w:r>
            <w:t>2. Загальна оцінка вимог</w:t>
          </w:r>
          <w:r>
            <w:tab/>
          </w:r>
          <w:hyperlink w:anchor="__RefHeading__1617_690879451">
            <w:r>
              <w:rPr>
                <w:rStyle w:val="IndexLink"/>
              </w:rPr>
              <w:t>4</w:t>
            </w:r>
          </w:hyperlink>
        </w:p>
        <w:p w:rsidR="00312DC2" w:rsidRDefault="0073248F">
          <w:pPr>
            <w:pStyle w:val="20"/>
          </w:pPr>
          <w:r>
            <w:t>2.1 Кількісне оцінювання вимог</w:t>
          </w:r>
          <w:r>
            <w:tab/>
          </w:r>
          <w:hyperlink w:anchor="__RefHeading__1619_690879451">
            <w:r>
              <w:rPr>
                <w:rStyle w:val="IndexLink"/>
              </w:rPr>
              <w:t>4</w:t>
            </w:r>
          </w:hyperlink>
        </w:p>
        <w:p w:rsidR="00312DC2" w:rsidRDefault="0073248F">
          <w:pPr>
            <w:pStyle w:val="20"/>
          </w:pPr>
          <w:r>
            <w:t>2.2 Формулювання зауважень до вимог</w:t>
          </w:r>
          <w:r>
            <w:tab/>
          </w:r>
          <w:hyperlink w:anchor="__RefHeading__1621_690879451">
            <w:r>
              <w:rPr>
                <w:rStyle w:val="IndexLink"/>
              </w:rPr>
              <w:t>5</w:t>
            </w:r>
          </w:hyperlink>
        </w:p>
        <w:p w:rsidR="00312DC2" w:rsidRDefault="0073248F">
          <w:pPr>
            <w:pStyle w:val="10"/>
          </w:pPr>
          <w:r>
            <w:t>3. Оцінка варіантів використання</w:t>
          </w:r>
          <w:r>
            <w:tab/>
          </w:r>
          <w:hyperlink w:anchor="__RefHeading__1623_690879451">
            <w:r>
              <w:rPr>
                <w:rStyle w:val="IndexLink"/>
              </w:rPr>
              <w:t>5</w:t>
            </w:r>
          </w:hyperlink>
        </w:p>
        <w:p w:rsidR="00312DC2" w:rsidRDefault="0073248F">
          <w:pPr>
            <w:pStyle w:val="20"/>
          </w:pPr>
          <w:r>
            <w:t>3.1 Кількісне оцінювання прецедентів</w:t>
          </w:r>
          <w:r>
            <w:tab/>
          </w:r>
          <w:hyperlink w:anchor="__RefHeading__1625_690879451">
            <w:r>
              <w:rPr>
                <w:rStyle w:val="IndexLink"/>
              </w:rPr>
              <w:t>5</w:t>
            </w:r>
          </w:hyperlink>
        </w:p>
        <w:p w:rsidR="00312DC2" w:rsidRDefault="0073248F">
          <w:pPr>
            <w:pStyle w:val="20"/>
          </w:pPr>
          <w:r>
            <w:t>3.2 Формулювання зауважень до прецедентів</w:t>
          </w:r>
          <w:r>
            <w:tab/>
          </w:r>
          <w:hyperlink w:anchor="__RefHeading__1627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10"/>
          </w:pPr>
          <w:r>
            <w:t>4. Оцінка системи вимог</w:t>
          </w:r>
          <w:r>
            <w:tab/>
          </w:r>
          <w:hyperlink w:anchor="__RefHeading__1629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20"/>
          </w:pPr>
          <w:r>
            <w:t>4.1 Узгодженість системи вимог.</w:t>
          </w:r>
          <w:r>
            <w:tab/>
          </w:r>
          <w:hyperlink w:anchor="__RefHeading__1631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10"/>
          </w:pPr>
          <w:r>
            <w:t>5. Оцінка якості створення документа</w:t>
          </w:r>
          <w:r>
            <w:tab/>
          </w:r>
          <w:hyperlink w:anchor="__RefHeading__1633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20"/>
          </w:pPr>
          <w:r>
            <w:t>5.1 Відповідність шаблоном</w:t>
          </w:r>
          <w:r>
            <w:tab/>
          </w:r>
          <w:hyperlink w:anchor="__RefHeading__1635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20"/>
          </w:pPr>
          <w:r>
            <w:t>5.2 Коректність правопису</w:t>
          </w:r>
          <w:r>
            <w:tab/>
          </w:r>
          <w:hyperlink w:anchor="__RefHeading__1637_690879451">
            <w:r>
              <w:rPr>
                <w:rStyle w:val="IndexLink"/>
              </w:rPr>
              <w:t>6</w:t>
            </w:r>
          </w:hyperlink>
        </w:p>
        <w:p w:rsidR="00312DC2" w:rsidRDefault="0073248F">
          <w:pPr>
            <w:pStyle w:val="20"/>
          </w:pPr>
          <w:r>
            <w:t>5.3 Коректність посилань</w:t>
          </w:r>
          <w:r>
            <w:tab/>
          </w:r>
          <w:hyperlink w:anchor="__RefHeading__1639_690879451">
            <w:r>
              <w:rPr>
                <w:rStyle w:val="IndexLink"/>
              </w:rPr>
              <w:t>6</w:t>
            </w:r>
          </w:hyperlink>
        </w:p>
        <w:p w:rsidR="00312DC2" w:rsidRPr="00192A7A" w:rsidRDefault="0073248F">
          <w:pPr>
            <w:pStyle w:val="20"/>
            <w:rPr>
              <w:lang w:val="ru-RU"/>
            </w:rPr>
          </w:pPr>
          <w:r w:rsidRPr="00192A7A">
            <w:rPr>
              <w:lang w:val="ru-RU"/>
            </w:rPr>
            <w:t>5.4 Якість написання блоків тексту, який не належить безпосередньо до вимог</w:t>
          </w:r>
          <w:r w:rsidRPr="00192A7A">
            <w:rPr>
              <w:lang w:val="ru-RU"/>
            </w:rPr>
            <w:tab/>
          </w:r>
          <w:hyperlink w:anchor="__RefHeading__1641_690879451">
            <w:r w:rsidRPr="00192A7A">
              <w:rPr>
                <w:rStyle w:val="IndexLink"/>
                <w:lang w:val="ru-RU"/>
              </w:rPr>
              <w:t>6</w:t>
            </w:r>
          </w:hyperlink>
        </w:p>
        <w:p w:rsidR="00312DC2" w:rsidRDefault="0073248F">
          <w:pPr>
            <w:pStyle w:val="10"/>
          </w:pPr>
          <w:r>
            <w:t>6. Висновки</w:t>
          </w:r>
          <w:r>
            <w:tab/>
          </w:r>
          <w:hyperlink w:anchor="__RefHeading__1643_690879451">
            <w:r>
              <w:rPr>
                <w:rStyle w:val="IndexLink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312DC2" w:rsidRDefault="0073248F">
      <w:pPr>
        <w:pStyle w:val="Heading"/>
      </w:pPr>
      <w:r>
        <w:br w:type="page"/>
      </w:r>
    </w:p>
    <w:p w:rsidR="00312DC2" w:rsidRDefault="0073248F">
      <w:pPr>
        <w:pStyle w:val="Heading"/>
      </w:pPr>
      <w:r>
        <w:rPr>
          <w:lang w:val="ru-RU" w:eastAsia="en-US"/>
        </w:rPr>
        <w:lastRenderedPageBreak/>
        <w:t>В</w:t>
      </w:r>
      <w:r>
        <w:rPr>
          <w:szCs w:val="36"/>
          <w:lang w:val="ru-RU" w:eastAsia="en-US"/>
        </w:rPr>
        <w:t>еріфікація вимог</w:t>
      </w:r>
    </w:p>
    <w:p w:rsidR="00312DC2" w:rsidRDefault="0073248F">
      <w:pPr>
        <w:pStyle w:val="1"/>
        <w:rPr>
          <w:lang w:val="ru-RU" w:eastAsia="en-US"/>
        </w:rPr>
      </w:pPr>
      <w:bookmarkStart w:id="1" w:name="__RefHeading__1615_690879451"/>
      <w:bookmarkEnd w:id="1"/>
      <w:r>
        <w:rPr>
          <w:lang w:val="ru-RU" w:eastAsia="en-US"/>
        </w:rPr>
        <w:t>Формулювання питань</w:t>
      </w:r>
    </w:p>
    <w:p w:rsidR="00312DC2" w:rsidRDefault="0073248F">
      <w:pPr>
        <w:autoSpaceDE w:val="0"/>
        <w:spacing w:before="120" w:after="60"/>
        <w:jc w:val="both"/>
        <w:rPr>
          <w:lang w:val="ru-RU"/>
        </w:rPr>
      </w:pPr>
      <w:bookmarkStart w:id="2" w:name="result_box"/>
      <w:bookmarkEnd w:id="2"/>
      <w:r>
        <w:rPr>
          <w:lang w:val="ru-RU"/>
        </w:rPr>
        <w:t>За результатами попереднього ознайомлення з матеріалами і аналізу виступу доповідачів експертами були сформульовані наступні питання.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uk-UA"/>
        </w:rPr>
      </w:pPr>
      <w:bookmarkStart w:id="3" w:name="result_box1"/>
      <w:bookmarkEnd w:id="3"/>
      <w:r>
        <w:rPr>
          <w:lang w:val="uk-UA"/>
        </w:rPr>
        <w:t>Як влаштована розрахункова система, що дозволяє визначати час виконання робіт замовлення?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/>
        </w:rPr>
      </w:pPr>
      <w:bookmarkStart w:id="4" w:name="result_box2"/>
      <w:bookmarkEnd w:id="4"/>
      <w:r>
        <w:rPr>
          <w:lang w:val="ru-RU"/>
        </w:rPr>
        <w:t>Хто з акторів відповідає за ведення довідника робіт?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/>
        </w:rPr>
      </w:pPr>
      <w:bookmarkStart w:id="5" w:name="result_box3"/>
      <w:bookmarkEnd w:id="5"/>
      <w:r>
        <w:rPr>
          <w:lang w:val="ru-RU"/>
        </w:rPr>
        <w:t>Скільки замовлень в середньому проходить в день по друкарні?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/>
        </w:rPr>
      </w:pPr>
      <w:bookmarkStart w:id="6" w:name="result_box4"/>
      <w:bookmarkEnd w:id="6"/>
      <w:r>
        <w:rPr>
          <w:lang w:val="ru-RU"/>
        </w:rPr>
        <w:t>Який механізм передачі інформації від диспетчера до майстра цеху?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/>
        </w:rPr>
      </w:pPr>
      <w:bookmarkStart w:id="7" w:name="result_box5"/>
      <w:bookmarkEnd w:id="7"/>
      <w:r>
        <w:rPr>
          <w:lang w:val="ru-RU"/>
        </w:rPr>
        <w:t>Який горизонт планування?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/>
        </w:rPr>
      </w:pPr>
      <w:bookmarkStart w:id="8" w:name="result_box6"/>
      <w:bookmarkEnd w:id="8"/>
      <w:r>
        <w:rPr>
          <w:lang w:val="ru-RU"/>
        </w:rPr>
        <w:t>Де відображена інформація про графіки змінної роботи персоналу?</w:t>
      </w:r>
    </w:p>
    <w:p w:rsidR="00312DC2" w:rsidRDefault="0073248F">
      <w:pPr>
        <w:numPr>
          <w:ilvl w:val="1"/>
          <w:numId w:val="3"/>
        </w:numPr>
        <w:autoSpaceDE w:val="0"/>
        <w:spacing w:before="120" w:after="60"/>
        <w:jc w:val="both"/>
        <w:rPr>
          <w:lang w:val="ru-RU" w:eastAsia="en-US"/>
        </w:rPr>
      </w:pPr>
      <w:bookmarkStart w:id="9" w:name="result_box7"/>
      <w:bookmarkEnd w:id="9"/>
      <w:r>
        <w:rPr>
          <w:lang w:val="ru-RU" w:eastAsia="en-US"/>
        </w:rPr>
        <w:t>Який ступінь гнучкості цих графіків?</w:t>
      </w:r>
    </w:p>
    <w:p w:rsidR="00312DC2" w:rsidRDefault="0073248F">
      <w:pPr>
        <w:pStyle w:val="1"/>
        <w:rPr>
          <w:lang w:val="ru-RU" w:eastAsia="en-US"/>
        </w:rPr>
      </w:pPr>
      <w:bookmarkStart w:id="10" w:name="__RefHeading__1617_690879451"/>
      <w:bookmarkStart w:id="11" w:name="result_box8"/>
      <w:bookmarkEnd w:id="10"/>
      <w:bookmarkEnd w:id="11"/>
      <w:r>
        <w:rPr>
          <w:lang w:val="ru-RU" w:eastAsia="en-US"/>
        </w:rPr>
        <w:t>Загальна оцінка вимог</w:t>
      </w:r>
    </w:p>
    <w:p w:rsidR="00312DC2" w:rsidRDefault="0073248F">
      <w:pPr>
        <w:rPr>
          <w:lang w:val="ru-RU" w:eastAsia="en-US"/>
        </w:rPr>
      </w:pPr>
      <w:bookmarkStart w:id="12" w:name="result_box9"/>
      <w:bookmarkEnd w:id="12"/>
      <w:r>
        <w:rPr>
          <w:lang w:val="ru-RU" w:eastAsia="en-US"/>
        </w:rPr>
        <w:t>Для зручності оперування з вимогами всі вони були зведені в таблицю 1.</w:t>
      </w:r>
      <w:r>
        <w:rPr>
          <w:lang w:val="ru-RU" w:eastAsia="en-US"/>
        </w:rPr>
        <w:br/>
        <w:t>Введена наступна типізація вимоги (поле «тип»):</w:t>
      </w:r>
    </w:p>
    <w:p w:rsidR="00312DC2" w:rsidRDefault="00312DC2">
      <w:pPr>
        <w:rPr>
          <w:lang w:val="ru-RU" w:eastAsia="en-US"/>
        </w:rPr>
      </w:pPr>
    </w:p>
    <w:p w:rsidR="00312DC2" w:rsidRPr="00192A7A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r>
        <w:t>UC</w:t>
      </w:r>
      <w:r>
        <w:rPr>
          <w:lang w:val="ru-RU"/>
        </w:rPr>
        <w:t xml:space="preserve"> –</w:t>
      </w:r>
      <w:bookmarkStart w:id="13" w:name="result_box10"/>
      <w:bookmarkEnd w:id="13"/>
      <w:r>
        <w:rPr>
          <w:lang w:val="ru-RU"/>
        </w:rPr>
        <w:t>функціональне, в формі прецеденту;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r>
        <w:t xml:space="preserve">F – </w:t>
      </w:r>
      <w:bookmarkStart w:id="14" w:name="result_box11"/>
      <w:bookmarkEnd w:id="14"/>
      <w:r>
        <w:rPr>
          <w:lang w:val="uk-UA"/>
        </w:rPr>
        <w:t>функціональне;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r>
        <w:t xml:space="preserve">U – </w:t>
      </w:r>
      <w:bookmarkStart w:id="15" w:name="result_box12"/>
      <w:bookmarkEnd w:id="15"/>
      <w:r>
        <w:rPr>
          <w:lang w:val="uk-UA"/>
        </w:rPr>
        <w:t>нефункціональне (застосовність);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r>
        <w:t>R –</w:t>
      </w:r>
      <w:bookmarkStart w:id="16" w:name="result_box13"/>
      <w:bookmarkEnd w:id="16"/>
      <w:r>
        <w:rPr>
          <w:lang w:val="uk-UA"/>
        </w:rPr>
        <w:t>нефункціональне (надійність);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r>
        <w:t xml:space="preserve">P – </w:t>
      </w:r>
      <w:bookmarkStart w:id="17" w:name="result_box14"/>
      <w:bookmarkEnd w:id="17"/>
      <w:r>
        <w:rPr>
          <w:lang w:val="uk-UA"/>
        </w:rPr>
        <w:t>нефункціональне (продуктивність);</w:t>
      </w:r>
    </w:p>
    <w:p w:rsidR="00312DC2" w:rsidRPr="00192A7A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r>
        <w:t>S</w:t>
      </w:r>
      <w:r>
        <w:rPr>
          <w:lang w:val="ru-RU"/>
        </w:rPr>
        <w:t xml:space="preserve"> – </w:t>
      </w:r>
      <w:bookmarkStart w:id="18" w:name="result_box15"/>
      <w:bookmarkEnd w:id="18"/>
      <w:r>
        <w:rPr>
          <w:lang w:val="ru-RU"/>
        </w:rPr>
        <w:t>нефункціональне (придатність до експлуатації).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r>
        <w:t>O –</w:t>
      </w:r>
      <w:bookmarkStart w:id="19" w:name="result_box16"/>
      <w:bookmarkEnd w:id="19"/>
      <w:r>
        <w:rPr>
          <w:lang w:val="ru-RU"/>
        </w:rPr>
        <w:t>інше.</w:t>
      </w:r>
    </w:p>
    <w:p w:rsidR="00312DC2" w:rsidRDefault="0073248F">
      <w:pPr>
        <w:pStyle w:val="2"/>
        <w:rPr>
          <w:lang w:val="ru-RU"/>
        </w:rPr>
      </w:pPr>
      <w:bookmarkStart w:id="20" w:name="__RefHeading__1619_690879451"/>
      <w:bookmarkStart w:id="21" w:name="result_box17"/>
      <w:bookmarkEnd w:id="20"/>
      <w:bookmarkEnd w:id="21"/>
      <w:r>
        <w:rPr>
          <w:lang w:val="ru-RU"/>
        </w:rPr>
        <w:t>Кількісне оцінювання вимог</w:t>
      </w:r>
    </w:p>
    <w:p w:rsidR="00312DC2" w:rsidRDefault="0073248F">
      <w:pPr>
        <w:rPr>
          <w:rFonts w:cs="Arial CYR"/>
          <w:color w:val="000000"/>
          <w:lang w:val="ru-RU" w:eastAsia="en-US"/>
        </w:rPr>
      </w:pPr>
      <w:bookmarkStart w:id="22" w:name="result_box18"/>
      <w:bookmarkEnd w:id="22"/>
      <w:r>
        <w:rPr>
          <w:rFonts w:cs="Arial CYR"/>
          <w:color w:val="000000"/>
          <w:lang w:val="ru-RU" w:eastAsia="en-US"/>
        </w:rPr>
        <w:t>Властивості вимог були оцінені за кількісною шкалою [0,1]: 0 - дуже низька якість; 1 - дуже висока якість. Для властивостей повноти і ясності шкала - дрібна, для властивостей коректності та верифіковані - бінарна (0 або 1). У результуючій таблиці для каждого1 з властивостей представлені 4 оцінки.</w:t>
      </w:r>
    </w:p>
    <w:p w:rsidR="00312DC2" w:rsidRPr="00192A7A" w:rsidRDefault="00312DC2">
      <w:pPr>
        <w:ind w:left="142"/>
        <w:rPr>
          <w:lang w:val="ru-RU"/>
        </w:rPr>
      </w:pPr>
    </w:p>
    <w:p w:rsidR="00312DC2" w:rsidRDefault="0073248F">
      <w:pPr>
        <w:autoSpaceDE w:val="0"/>
        <w:spacing w:before="120" w:after="60"/>
        <w:ind w:left="720" w:hanging="720"/>
        <w:jc w:val="right"/>
      </w:pPr>
      <w:r>
        <w:rPr>
          <w:rFonts w:cs="Arial CYR"/>
          <w:b/>
          <w:color w:val="000000"/>
          <w:lang w:val="ru-RU"/>
        </w:rPr>
        <w:t xml:space="preserve">Табл. 1. </w:t>
      </w:r>
      <w:bookmarkStart w:id="23" w:name="result_box19"/>
      <w:bookmarkEnd w:id="23"/>
      <w:r>
        <w:rPr>
          <w:rFonts w:ascii="Arial CYR" w:hAnsi="Arial CYR" w:cs="Arial CYR"/>
          <w:b/>
          <w:bCs/>
          <w:color w:val="000000"/>
          <w:kern w:val="2"/>
          <w:lang w:val="ru-RU"/>
        </w:rPr>
        <w:t>Реєстр вимог; кількісна оцінка</w:t>
      </w:r>
    </w:p>
    <w:tbl>
      <w:tblPr>
        <w:tblW w:w="9111" w:type="dxa"/>
        <w:tblInd w:w="-128" w:type="dxa"/>
        <w:tblLayout w:type="fixed"/>
        <w:tblLook w:val="0000" w:firstRow="0" w:lastRow="0" w:firstColumn="0" w:lastColumn="0" w:noHBand="0" w:noVBand="0"/>
      </w:tblPr>
      <w:tblGrid>
        <w:gridCol w:w="650"/>
        <w:gridCol w:w="2719"/>
        <w:gridCol w:w="714"/>
        <w:gridCol w:w="1050"/>
        <w:gridCol w:w="1212"/>
        <w:gridCol w:w="1418"/>
        <w:gridCol w:w="1348"/>
      </w:tblGrid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bookmarkStart w:id="24" w:name="result_box20"/>
            <w:bookmarkEnd w:id="24"/>
            <w:r>
              <w:rPr>
                <w:rFonts w:ascii="Arial CYR" w:hAnsi="Arial CYR" w:cs="Arial CYR"/>
                <w:i/>
                <w:color w:val="000000"/>
                <w:lang w:val="ru-RU"/>
              </w:rPr>
              <w:t>Найменування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Повнота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>
              <w:rPr>
                <w:rFonts w:ascii="Arial CYR" w:hAnsi="Arial CYR" w:cs="Arial CYR"/>
                <w:i/>
                <w:color w:val="000000"/>
                <w:lang w:val="uk-UA"/>
              </w:rPr>
              <w:t>Ясність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bookmarkStart w:id="25" w:name="result_box21"/>
            <w:bookmarkEnd w:id="25"/>
            <w:r>
              <w:rPr>
                <w:rFonts w:ascii="Arial CYR" w:hAnsi="Arial CYR" w:cs="Arial CYR"/>
                <w:i/>
                <w:color w:val="000000"/>
                <w:lang w:val="uk-UA"/>
              </w:rPr>
              <w:t>коректність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Перевіряім-ость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</w:pPr>
            <w:r>
              <w:t>M1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</w:pPr>
            <w:r>
              <w:rPr>
                <w:lang w:val="ru-RU"/>
              </w:rPr>
              <w:t>Р</w:t>
            </w:r>
            <w:r>
              <w:rPr>
                <w:lang w:val="uk-UA"/>
              </w:rPr>
              <w:t>еєстрація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</w:pPr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</w:pPr>
            <w:r>
              <w:t>M2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Зміна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t>M3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bookmarkStart w:id="26" w:name="result_box22"/>
            <w:bookmarkEnd w:id="26"/>
            <w:r>
              <w:rPr>
                <w:lang w:val="uk-UA"/>
              </w:rPr>
              <w:t>Видалення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t>M4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bookmarkStart w:id="27" w:name="result_box23"/>
            <w:bookmarkEnd w:id="27"/>
            <w:r>
              <w:rPr>
                <w:lang w:val="uk-UA"/>
              </w:rPr>
              <w:t>Запит про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t>D1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bookmarkStart w:id="28" w:name="result_box24"/>
            <w:bookmarkEnd w:id="28"/>
            <w:r>
              <w:rPr>
                <w:lang w:val="uk-UA"/>
              </w:rPr>
              <w:t>Планування нового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t>D2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rPr>
                <w:lang w:val="ru-RU"/>
              </w:rPr>
              <w:t>К</w:t>
            </w:r>
            <w:r>
              <w:rPr>
                <w:lang w:val="uk-UA"/>
              </w:rPr>
              <w:t>орекція плану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t>D3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bookmarkStart w:id="29" w:name="result_box25"/>
            <w:bookmarkEnd w:id="29"/>
            <w:r>
              <w:rPr>
                <w:lang w:val="uk-UA"/>
              </w:rPr>
              <w:t>Планування термінового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lastRenderedPageBreak/>
              <w:t>D4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bookmarkStart w:id="30" w:name="result_box26"/>
            <w:bookmarkEnd w:id="30"/>
            <w:r>
              <w:rPr>
                <w:lang w:val="uk-UA"/>
              </w:rPr>
              <w:t>Видача змінного завдання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rPr>
                <w:lang w:val="ru-RU"/>
              </w:rPr>
              <w:t>С</w:t>
            </w:r>
            <w: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spacing w:after="120" w:line="24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Призначення виконавців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rPr>
                <w:lang w:val="ru-RU"/>
              </w:rPr>
              <w:t>С</w:t>
            </w:r>
            <w: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pStyle w:val="aa"/>
              <w:spacing w:line="240" w:lineRule="auto"/>
              <w:ind w:left="0"/>
              <w:jc w:val="both"/>
            </w:pPr>
            <w:r>
              <w:rPr>
                <w:lang w:val="ru-RU"/>
              </w:rPr>
              <w:t>Ф</w:t>
            </w:r>
            <w:r>
              <w:rPr>
                <w:lang w:val="uk-UA"/>
              </w:rPr>
              <w:t>іксація результатів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autoSpaceDE w:val="0"/>
              <w:spacing w:before="120" w:after="60"/>
            </w:pPr>
            <w:r>
              <w:t>UC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autoSpaceDE w:val="0"/>
              <w:snapToGri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autoSpaceDE w:val="0"/>
              <w:snapToGri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autoSpaceDE w:val="0"/>
              <w:snapToGri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autoSpaceDE w:val="0"/>
              <w:snapToGri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1" w:name="result_box27"/>
            <w:bookmarkEnd w:id="31"/>
            <w:r>
              <w:rPr>
                <w:lang w:val="ru-RU"/>
              </w:rPr>
              <w:t>Авторизація та аутентифікація користувачів в системі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rPr>
                <w:lang w:val="ru-RU"/>
              </w:rPr>
              <w:t xml:space="preserve"> </w:t>
            </w:r>
            <w:bookmarkStart w:id="32" w:name="result_box28"/>
            <w:bookmarkEnd w:id="32"/>
            <w:r>
              <w:rPr>
                <w:lang w:val="ru-RU"/>
              </w:rPr>
              <w:t>Ведення довідника робіт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rPr>
                <w:lang w:val="ru-RU"/>
              </w:rPr>
              <w:t xml:space="preserve"> </w:t>
            </w:r>
            <w:bookmarkStart w:id="33" w:name="result_box29"/>
            <w:bookmarkEnd w:id="33"/>
            <w:r>
              <w:rPr>
                <w:lang w:val="ru-RU"/>
              </w:rPr>
              <w:t>Ведення довідника ресурсів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4" w:name="result_box30"/>
            <w:bookmarkEnd w:id="34"/>
            <w:r>
              <w:rPr>
                <w:lang w:val="ru-RU"/>
              </w:rPr>
              <w:t>Зручність використання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uk-UA"/>
              </w:rPr>
            </w:pPr>
            <w:bookmarkStart w:id="35" w:name="result_box31"/>
            <w:bookmarkEnd w:id="35"/>
            <w:r>
              <w:rPr>
                <w:lang w:val="uk-UA"/>
              </w:rPr>
              <w:t>Допомога в режимі online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rPr>
                <w:lang w:val="ru-RU"/>
              </w:rPr>
              <w:t xml:space="preserve"> Доступність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6" w:name="result_box32"/>
            <w:bookmarkEnd w:id="36"/>
            <w:r>
              <w:rPr>
                <w:lang w:val="ru-RU"/>
              </w:rPr>
              <w:t>Напрацювання на відмову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Норма дефектів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P1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7" w:name="result_box33"/>
            <w:bookmarkEnd w:id="37"/>
            <w:r>
              <w:rPr>
                <w:lang w:val="ru-RU"/>
              </w:rPr>
              <w:t>Одночасно працюють користувачі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P2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8" w:name="result_box34"/>
            <w:bookmarkEnd w:id="38"/>
            <w:r>
              <w:rPr>
                <w:lang w:val="ru-RU"/>
              </w:rPr>
              <w:t>Час відгуку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S1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39" w:name="result_box35"/>
            <w:bookmarkEnd w:id="39"/>
            <w:r>
              <w:rPr>
                <w:lang w:val="ru-RU"/>
              </w:rPr>
              <w:t>Масштабованість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S2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Оновлення версій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X1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Застосовувані стандарти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X2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40" w:name="result_box36"/>
            <w:bookmarkEnd w:id="40"/>
            <w:r>
              <w:rPr>
                <w:lang w:val="ru-RU"/>
              </w:rPr>
              <w:t>Вимоги до середовища виконання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192A7A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12DC2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X3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41" w:name="result_box37"/>
            <w:bookmarkEnd w:id="41"/>
            <w:r>
              <w:rPr>
                <w:lang w:val="ru-RU"/>
              </w:rPr>
              <w:t>Вимоги до СУБД і доступу до даних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12DC2" w:rsidRDefault="0073248F">
      <w:pPr>
        <w:pStyle w:val="2"/>
        <w:rPr>
          <w:lang w:val="ru-RU"/>
        </w:rPr>
      </w:pPr>
      <w:bookmarkStart w:id="42" w:name="__RefHeading__1621_690879451"/>
      <w:bookmarkStart w:id="43" w:name="result_box38"/>
      <w:bookmarkEnd w:id="42"/>
      <w:bookmarkEnd w:id="43"/>
      <w:r>
        <w:rPr>
          <w:lang w:val="ru-RU"/>
        </w:rPr>
        <w:t>Формулювання зауважень до вимог</w:t>
      </w:r>
    </w:p>
    <w:p w:rsidR="00312DC2" w:rsidRPr="00192A7A" w:rsidRDefault="0073248F">
      <w:pPr>
        <w:rPr>
          <w:lang w:val="ru-RU"/>
        </w:rPr>
      </w:pPr>
      <w:bookmarkStart w:id="44" w:name="result_box39"/>
      <w:bookmarkEnd w:id="44"/>
      <w:r>
        <w:rPr>
          <w:lang w:val="ru-RU"/>
        </w:rPr>
        <w:t>Для всіх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</w:t>
      </w:r>
      <w:bookmarkStart w:id="45" w:name="result_box40"/>
      <w:bookmarkEnd w:id="45"/>
      <w:r>
        <w:rPr>
          <w:lang w:val="ru-RU" w:eastAsia="en-US"/>
        </w:rPr>
        <w:t>вимог, кількісна оцінка яких склала менше 0,5, підготовлені зауваження.</w:t>
      </w:r>
      <w:r>
        <w:rPr>
          <w:lang w:val="ru-RU" w:eastAsia="en-US"/>
        </w:rPr>
        <w:br/>
        <w:t xml:space="preserve">2.2.1. </w:t>
      </w:r>
      <w:r>
        <w:rPr>
          <w:i/>
          <w:iCs/>
          <w:lang w:val="ru-RU" w:eastAsia="en-US"/>
        </w:rPr>
        <w:t>M1.</w:t>
      </w:r>
      <w:r>
        <w:rPr>
          <w:lang w:val="ru-RU" w:eastAsia="en-US"/>
        </w:rPr>
        <w:t xml:space="preserve"> Повнота. Обрана ступінь подробиці залишає відкритими ряд питань, основний з яких - як здійснюється розрахунок часу робіт замовлення.</w:t>
      </w:r>
      <w:r>
        <w:rPr>
          <w:lang w:val="ru-RU" w:eastAsia="en-US"/>
        </w:rPr>
        <w:br/>
        <w:t xml:space="preserve">2.2.2. </w:t>
      </w:r>
      <w:r>
        <w:rPr>
          <w:i/>
          <w:iCs/>
          <w:lang w:val="ru-RU" w:eastAsia="en-US"/>
        </w:rPr>
        <w:t>D1.</w:t>
      </w:r>
      <w:r>
        <w:rPr>
          <w:lang w:val="ru-RU" w:eastAsia="en-US"/>
        </w:rPr>
        <w:t>Корректность. Вимога сформульовано не зовсім коректно, тому що фраза «доступні лише сумісні ресурси" не підкріплюється механізмом визначення сумісності ресурсів ніде по тексту.</w:t>
      </w:r>
    </w:p>
    <w:p w:rsidR="00312DC2" w:rsidRDefault="0073248F">
      <w:pPr>
        <w:pStyle w:val="1"/>
        <w:rPr>
          <w:lang w:val="ru-RU" w:eastAsia="en-US"/>
        </w:rPr>
      </w:pPr>
      <w:bookmarkStart w:id="46" w:name="__RefHeading__1623_690879451"/>
      <w:bookmarkStart w:id="47" w:name="result_box41"/>
      <w:bookmarkEnd w:id="46"/>
      <w:bookmarkEnd w:id="47"/>
      <w:r>
        <w:rPr>
          <w:lang w:val="ru-RU" w:eastAsia="en-US"/>
        </w:rPr>
        <w:t>Оцінка варіантів використання</w:t>
      </w:r>
    </w:p>
    <w:p w:rsidR="00312DC2" w:rsidRDefault="0073248F">
      <w:pPr>
        <w:rPr>
          <w:lang w:val="uk-UA" w:eastAsia="en-US"/>
        </w:rPr>
      </w:pPr>
      <w:bookmarkStart w:id="48" w:name="result_box42"/>
      <w:bookmarkEnd w:id="48"/>
      <w:r>
        <w:rPr>
          <w:lang w:val="uk-UA" w:eastAsia="en-US"/>
        </w:rPr>
        <w:t>Всі вимоги, представлені у формі варіантів використання, були оцінені по ряду параметрів:</w:t>
      </w:r>
    </w:p>
    <w:p w:rsidR="00312DC2" w:rsidRDefault="00312DC2">
      <w:pPr>
        <w:rPr>
          <w:lang w:val="ru-RU" w:eastAsia="en-US"/>
        </w:rPr>
      </w:pP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uk-UA"/>
        </w:rPr>
      </w:pPr>
      <w:bookmarkStart w:id="49" w:name="result_box43"/>
      <w:bookmarkEnd w:id="49"/>
      <w:r>
        <w:rPr>
          <w:lang w:val="uk-UA"/>
        </w:rPr>
        <w:t>автономність і закінченість;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</w:pPr>
      <w:bookmarkStart w:id="50" w:name="result_box44"/>
      <w:bookmarkEnd w:id="50"/>
      <w:r>
        <w:rPr>
          <w:lang w:val="uk-UA"/>
        </w:rPr>
        <w:t>наявність мети (вимірного значення)</w:t>
      </w:r>
      <w:r>
        <w:t>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bookmarkStart w:id="51" w:name="result_box45"/>
      <w:bookmarkEnd w:id="51"/>
      <w:r>
        <w:rPr>
          <w:lang w:val="ru-RU"/>
        </w:rPr>
        <w:t>правильний вибір рівня абстракції;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bookmarkStart w:id="52" w:name="result_box46"/>
      <w:bookmarkEnd w:id="52"/>
      <w:r>
        <w:rPr>
          <w:lang w:val="ru-RU"/>
        </w:rPr>
        <w:t>повнота опису альтернативних сценаріїв;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bookmarkStart w:id="53" w:name="result_box47"/>
      <w:bookmarkEnd w:id="53"/>
      <w:r>
        <w:rPr>
          <w:lang w:val="ru-RU"/>
        </w:rPr>
        <w:t>повнота опису функціональних вимог;</w:t>
      </w:r>
    </w:p>
    <w:p w:rsidR="00312DC2" w:rsidRDefault="0073248F">
      <w:pPr>
        <w:numPr>
          <w:ilvl w:val="0"/>
          <w:numId w:val="2"/>
        </w:numPr>
        <w:tabs>
          <w:tab w:val="left" w:pos="426"/>
        </w:tabs>
        <w:ind w:left="567" w:hanging="425"/>
        <w:rPr>
          <w:lang w:val="ru-RU"/>
        </w:rPr>
      </w:pPr>
      <w:bookmarkStart w:id="54" w:name="result_box48"/>
      <w:bookmarkEnd w:id="54"/>
      <w:r>
        <w:rPr>
          <w:lang w:val="ru-RU"/>
        </w:rPr>
        <w:t>структурованість.</w:t>
      </w:r>
    </w:p>
    <w:p w:rsidR="00312DC2" w:rsidRDefault="00312DC2">
      <w:pPr>
        <w:tabs>
          <w:tab w:val="left" w:pos="426"/>
        </w:tabs>
        <w:ind w:left="142"/>
      </w:pPr>
    </w:p>
    <w:p w:rsidR="00312DC2" w:rsidRDefault="0073248F">
      <w:pPr>
        <w:pStyle w:val="2"/>
        <w:rPr>
          <w:szCs w:val="28"/>
          <w:lang w:val="ru-RU" w:eastAsia="en-US"/>
        </w:rPr>
      </w:pPr>
      <w:bookmarkStart w:id="55" w:name="__RefHeading__1625_690879451"/>
      <w:bookmarkStart w:id="56" w:name="result_box49"/>
      <w:bookmarkEnd w:id="55"/>
      <w:bookmarkEnd w:id="56"/>
      <w:r>
        <w:rPr>
          <w:szCs w:val="28"/>
          <w:lang w:val="ru-RU" w:eastAsia="en-US"/>
        </w:rPr>
        <w:t>Кількісне оцінювання прецедентів</w:t>
      </w:r>
    </w:p>
    <w:p w:rsidR="00312DC2" w:rsidRDefault="0073248F">
      <w:pPr>
        <w:widowControl/>
        <w:autoSpaceDE w:val="0"/>
        <w:spacing w:line="360" w:lineRule="auto"/>
        <w:jc w:val="both"/>
        <w:rPr>
          <w:rFonts w:cs="Arial CYR"/>
          <w:color w:val="000000"/>
          <w:szCs w:val="28"/>
          <w:lang w:val="ru-RU" w:eastAsia="en-US"/>
        </w:rPr>
      </w:pPr>
      <w:bookmarkStart w:id="57" w:name="result_box50"/>
      <w:bookmarkEnd w:id="57"/>
      <w:r>
        <w:rPr>
          <w:rFonts w:cs="Arial CYR"/>
          <w:color w:val="000000"/>
          <w:szCs w:val="28"/>
          <w:lang w:val="ru-RU" w:eastAsia="en-US"/>
        </w:rPr>
        <w:t>Оцінювання проводилося на основі використання шкали [0,1]. Результати зведені в таблицю 2.</w:t>
      </w:r>
    </w:p>
    <w:p w:rsidR="00312DC2" w:rsidRDefault="00312DC2">
      <w:pPr>
        <w:pStyle w:val="aa"/>
        <w:widowControl/>
        <w:autoSpaceDE w:val="0"/>
        <w:spacing w:after="0" w:line="360" w:lineRule="auto"/>
        <w:ind w:left="0"/>
        <w:jc w:val="both"/>
        <w:rPr>
          <w:szCs w:val="28"/>
          <w:lang w:val="ru-RU" w:eastAsia="en-US"/>
        </w:rPr>
      </w:pPr>
    </w:p>
    <w:p w:rsidR="00312DC2" w:rsidRDefault="0073248F">
      <w:pPr>
        <w:autoSpaceDE w:val="0"/>
        <w:spacing w:before="120" w:after="60"/>
        <w:ind w:left="720" w:hanging="720"/>
        <w:jc w:val="right"/>
      </w:pPr>
      <w:r>
        <w:rPr>
          <w:rFonts w:cs="Arial CYR"/>
          <w:b/>
          <w:color w:val="000000"/>
          <w:lang w:val="ru-RU"/>
        </w:rPr>
        <w:t xml:space="preserve">Табл. 2. </w:t>
      </w:r>
      <w:bookmarkStart w:id="58" w:name="result_box52"/>
      <w:bookmarkEnd w:id="58"/>
      <w:r>
        <w:rPr>
          <w:rFonts w:cs="Arial CYR"/>
          <w:b/>
          <w:bCs/>
          <w:color w:val="000000"/>
          <w:kern w:val="2"/>
          <w:lang w:val="ru-RU"/>
        </w:rPr>
        <w:t>Реєстр істотних прецедентів; кількісна оцінка</w:t>
      </w:r>
    </w:p>
    <w:tbl>
      <w:tblPr>
        <w:tblW w:w="9210" w:type="dxa"/>
        <w:tblInd w:w="-128" w:type="dxa"/>
        <w:tblLayout w:type="fixed"/>
        <w:tblLook w:val="0000" w:firstRow="0" w:lastRow="0" w:firstColumn="0" w:lastColumn="0" w:noHBand="0" w:noVBand="0"/>
      </w:tblPr>
      <w:tblGrid>
        <w:gridCol w:w="4503"/>
        <w:gridCol w:w="1559"/>
        <w:gridCol w:w="1559"/>
        <w:gridCol w:w="1589"/>
      </w:tblGrid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b/>
                <w:lang w:val="ru-RU"/>
              </w:rPr>
            </w:pPr>
            <w:bookmarkStart w:id="59" w:name="result_box53"/>
            <w:bookmarkEnd w:id="59"/>
            <w:r>
              <w:rPr>
                <w:b/>
                <w:lang w:val="ru-RU"/>
              </w:rPr>
              <w:lastRenderedPageBreak/>
              <w:t>Властивості прецеденту / Код прецеденту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  <w:rPr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  <w:rPr>
                <w:i/>
              </w:rPr>
            </w:pPr>
            <w:r>
              <w:rPr>
                <w:i/>
              </w:rPr>
              <w:t>D3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jc w:val="center"/>
              <w:rPr>
                <w:i/>
              </w:rPr>
            </w:pPr>
            <w:r>
              <w:rPr>
                <w:i/>
              </w:rPr>
              <w:t>M1</w:t>
            </w: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0" w:name="result_box54"/>
            <w:bookmarkEnd w:id="60"/>
            <w:r>
              <w:rPr>
                <w:i/>
                <w:lang w:val="uk-UA"/>
              </w:rPr>
              <w:t>автономність і закінченість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1" w:name="result_box55"/>
            <w:bookmarkEnd w:id="61"/>
            <w:r>
              <w:rPr>
                <w:i/>
                <w:lang w:val="uk-UA"/>
              </w:rPr>
              <w:t>наявність мети (вимірного значення)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2" w:name="result_box56"/>
            <w:bookmarkEnd w:id="62"/>
            <w:r>
              <w:rPr>
                <w:i/>
                <w:lang w:val="uk-UA"/>
              </w:rPr>
              <w:t>правильний вибір рівня абстракції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0,8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3" w:name="result_box57"/>
            <w:bookmarkEnd w:id="63"/>
            <w:r>
              <w:rPr>
                <w:i/>
                <w:lang w:val="uk-UA"/>
              </w:rPr>
              <w:t>повнота опису альтернативних сценаріїв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0,4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4" w:name="result_box58"/>
            <w:bookmarkEnd w:id="64"/>
            <w:r>
              <w:rPr>
                <w:i/>
                <w:lang w:val="uk-UA"/>
              </w:rPr>
              <w:t>повнота опису функціональних вимог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  <w:tr w:rsidR="00312DC2"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  <w:lang w:val="uk-UA"/>
              </w:rPr>
            </w:pPr>
            <w:bookmarkStart w:id="65" w:name="result_box59"/>
            <w:bookmarkEnd w:id="65"/>
            <w:r>
              <w:rPr>
                <w:i/>
                <w:lang w:val="uk-UA"/>
              </w:rPr>
              <w:t>структурованість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312DC2">
            <w:pPr>
              <w:snapToGrid w:val="0"/>
              <w:jc w:val="center"/>
              <w:rPr>
                <w:lang w:val="ru-RU"/>
              </w:rPr>
            </w:pPr>
          </w:p>
        </w:tc>
      </w:tr>
    </w:tbl>
    <w:p w:rsidR="00312DC2" w:rsidRDefault="0073248F">
      <w:pPr>
        <w:pStyle w:val="2"/>
        <w:rPr>
          <w:lang w:val="ru-RU"/>
        </w:rPr>
      </w:pPr>
      <w:bookmarkStart w:id="66" w:name="__RefHeading__1627_690879451"/>
      <w:bookmarkEnd w:id="66"/>
      <w:r>
        <w:rPr>
          <w:lang w:val="ru-RU"/>
        </w:rPr>
        <w:t>Формулювання зауважень до прецедентів</w:t>
      </w:r>
    </w:p>
    <w:p w:rsidR="00312DC2" w:rsidRPr="00192A7A" w:rsidRDefault="0073248F">
      <w:pPr>
        <w:rPr>
          <w:lang w:val="ru-RU"/>
        </w:rPr>
      </w:pPr>
      <w:bookmarkStart w:id="67" w:name="result_box60"/>
      <w:bookmarkEnd w:id="67"/>
      <w:r>
        <w:rPr>
          <w:lang w:val="ru-RU" w:eastAsia="en-US"/>
        </w:rPr>
        <w:t>Для всіх вимог, кількісна оцінка яких склала менше 0,5, підготовлені зауваження.</w:t>
      </w:r>
      <w:r>
        <w:rPr>
          <w:lang w:val="ru-RU" w:eastAsia="en-US"/>
        </w:rPr>
        <w:br/>
        <w:t xml:space="preserve">3.2.1. </w:t>
      </w:r>
      <w:r>
        <w:rPr>
          <w:i/>
          <w:iCs/>
          <w:lang w:val="ru-RU" w:eastAsia="en-US"/>
        </w:rPr>
        <w:t>D1</w:t>
      </w:r>
      <w:r>
        <w:rPr>
          <w:lang w:val="ru-RU" w:eastAsia="en-US"/>
        </w:rPr>
        <w:t xml:space="preserve">. </w:t>
      </w:r>
      <w:r>
        <w:rPr>
          <w:u w:val="single"/>
          <w:lang w:val="ru-RU" w:eastAsia="en-US"/>
        </w:rPr>
        <w:t>Повнота опису альтернативних сценаріїв</w:t>
      </w:r>
      <w:r>
        <w:rPr>
          <w:lang w:val="ru-RU" w:eastAsia="en-US"/>
        </w:rPr>
        <w:t>. Чи не проаналізовано поведінку системи у виняткових ситуаціях.</w:t>
      </w:r>
    </w:p>
    <w:p w:rsidR="00312DC2" w:rsidRPr="00192A7A" w:rsidRDefault="00312DC2">
      <w:pPr>
        <w:rPr>
          <w:lang w:val="ru-RU"/>
        </w:rPr>
      </w:pPr>
    </w:p>
    <w:p w:rsidR="00312DC2" w:rsidRDefault="0073248F">
      <w:pPr>
        <w:pStyle w:val="1"/>
        <w:rPr>
          <w:lang w:val="ru-RU" w:eastAsia="en-US"/>
        </w:rPr>
      </w:pPr>
      <w:bookmarkStart w:id="68" w:name="__RefHeading__1629_690879451"/>
      <w:bookmarkStart w:id="69" w:name="result_box61"/>
      <w:bookmarkEnd w:id="68"/>
      <w:bookmarkEnd w:id="69"/>
      <w:r>
        <w:rPr>
          <w:lang w:val="ru-RU" w:eastAsia="en-US"/>
        </w:rPr>
        <w:t>Оцінка системи вимог</w:t>
      </w:r>
    </w:p>
    <w:p w:rsidR="00312DC2" w:rsidRPr="00192A7A" w:rsidRDefault="0073248F">
      <w:pPr>
        <w:rPr>
          <w:lang w:val="ru-RU"/>
        </w:rPr>
      </w:pPr>
      <w:r>
        <w:rPr>
          <w:lang w:val="ru-RU"/>
        </w:rPr>
        <w:t xml:space="preserve">4.1.1. </w:t>
      </w:r>
      <w:bookmarkStart w:id="70" w:name="result_box62"/>
      <w:bookmarkEnd w:id="70"/>
      <w:r>
        <w:rPr>
          <w:lang w:val="ru-RU"/>
        </w:rPr>
        <w:t>Пропущено опис поведінки, пов'язаного з управлінням нормативно-довідковою інформацією: довідниками персоналу, ресурсів, обладнання, асоціацій «ресурс-персонал», «ресурс-обладнення».</w:t>
      </w:r>
    </w:p>
    <w:p w:rsidR="00312DC2" w:rsidRDefault="0073248F">
      <w:r>
        <w:rPr>
          <w:lang w:val="ru-RU"/>
        </w:rPr>
        <w:t xml:space="preserve">4.1.2. </w:t>
      </w:r>
      <w:bookmarkStart w:id="71" w:name="result_box63"/>
      <w:bookmarkEnd w:id="71"/>
      <w:r>
        <w:rPr>
          <w:lang w:val="ru-RU"/>
        </w:rPr>
        <w:t>Пропущено опис поведінки, пов'язаного з управлінням графіками змін.</w:t>
      </w:r>
      <w:r>
        <w:rPr>
          <w:lang w:val="ru-RU"/>
        </w:rPr>
        <w:br/>
        <w:t>Система вимог є неповною.</w:t>
      </w:r>
    </w:p>
    <w:p w:rsidR="00312DC2" w:rsidRDefault="0073248F">
      <w:pPr>
        <w:pStyle w:val="2"/>
        <w:rPr>
          <w:lang w:val="ru-RU"/>
        </w:rPr>
      </w:pPr>
      <w:bookmarkStart w:id="72" w:name="__RefHeading__1631_690879451"/>
      <w:bookmarkStart w:id="73" w:name="result_box64"/>
      <w:bookmarkEnd w:id="72"/>
      <w:bookmarkEnd w:id="73"/>
      <w:r>
        <w:rPr>
          <w:lang w:val="ru-RU"/>
        </w:rPr>
        <w:t>Узгодженість системи вимог.</w:t>
      </w:r>
    </w:p>
    <w:p w:rsidR="00312DC2" w:rsidRDefault="0073248F">
      <w:pPr>
        <w:rPr>
          <w:lang w:val="uk-UA"/>
        </w:rPr>
      </w:pPr>
      <w:bookmarkStart w:id="74" w:name="result_box65"/>
      <w:bookmarkEnd w:id="74"/>
      <w:r>
        <w:rPr>
          <w:lang w:val="uk-UA"/>
        </w:rPr>
        <w:t>Експертами не виявлено вимог, що входять в суперечність один з одним. Система вимог визнана узгодженою.</w:t>
      </w:r>
    </w:p>
    <w:p w:rsidR="00312DC2" w:rsidRDefault="0073248F">
      <w:pPr>
        <w:pStyle w:val="1"/>
        <w:rPr>
          <w:lang w:val="ru-RU" w:eastAsia="en-US"/>
        </w:rPr>
      </w:pPr>
      <w:bookmarkStart w:id="75" w:name="__RefHeading__1633_690879451"/>
      <w:bookmarkStart w:id="76" w:name="result_box66"/>
      <w:bookmarkEnd w:id="75"/>
      <w:bookmarkEnd w:id="76"/>
      <w:r>
        <w:rPr>
          <w:lang w:val="ru-RU" w:eastAsia="en-US"/>
        </w:rPr>
        <w:t>Оцінка якості створення документа</w:t>
      </w:r>
    </w:p>
    <w:p w:rsidR="00312DC2" w:rsidRDefault="0073248F">
      <w:pPr>
        <w:pStyle w:val="2"/>
        <w:rPr>
          <w:lang w:val="ru-RU"/>
        </w:rPr>
      </w:pPr>
      <w:bookmarkStart w:id="77" w:name="__RefHeading__1635_690879451"/>
      <w:bookmarkStart w:id="78" w:name="result_box67"/>
      <w:bookmarkEnd w:id="77"/>
      <w:bookmarkEnd w:id="78"/>
      <w:r>
        <w:rPr>
          <w:lang w:val="ru-RU"/>
        </w:rPr>
        <w:t>Відповідність шаблоном</w:t>
      </w:r>
    </w:p>
    <w:p w:rsidR="00312DC2" w:rsidRDefault="0073248F">
      <w:pPr>
        <w:rPr>
          <w:lang w:val="ru-RU"/>
        </w:rPr>
      </w:pPr>
      <w:bookmarkStart w:id="79" w:name="result_box68"/>
      <w:bookmarkEnd w:id="79"/>
      <w:r>
        <w:rPr>
          <w:lang w:val="ru-RU"/>
        </w:rPr>
        <w:t>Всі подані документи відповідають шаблонах оформлення.</w:t>
      </w:r>
    </w:p>
    <w:p w:rsidR="00312DC2" w:rsidRDefault="0073248F">
      <w:pPr>
        <w:pStyle w:val="2"/>
      </w:pPr>
      <w:bookmarkStart w:id="80" w:name="__RefHeading__1637_690879451"/>
      <w:bookmarkEnd w:id="80"/>
      <w:r>
        <w:rPr>
          <w:lang w:val="ru-RU"/>
        </w:rPr>
        <w:t>К</w:t>
      </w:r>
      <w:bookmarkStart w:id="81" w:name="result_box69"/>
      <w:bookmarkEnd w:id="81"/>
      <w:r>
        <w:rPr>
          <w:lang w:val="ru-RU"/>
        </w:rPr>
        <w:t>оректність правопису</w:t>
      </w:r>
    </w:p>
    <w:p w:rsidR="00312DC2" w:rsidRDefault="0073248F">
      <w:pPr>
        <w:rPr>
          <w:lang w:val="ru-RU"/>
        </w:rPr>
      </w:pPr>
      <w:bookmarkStart w:id="82" w:name="result_box70"/>
      <w:bookmarkEnd w:id="82"/>
      <w:r>
        <w:rPr>
          <w:lang w:val="ru-RU"/>
        </w:rPr>
        <w:t>Помилок в словах не виявлено.</w:t>
      </w:r>
      <w:r>
        <w:rPr>
          <w:lang w:val="ru-RU"/>
        </w:rPr>
        <w:br/>
        <w:t>5.2.1. Виявлено помилки управління в пропозиціях. Авторам необхідно скористатися вбудованою системою перевірки правопису MS Word.</w:t>
      </w:r>
    </w:p>
    <w:p w:rsidR="00312DC2" w:rsidRDefault="0073248F">
      <w:pPr>
        <w:pStyle w:val="2"/>
        <w:rPr>
          <w:lang w:val="ru-RU"/>
        </w:rPr>
      </w:pPr>
      <w:bookmarkStart w:id="83" w:name="__RefHeading__1639_690879451"/>
      <w:bookmarkEnd w:id="83"/>
      <w:r>
        <w:rPr>
          <w:lang w:val="ru-RU"/>
        </w:rPr>
        <w:t>Коректність посилань</w:t>
      </w:r>
    </w:p>
    <w:p w:rsidR="00312DC2" w:rsidRDefault="0073248F">
      <w:pPr>
        <w:rPr>
          <w:lang w:val="ru-RU"/>
        </w:rPr>
      </w:pPr>
      <w:bookmarkStart w:id="84" w:name="result_box71"/>
      <w:bookmarkEnd w:id="84"/>
      <w:r>
        <w:rPr>
          <w:lang w:val="ru-RU"/>
        </w:rPr>
        <w:t>Всі представлені гіперпосилання на документи коректні.</w:t>
      </w:r>
      <w:r>
        <w:rPr>
          <w:lang w:val="ru-RU"/>
        </w:rPr>
        <w:br/>
        <w:t>5.3.1. У посиланнях, як правило, пропущено вказівку на дату створення документів - об'єктів посилань.</w:t>
      </w:r>
    </w:p>
    <w:p w:rsidR="00312DC2" w:rsidRDefault="0073248F">
      <w:pPr>
        <w:pStyle w:val="2"/>
        <w:rPr>
          <w:lang w:val="ru-RU"/>
        </w:rPr>
      </w:pPr>
      <w:bookmarkStart w:id="85" w:name="__RefHeading__1641_690879451"/>
      <w:bookmarkStart w:id="86" w:name="result_box72"/>
      <w:bookmarkEnd w:id="85"/>
      <w:bookmarkEnd w:id="86"/>
      <w:r>
        <w:rPr>
          <w:lang w:val="ru-RU"/>
        </w:rPr>
        <w:t>Якість написання блоків тексту, який не належить безпосередньо до вимог</w:t>
      </w:r>
    </w:p>
    <w:p w:rsidR="00312DC2" w:rsidRDefault="0073248F">
      <w:pPr>
        <w:rPr>
          <w:lang w:val="ru-RU"/>
        </w:rPr>
      </w:pPr>
      <w:bookmarkStart w:id="87" w:name="result_box73"/>
      <w:bookmarkEnd w:id="87"/>
      <w:r>
        <w:rPr>
          <w:lang w:val="ru-RU"/>
        </w:rPr>
        <w:t>Всі представлені блоки тексту SRS (введення, припущення і залежності), що не відносяться безпосередньо до формулювання вимог, написані на прийнятному рівні.</w:t>
      </w:r>
    </w:p>
    <w:p w:rsidR="00312DC2" w:rsidRPr="00192A7A" w:rsidRDefault="0073248F">
      <w:pPr>
        <w:rPr>
          <w:lang w:val="ru-RU"/>
        </w:rPr>
      </w:pPr>
      <w:r w:rsidRPr="00192A7A">
        <w:rPr>
          <w:lang w:val="ru-RU"/>
        </w:rPr>
        <w:br w:type="page"/>
      </w:r>
    </w:p>
    <w:p w:rsidR="00312DC2" w:rsidRDefault="0073248F">
      <w:pPr>
        <w:pStyle w:val="1"/>
        <w:rPr>
          <w:lang w:val="ru-RU" w:eastAsia="en-US"/>
        </w:rPr>
      </w:pPr>
      <w:bookmarkStart w:id="88" w:name="__RefHeading__1643_690879451"/>
      <w:bookmarkEnd w:id="88"/>
      <w:r>
        <w:rPr>
          <w:lang w:val="ru-RU" w:eastAsia="en-US"/>
        </w:rPr>
        <w:lastRenderedPageBreak/>
        <w:t>Висновки</w:t>
      </w:r>
    </w:p>
    <w:p w:rsidR="00312DC2" w:rsidRDefault="0073248F">
      <w:pPr>
        <w:rPr>
          <w:rFonts w:cs="Arial CYR"/>
          <w:color w:val="000000"/>
          <w:lang w:val="ru-RU" w:eastAsia="en-US"/>
        </w:rPr>
      </w:pPr>
      <w:bookmarkStart w:id="89" w:name="result_box74"/>
      <w:bookmarkEnd w:id="89"/>
      <w:r>
        <w:rPr>
          <w:rFonts w:cs="Arial CYR"/>
          <w:color w:val="000000"/>
          <w:lang w:val="ru-RU" w:eastAsia="en-US"/>
        </w:rPr>
        <w:t>Представлені на експертизу документи опрацьовані недостатньо і підлягають переробці з наступним проведенням повторної експертизи.</w:t>
      </w:r>
      <w:r>
        <w:rPr>
          <w:rFonts w:cs="Arial CYR"/>
          <w:color w:val="000000"/>
          <w:lang w:val="ru-RU" w:eastAsia="en-US"/>
        </w:rPr>
        <w:br/>
        <w:t>Вхідною умовою для проведення повторної експертизи є усунення зауважень, зазначених у таблиці 3.</w:t>
      </w:r>
    </w:p>
    <w:p w:rsidR="00312DC2" w:rsidRDefault="00312DC2">
      <w:pPr>
        <w:rPr>
          <w:lang w:val="ru-RU" w:eastAsia="en-US"/>
        </w:rPr>
      </w:pPr>
    </w:p>
    <w:p w:rsidR="00312DC2" w:rsidRDefault="0073248F">
      <w:pPr>
        <w:autoSpaceDE w:val="0"/>
        <w:spacing w:before="120" w:after="60"/>
        <w:ind w:left="720" w:hanging="720"/>
        <w:jc w:val="right"/>
      </w:pPr>
      <w:r>
        <w:rPr>
          <w:rFonts w:cs="Arial CYR"/>
          <w:b/>
          <w:color w:val="000000"/>
          <w:lang w:val="ru-RU"/>
        </w:rPr>
        <w:t>Табл. 3</w:t>
      </w:r>
      <w:r>
        <w:rPr>
          <w:rFonts w:cs="Arial CYR"/>
          <w:b/>
          <w:color w:val="000000"/>
        </w:rPr>
        <w:t xml:space="preserve">. </w:t>
      </w:r>
      <w:bookmarkStart w:id="90" w:name="result_box75"/>
      <w:bookmarkEnd w:id="90"/>
      <w:r>
        <w:rPr>
          <w:rFonts w:cs="Arial CYR"/>
          <w:b/>
          <w:bCs/>
          <w:i/>
          <w:color w:val="000000"/>
          <w:kern w:val="2"/>
          <w:lang w:val="ru-RU"/>
        </w:rPr>
        <w:t>Реєстр зауважень</w:t>
      </w:r>
    </w:p>
    <w:tbl>
      <w:tblPr>
        <w:tblW w:w="9606" w:type="dxa"/>
        <w:tblInd w:w="-128" w:type="dxa"/>
        <w:tblLayout w:type="fixed"/>
        <w:tblLook w:val="0000" w:firstRow="0" w:lastRow="0" w:firstColumn="0" w:lastColumn="0" w:noHBand="0" w:noVBand="0"/>
      </w:tblPr>
      <w:tblGrid>
        <w:gridCol w:w="1317"/>
        <w:gridCol w:w="1266"/>
        <w:gridCol w:w="7023"/>
      </w:tblGrid>
      <w:tr w:rsidR="00312DC2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bookmarkStart w:id="91" w:name="result_box76"/>
            <w:bookmarkEnd w:id="91"/>
            <w:r>
              <w:rPr>
                <w:i/>
                <w:lang w:val="uk-UA"/>
              </w:rPr>
              <w:t>Номер зауважень</w:t>
            </w:r>
            <w:r>
              <w:rPr>
                <w:i/>
                <w:lang w:val="ru-RU"/>
              </w:rPr>
              <w:t>я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rPr>
                <w:i/>
                <w:lang w:val="ru-RU"/>
              </w:rPr>
              <w:t xml:space="preserve">Код </w:t>
            </w:r>
            <w:bookmarkStart w:id="92" w:name="result_box77"/>
            <w:bookmarkEnd w:id="92"/>
            <w:r>
              <w:rPr>
                <w:i/>
                <w:iCs/>
                <w:lang w:val="uk-UA"/>
              </w:rPr>
              <w:t>вимоги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r>
              <w:rPr>
                <w:i/>
                <w:lang w:val="ru-RU"/>
              </w:rPr>
              <w:t>Фо</w:t>
            </w:r>
            <w:r>
              <w:rPr>
                <w:i/>
                <w:iCs/>
                <w:lang w:val="uk-UA"/>
              </w:rPr>
              <w:t>рмулювання зауваження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2.2.1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r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M1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73248F">
            <w:pPr>
              <w:rPr>
                <w:lang w:val="ru-RU"/>
              </w:rPr>
            </w:pPr>
            <w:bookmarkStart w:id="93" w:name="result_box78"/>
            <w:bookmarkEnd w:id="93"/>
            <w:r>
              <w:rPr>
                <w:u w:val="single"/>
                <w:lang w:val="ru-RU"/>
              </w:rPr>
              <w:t>Повнота.</w:t>
            </w:r>
            <w:r>
              <w:rPr>
                <w:lang w:val="ru-RU"/>
              </w:rPr>
              <w:t xml:space="preserve"> Обрана ступінь подробиці залишає відкритими ряд питань, основний з яких - як здійснюється розрахунок часу робіт замовлення.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2.2.2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73248F">
            <w:pPr>
              <w:rPr>
                <w:lang w:val="ru-RU"/>
              </w:rPr>
            </w:pPr>
            <w:bookmarkStart w:id="94" w:name="result_box79"/>
            <w:bookmarkEnd w:id="94"/>
            <w:r>
              <w:rPr>
                <w:u w:val="single"/>
                <w:lang w:val="ru-RU"/>
              </w:rPr>
              <w:t>Коректність.</w:t>
            </w:r>
            <w:r>
              <w:rPr>
                <w:lang w:val="ru-RU"/>
              </w:rPr>
              <w:t xml:space="preserve"> Вимога сформульовано не зовсім коректно, тому що фраза «доступні лише сумісні ресурси" не підкріплюється механізмом визначення сумісності ресурсів ніде по тексту.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3.2.1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Pr="00192A7A" w:rsidRDefault="0073248F">
            <w:pPr>
              <w:rPr>
                <w:lang w:val="ru-RU"/>
              </w:rPr>
            </w:pPr>
            <w:bookmarkStart w:id="95" w:name="result_box80"/>
            <w:bookmarkEnd w:id="95"/>
            <w:r>
              <w:rPr>
                <w:u w:val="single"/>
                <w:lang w:val="ru-RU"/>
              </w:rPr>
              <w:t xml:space="preserve">Повнота опису альтернативних сценаріїв. </w:t>
            </w:r>
            <w:r>
              <w:rPr>
                <w:lang w:val="ru-RU"/>
              </w:rPr>
              <w:t>Чи не проаналізовано поведінку системи у виняткових ситуаціях.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4.1.1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uk-UA"/>
              </w:rPr>
            </w:pPr>
            <w:bookmarkStart w:id="96" w:name="result_box81"/>
            <w:bookmarkEnd w:id="96"/>
            <w:r>
              <w:rPr>
                <w:lang w:val="uk-UA"/>
              </w:rPr>
              <w:t>Пропущено опис поведінки, пов'язаного з управлінням нормативно-довідковою інформацією: довідниками персоналу, ресурсів, обладнання, асоціацій «ресурс-персонал», «ресурс-обладнення».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4.1.2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uk-UA"/>
              </w:rPr>
            </w:pPr>
            <w:bookmarkStart w:id="97" w:name="result_box82"/>
            <w:bookmarkEnd w:id="97"/>
            <w:r>
              <w:rPr>
                <w:lang w:val="uk-UA"/>
              </w:rPr>
              <w:t>Пропущено опис поведінки, пов'язаного з управлінням графіками змін.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5.2.1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bookmarkStart w:id="98" w:name="result_box83"/>
            <w:bookmarkEnd w:id="98"/>
            <w:r>
              <w:rPr>
                <w:lang w:val="ru-RU"/>
              </w:rPr>
              <w:t>Виявлено помилки в управлінні у пропозиціях. Авторам необхідно скористатися вбудованою системою перевірки правопису MS Word.</w:t>
            </w:r>
          </w:p>
        </w:tc>
      </w:tr>
      <w:tr w:rsidR="00312DC2" w:rsidRPr="00192A7A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5.3.1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2DC2" w:rsidRDefault="0073248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DC2" w:rsidRDefault="0073248F">
            <w:pPr>
              <w:rPr>
                <w:lang w:val="uk-UA"/>
              </w:rPr>
            </w:pPr>
            <w:bookmarkStart w:id="99" w:name="result_box84"/>
            <w:bookmarkEnd w:id="99"/>
            <w:r>
              <w:rPr>
                <w:lang w:val="uk-UA"/>
              </w:rPr>
              <w:t>У посиланнях, як правило, пропущено вказівку на дату створення документів - об'єктів посилань.</w:t>
            </w:r>
          </w:p>
        </w:tc>
      </w:tr>
    </w:tbl>
    <w:p w:rsidR="00312DC2" w:rsidRDefault="00312DC2">
      <w:pPr>
        <w:rPr>
          <w:lang w:val="ru-RU"/>
        </w:rPr>
      </w:pPr>
    </w:p>
    <w:sectPr w:rsidR="00312D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5A1" w:rsidRDefault="002B45A1">
      <w:pPr>
        <w:spacing w:line="240" w:lineRule="auto"/>
      </w:pPr>
      <w:r>
        <w:separator/>
      </w:r>
    </w:p>
  </w:endnote>
  <w:endnote w:type="continuationSeparator" w:id="0">
    <w:p w:rsidR="002B45A1" w:rsidRDefault="002B4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790"/>
      <w:gridCol w:w="7770"/>
      <w:gridCol w:w="926"/>
    </w:tblGrid>
    <w:tr w:rsidR="00312DC2">
      <w:tc>
        <w:tcPr>
          <w:tcW w:w="790" w:type="dxa"/>
        </w:tcPr>
        <w:p w:rsidR="00312DC2" w:rsidRDefault="00312DC2">
          <w:pPr>
            <w:snapToGrid w:val="0"/>
            <w:ind w:right="360"/>
            <w:rPr>
              <w:lang w:val="uk-UA"/>
            </w:rPr>
          </w:pPr>
        </w:p>
      </w:tc>
      <w:tc>
        <w:tcPr>
          <w:tcW w:w="7770" w:type="dxa"/>
        </w:tcPr>
        <w:p w:rsidR="00312DC2" w:rsidRDefault="0073248F">
          <w:pPr>
            <w:jc w:val="center"/>
          </w:pPr>
          <w:r>
            <w:rPr>
              <w:lang w:val="ru-RU"/>
            </w:rPr>
            <w:t>Житомирська політехніка 2022</w:t>
          </w:r>
        </w:p>
      </w:tc>
      <w:tc>
        <w:tcPr>
          <w:tcW w:w="926" w:type="dxa"/>
        </w:tcPr>
        <w:p w:rsidR="00312DC2" w:rsidRDefault="0073248F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8628AF">
            <w:rPr>
              <w:rStyle w:val="a4"/>
              <w:noProof/>
            </w:rPr>
            <w:t>3</w:t>
          </w:r>
          <w:r>
            <w:rPr>
              <w:rStyle w:val="a4"/>
            </w:rPr>
            <w:fldChar w:fldCharType="end"/>
          </w:r>
        </w:p>
      </w:tc>
    </w:tr>
  </w:tbl>
  <w:p w:rsidR="00312DC2" w:rsidRDefault="00312DC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5A1" w:rsidRDefault="002B45A1">
      <w:pPr>
        <w:rPr>
          <w:sz w:val="12"/>
        </w:rPr>
      </w:pPr>
      <w:r>
        <w:separator/>
      </w:r>
    </w:p>
  </w:footnote>
  <w:footnote w:type="continuationSeparator" w:id="0">
    <w:p w:rsidR="002B45A1" w:rsidRDefault="002B45A1">
      <w:pPr>
        <w:rPr>
          <w:sz w:val="12"/>
        </w:rPr>
      </w:pPr>
      <w:r>
        <w:continuationSeparator/>
      </w:r>
    </w:p>
  </w:footnote>
  <w:footnote w:id="1">
    <w:p w:rsidR="00312DC2" w:rsidRDefault="0073248F">
      <w:pPr>
        <w:pStyle w:val="af3"/>
      </w:pPr>
      <w:r>
        <w:rPr>
          <w:rStyle w:val="FootnoteCharacters"/>
        </w:rPr>
        <w:footnoteRef/>
      </w:r>
      <w:r>
        <w:tab/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DC2" w:rsidRDefault="00312DC2">
    <w:pPr>
      <w:rPr>
        <w:sz w:val="24"/>
      </w:rPr>
    </w:pPr>
  </w:p>
  <w:p w:rsidR="00312DC2" w:rsidRDefault="00312DC2">
    <w:pPr>
      <w:pBdr>
        <w:top w:val="single" w:sz="4" w:space="1" w:color="000000"/>
      </w:pBdr>
      <w:rPr>
        <w:sz w:val="24"/>
      </w:rPr>
    </w:pPr>
  </w:p>
  <w:p w:rsidR="00312DC2" w:rsidRDefault="0073248F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8628AF">
      <w:rPr>
        <w:noProof/>
        <w:sz w:val="28"/>
        <w:szCs w:val="28"/>
      </w:rPr>
      <w:t>(8)_Лаб раб -Verification.docx</w:t>
    </w:r>
    <w:r>
      <w:rPr>
        <w:sz w:val="28"/>
        <w:szCs w:val="28"/>
      </w:rPr>
      <w:fldChar w:fldCharType="end"/>
    </w:r>
  </w:p>
  <w:p w:rsidR="00312DC2" w:rsidRDefault="00312DC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3" w:type="dxa"/>
      <w:tblInd w:w="-130" w:type="dxa"/>
      <w:tblLayout w:type="fixed"/>
      <w:tblLook w:val="0000" w:firstRow="0" w:lastRow="0" w:firstColumn="0" w:lastColumn="0" w:noHBand="0" w:noVBand="0"/>
    </w:tblPr>
    <w:tblGrid>
      <w:gridCol w:w="6379"/>
      <w:gridCol w:w="3214"/>
    </w:tblGrid>
    <w:tr w:rsidR="00312DC2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12DC2" w:rsidRDefault="0073248F">
          <w:pPr>
            <w:rPr>
              <w:lang w:val="uk-UA"/>
            </w:rPr>
          </w:pPr>
          <w:r>
            <w:rPr>
              <w:lang w:val="uk-UA"/>
            </w:rPr>
            <w:t>Си</w:t>
          </w:r>
          <w:r w:rsidR="00192A7A">
            <w:rPr>
              <w:lang w:val="uk-UA"/>
            </w:rPr>
            <w:t>стема диспетчеризації металообробки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12DC2" w:rsidRDefault="0073248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Версія</w:t>
          </w:r>
          <w:r>
            <w:t>:           &lt;1.0&gt;</w:t>
          </w:r>
        </w:p>
      </w:tc>
    </w:tr>
    <w:tr w:rsidR="00312DC2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12DC2" w:rsidRDefault="0073248F">
          <w:pPr>
            <w:rPr>
              <w:lang w:val="ru-RU"/>
            </w:rPr>
          </w:pPr>
          <w:r>
            <w:rPr>
              <w:lang w:val="ru-RU"/>
            </w:rPr>
            <w:t>Веріфікация вимог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12DC2" w:rsidRDefault="0073248F" w:rsidP="00192A7A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192A7A">
            <w:rPr>
              <w:lang w:val="ru-RU"/>
            </w:rPr>
            <w:t>10</w:t>
          </w:r>
          <w:r>
            <w:t>/</w:t>
          </w:r>
          <w:r w:rsidR="00192A7A">
            <w:rPr>
              <w:lang w:val="ru-RU"/>
            </w:rPr>
            <w:t>12</w:t>
          </w:r>
          <w:r>
            <w:t>/</w:t>
          </w:r>
          <w:r>
            <w:rPr>
              <w:lang w:val="ru-RU"/>
            </w:rPr>
            <w:t>22</w:t>
          </w:r>
        </w:p>
      </w:tc>
    </w:tr>
    <w:tr w:rsidR="00312DC2">
      <w:tc>
        <w:tcPr>
          <w:tcW w:w="95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12DC2" w:rsidRDefault="00312DC2">
          <w:pPr>
            <w:snapToGrid w:val="0"/>
          </w:pPr>
        </w:p>
      </w:tc>
    </w:tr>
  </w:tbl>
  <w:p w:rsidR="00312DC2" w:rsidRDefault="00312DC2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4AB7"/>
    <w:multiLevelType w:val="multilevel"/>
    <w:tmpl w:val="27A8B572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0C682A"/>
    <w:multiLevelType w:val="multilevel"/>
    <w:tmpl w:val="A798E32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477883"/>
    <w:multiLevelType w:val="multilevel"/>
    <w:tmpl w:val="0FA0D706"/>
    <w:lvl w:ilvl="0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cs="Wingdings" w:hint="default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CC0AB9"/>
    <w:multiLevelType w:val="multilevel"/>
    <w:tmpl w:val="F766C31E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317F6B"/>
    <w:multiLevelType w:val="multilevel"/>
    <w:tmpl w:val="1302B9E0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1134B1"/>
    <w:multiLevelType w:val="multilevel"/>
    <w:tmpl w:val="5246A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lang w:val="ru-RU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C2"/>
    <w:rsid w:val="00192A7A"/>
    <w:rsid w:val="002B45A1"/>
    <w:rsid w:val="00312DC2"/>
    <w:rsid w:val="0073248F"/>
    <w:rsid w:val="008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C317C-E0FF-4D37-8955-02FEEA38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Wingdings" w:hAnsi="Wingdings" w:cs="Wingdings"/>
      <w:lang w:val="ru-RU"/>
    </w:rPr>
  </w:style>
  <w:style w:type="character" w:customStyle="1" w:styleId="WW8Num3z0">
    <w:name w:val="WW8Num3z0"/>
    <w:qFormat/>
    <w:rPr>
      <w:lang w:val="ru-RU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2z1">
    <w:name w:val="WW8Num2z1"/>
    <w:qFormat/>
    <w:rPr>
      <w:rFonts w:ascii="Symbol" w:eastAsia="Times New Roman" w:hAnsi="Symbol" w:cs="Times New Roman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8">
    <w:name w:val="Символы концевой сноски"/>
    <w:qFormat/>
    <w:rPr>
      <w:vertAlign w:val="superscript"/>
    </w:rPr>
  </w:style>
  <w:style w:type="character" w:customStyle="1" w:styleId="WW-">
    <w:name w:val="WW-Символы концевой сноски"/>
    <w:qFormat/>
  </w:style>
  <w:style w:type="character" w:customStyle="1" w:styleId="a9">
    <w:name w:val="Символ концевой сноски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4"/>
      </w:numPr>
    </w:pPr>
  </w:style>
  <w:style w:type="paragraph" w:styleId="ab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c">
    <w:name w:val="Title"/>
    <w:basedOn w:val="a0"/>
    <w:next w:val="aa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d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f">
    <w:name w:val="Subtitle"/>
    <w:basedOn w:val="a0"/>
    <w:next w:val="aa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f0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0"/>
    <w:pPr>
      <w:tabs>
        <w:tab w:val="center" w:pos="4320"/>
        <w:tab w:val="right" w:pos="8640"/>
      </w:tabs>
    </w:pPr>
  </w:style>
  <w:style w:type="paragraph" w:styleId="af2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6"/>
      </w:numPr>
      <w:ind w:left="720"/>
    </w:pPr>
  </w:style>
  <w:style w:type="paragraph" w:styleId="af3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a"/>
    <w:qFormat/>
    <w:pPr>
      <w:spacing w:after="120"/>
      <w:ind w:left="720"/>
    </w:pPr>
    <w:rPr>
      <w:i/>
      <w:color w:val="0000FF"/>
    </w:rPr>
  </w:style>
  <w:style w:type="paragraph" w:customStyle="1" w:styleId="af4">
    <w:name w:val="Содержимое таблицы"/>
    <w:basedOn w:val="a0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100">
    <w:name w:val="Оглавление 10"/>
    <w:basedOn w:val="ae"/>
    <w:qFormat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Верификация требований</vt:lpstr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Верификация требований</dc:title>
  <dc:subject>Система диспетчеризации типографии</dc:subject>
  <dc:creator>Т.В. Подшивалова</dc:creator>
  <dc:description/>
  <cp:lastModifiedBy>Роман</cp:lastModifiedBy>
  <cp:revision>32</cp:revision>
  <cp:lastPrinted>2022-12-10T17:50:00Z</cp:lastPrinted>
  <dcterms:created xsi:type="dcterms:W3CDTF">2006-11-28T10:18:00Z</dcterms:created>
  <dcterms:modified xsi:type="dcterms:W3CDTF">2022-12-10T17:50:00Z</dcterms:modified>
  <dc:language>ru-RU</dc:language>
</cp:coreProperties>
</file>