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DISEÑO LÓGICO – MODELO RELACIONAL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Ejercicio 3 - boletín iniciación.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DEPARTAMENTO(</w:t>
      </w:r>
      <w:r w:rsidDel="00000000" w:rsidR="00000000" w:rsidRPr="00000000">
        <w:rPr>
          <w:u w:val="single"/>
          <w:rtl w:val="0"/>
        </w:rPr>
        <w:t xml:space="preserve">#código</w:t>
      </w:r>
      <w:r w:rsidDel="00000000" w:rsidR="00000000" w:rsidRPr="00000000">
        <w:rPr>
          <w:rtl w:val="0"/>
        </w:rPr>
        <w:t xml:space="preserve">, nombre) siendo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código es cadena no nulo,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nombre es cadena,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PK(codigo)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EMPLEADO(</w:t>
      </w:r>
      <w:r w:rsidDel="00000000" w:rsidR="00000000" w:rsidRPr="00000000">
        <w:rPr>
          <w:u w:val="single"/>
          <w:rtl w:val="0"/>
        </w:rPr>
        <w:t xml:space="preserve">#nif</w:t>
      </w:r>
      <w:r w:rsidDel="00000000" w:rsidR="00000000" w:rsidRPr="00000000">
        <w:rPr>
          <w:rtl w:val="0"/>
        </w:rPr>
        <w:t xml:space="preserve">, nombre, apellido, fecha_nac, titulación, codigo_dep) siendo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nif es cadena no nulo,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nombre es cadena,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apellido es cadena,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fecha_nac es fecha,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titulación es cadena,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codigo_dep es cadena no nulo,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PK(nif),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FK(codigo_dep/DEPARTAMENTO(código))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PROYECTO(</w:t>
      </w:r>
      <w:r w:rsidDel="00000000" w:rsidR="00000000" w:rsidRPr="00000000">
        <w:rPr>
          <w:u w:val="single"/>
          <w:rtl w:val="0"/>
        </w:rPr>
        <w:t xml:space="preserve">#código</w:t>
      </w:r>
      <w:r w:rsidDel="00000000" w:rsidR="00000000" w:rsidRPr="00000000">
        <w:rPr>
          <w:rtl w:val="0"/>
        </w:rPr>
        <w:t xml:space="preserve">, descripción) siendo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código es cadena no nulo,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descripción es cadena,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PK(codigo)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TRABAJA(#</w:t>
      </w:r>
      <w:r w:rsidDel="00000000" w:rsidR="00000000" w:rsidRPr="00000000">
        <w:rPr>
          <w:u w:val="single"/>
          <w:rtl w:val="0"/>
        </w:rPr>
        <w:t xml:space="preserve">código_emp</w:t>
      </w:r>
      <w:r w:rsidDel="00000000" w:rsidR="00000000" w:rsidRPr="00000000">
        <w:rPr>
          <w:rtl w:val="0"/>
        </w:rPr>
        <w:t xml:space="preserve">, #</w:t>
      </w:r>
      <w:r w:rsidDel="00000000" w:rsidR="00000000" w:rsidRPr="00000000">
        <w:rPr>
          <w:u w:val="single"/>
          <w:rtl w:val="0"/>
        </w:rPr>
        <w:t xml:space="preserve">codigo_proy</w:t>
      </w:r>
      <w:r w:rsidDel="00000000" w:rsidR="00000000" w:rsidRPr="00000000">
        <w:rPr>
          <w:rtl w:val="0"/>
        </w:rPr>
        <w:t xml:space="preserve">, fecha_incorporación, función) siendo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código_emp es cadena no nulo,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codigo_proy es cadena no nulo,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fecha_incorporación es fecha,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función es cadena,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PK(código_emp, código_proy)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