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E0F" w:rsidRPr="002040FD" w:rsidRDefault="00766E0F" w:rsidP="00766E0F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hyperlink r:id="rId7" w:history="1">
        <w:r w:rsidR="00777435">
          <w:rPr>
            <w:rFonts w:ascii="Proxima Nova Rg" w:hAnsi="Proxima Nova Rg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09.75pt;height:240pt">
              <v:imagedata r:id="rId8" o:title="LogoROCit"/>
            </v:shape>
          </w:pict>
        </w:r>
      </w:hyperlink>
      <w:r w:rsidRPr="002040FD">
        <w:rPr>
          <w:rFonts w:ascii="Proxima Nova Rg" w:hAnsi="Proxima Nova Rg"/>
        </w:rPr>
        <w:br/>
      </w:r>
    </w:p>
    <w:p w:rsidR="00766E0F" w:rsidRPr="002040FD" w:rsidRDefault="00766E0F" w:rsidP="00766E0F">
      <w:pPr>
        <w:spacing w:after="100" w:afterAutospacing="1"/>
        <w:rPr>
          <w:rFonts w:ascii="Proxima Nova Rg" w:hAnsi="Proxima Nova Rg"/>
          <w:lang w:val="nl-NL"/>
        </w:rPr>
      </w:pPr>
    </w:p>
    <w:p w:rsidR="00766E0F" w:rsidRPr="002040FD" w:rsidRDefault="00766E0F">
      <w:pPr>
        <w:spacing w:after="280" w:afterAutospacing="1"/>
        <w:rPr>
          <w:rFonts w:ascii="Proxima Nova Rg" w:hAnsi="Proxima Nova Rg"/>
          <w:lang w:val="nl-NL"/>
        </w:rPr>
      </w:pPr>
    </w:p>
    <w:p w:rsidR="00766E0F" w:rsidRPr="007A0BF0" w:rsidRDefault="00382B71" w:rsidP="00766E0F">
      <w:pPr>
        <w:pStyle w:val="Div"/>
        <w:spacing w:after="280" w:afterAutospacing="1"/>
        <w:jc w:val="center"/>
        <w:rPr>
          <w:rFonts w:ascii="Proxima Nova Rg" w:hAnsi="Proxima Nova Rg"/>
          <w:lang w:val="en-GB"/>
        </w:rPr>
      </w:pPr>
      <w:proofErr w:type="spellStart"/>
      <w:r w:rsidRPr="0076487B">
        <w:rPr>
          <w:rFonts w:ascii="Proxima Nova Rg" w:hAnsi="Proxima Nova Rg"/>
          <w:sz w:val="72"/>
          <w:lang w:val="nl-NL"/>
        </w:rPr>
        <w:t>ProjectAO</w:t>
      </w:r>
      <w:proofErr w:type="spellEnd"/>
      <w:r w:rsidRPr="0076487B">
        <w:rPr>
          <w:rFonts w:ascii="Proxima Nova Rg" w:hAnsi="Proxima Nova Rg"/>
          <w:sz w:val="72"/>
          <w:lang w:val="nl-NL"/>
        </w:rPr>
        <w:t xml:space="preserve"> - Wagenpark</w:t>
      </w:r>
      <w:r w:rsidR="00766E0F" w:rsidRPr="002040FD">
        <w:rPr>
          <w:rFonts w:ascii="Proxima Nova Rg" w:hAnsi="Proxima Nova Rg"/>
        </w:rPr>
        <w:br/>
      </w:r>
      <w:r w:rsidR="00766E0F" w:rsidRPr="002040FD">
        <w:rPr>
          <w:rFonts w:ascii="Proxima Nova Rg" w:hAnsi="Proxima Nova Rg"/>
        </w:rPr>
        <w:br/>
      </w:r>
      <w:proofErr w:type="spellStart"/>
      <w:r w:rsidR="004A73FD">
        <w:rPr>
          <w:rFonts w:ascii="Proxima Nova Rg" w:hAnsi="Proxima Nova Rg"/>
          <w:b/>
          <w:sz w:val="27"/>
          <w:lang w:val="en-GB"/>
        </w:rPr>
        <w:t>Implementatieplan</w:t>
      </w:r>
      <w:proofErr w:type="spellEnd"/>
    </w:p>
    <w:p w:rsidR="00766E0F" w:rsidRPr="002040FD" w:rsidRDefault="00766E0F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766E0F" w:rsidRPr="002040FD" w:rsidRDefault="00766E0F">
      <w:pPr>
        <w:spacing w:after="280" w:afterAutospacing="1"/>
        <w:rPr>
          <w:rFonts w:ascii="Proxima Nova Rg" w:hAnsi="Proxima Nova Rg"/>
        </w:rPr>
      </w:pPr>
    </w:p>
    <w:p w:rsidR="00766E0F" w:rsidRPr="002040FD" w:rsidRDefault="00766E0F">
      <w:pPr>
        <w:spacing w:after="280" w:afterAutospacing="1"/>
        <w:rPr>
          <w:rFonts w:ascii="Proxima Nova Rg" w:hAnsi="Proxima Nova Rg"/>
        </w:rPr>
      </w:pPr>
    </w:p>
    <w:p w:rsidR="00766E0F" w:rsidRPr="00C315FD" w:rsidRDefault="00766E0F" w:rsidP="00CE4698">
      <w:pPr>
        <w:spacing w:after="280" w:afterAutospacing="1"/>
        <w:rPr>
          <w:rFonts w:ascii="Calibri" w:hAnsi="Calibri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766E0F" w:rsidRPr="002040FD" w:rsidRDefault="00766E0F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7"/>
        <w:gridCol w:w="2107"/>
        <w:gridCol w:w="4947"/>
      </w:tblGrid>
      <w:tr w:rsidR="00766E0F" w:rsidRPr="002040FD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2040FD" w:rsidRDefault="00766E0F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2040FD" w:rsidRDefault="00766E0F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2040FD" w:rsidRDefault="00766E0F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766E0F" w:rsidRPr="002040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086EC5" w:rsidRDefault="007A0BF0">
            <w:pPr>
              <w:rPr>
                <w:rFonts w:ascii="Calibri" w:hAnsi="Calibri"/>
                <w:lang w:val="en-GB"/>
              </w:rPr>
            </w:pPr>
            <w:r w:rsidRPr="00086EC5">
              <w:rPr>
                <w:rFonts w:ascii="Calibri" w:hAnsi="Calibri"/>
                <w:lang w:val="en-GB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005FC6" w:rsidRDefault="007A0BF0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8-06-2018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FD5512" w:rsidRDefault="007A0BF0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Schrijven van het gehele document</w:t>
            </w:r>
          </w:p>
        </w:tc>
      </w:tr>
      <w:tr w:rsidR="007A0BF0" w:rsidRPr="002040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4A73FD" w:rsidRDefault="004A73FD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4A73FD" w:rsidRDefault="004A73FD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15-06-2018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FD5512" w:rsidRDefault="004A73FD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Toevoegen implementatie</w:t>
            </w:r>
          </w:p>
        </w:tc>
      </w:tr>
      <w:tr w:rsidR="007A0BF0" w:rsidRPr="002040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4A73FD" w:rsidRDefault="007A0BF0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4A73FD" w:rsidRDefault="007A0BF0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Default="007A0BF0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766E0F" w:rsidRPr="002040FD" w:rsidRDefault="00766E0F">
      <w:pPr>
        <w:rPr>
          <w:rFonts w:ascii="Proxima Nova Rg" w:hAnsi="Proxima Nova Rg"/>
          <w:i/>
          <w:shd w:val="solid" w:color="FFFF00" w:fill="auto"/>
          <w:lang w:val="nl-NL"/>
        </w:rPr>
      </w:pPr>
    </w:p>
    <w:p w:rsidR="00766E0F" w:rsidRPr="002040FD" w:rsidRDefault="00766E0F" w:rsidP="00766E0F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766E0F" w:rsidRPr="002040FD" w:rsidRDefault="00766E0F" w:rsidP="00766E0F">
      <w:pPr>
        <w:rPr>
          <w:rFonts w:ascii="Proxima Nova Rg" w:hAnsi="Proxima Nova Rg"/>
          <w:b/>
          <w:sz w:val="36"/>
        </w:rPr>
      </w:pPr>
    </w:p>
    <w:p w:rsidR="009124D8" w:rsidRPr="004A73FD" w:rsidRDefault="00766E0F">
      <w:pPr>
        <w:pStyle w:val="Inhopg1"/>
        <w:tabs>
          <w:tab w:val="right" w:leader="dot" w:pos="9061"/>
        </w:tabs>
        <w:rPr>
          <w:rFonts w:ascii="Calibri" w:eastAsia="Times New Roman" w:hAnsi="Calibri" w:cs="Times New Roman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9124D8" w:rsidRPr="0015007A">
        <w:rPr>
          <w:rFonts w:ascii="Proxima Nova Rg" w:hAnsi="Proxima Nova Rg"/>
          <w:noProof/>
        </w:rPr>
        <w:t>Inleiding</w:t>
      </w:r>
      <w:r w:rsidR="009124D8">
        <w:rPr>
          <w:noProof/>
        </w:rPr>
        <w:tab/>
      </w:r>
      <w:r w:rsidR="009124D8">
        <w:rPr>
          <w:noProof/>
        </w:rPr>
        <w:fldChar w:fldCharType="begin"/>
      </w:r>
      <w:r w:rsidR="009124D8">
        <w:rPr>
          <w:noProof/>
        </w:rPr>
        <w:instrText xml:space="preserve"> PAGEREF _Toc516229573 \h </w:instrText>
      </w:r>
      <w:r w:rsidR="009124D8">
        <w:rPr>
          <w:noProof/>
        </w:rPr>
      </w:r>
      <w:r w:rsidR="009124D8">
        <w:rPr>
          <w:noProof/>
        </w:rPr>
        <w:fldChar w:fldCharType="separate"/>
      </w:r>
      <w:r w:rsidR="009124D8">
        <w:rPr>
          <w:noProof/>
        </w:rPr>
        <w:t>4</w:t>
      </w:r>
      <w:r w:rsidR="009124D8">
        <w:rPr>
          <w:noProof/>
        </w:rPr>
        <w:fldChar w:fldCharType="end"/>
      </w:r>
    </w:p>
    <w:p w:rsidR="009124D8" w:rsidRPr="004A73FD" w:rsidRDefault="009124D8">
      <w:pPr>
        <w:pStyle w:val="Inhopg1"/>
        <w:tabs>
          <w:tab w:val="right" w:leader="dot" w:pos="9061"/>
        </w:tabs>
        <w:rPr>
          <w:rFonts w:ascii="Calibri" w:eastAsia="Times New Roman" w:hAnsi="Calibri" w:cs="Times New Roman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15007A">
        <w:rPr>
          <w:noProof/>
          <w:lang w:val="nl-NL"/>
        </w:rPr>
        <w:t>Geaffecteerde 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_Toc516229574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24D8" w:rsidRPr="004A73FD" w:rsidRDefault="009124D8">
      <w:pPr>
        <w:pStyle w:val="Inhopg1"/>
        <w:tabs>
          <w:tab w:val="right" w:leader="dot" w:pos="9061"/>
        </w:tabs>
        <w:rPr>
          <w:rFonts w:ascii="Calibri" w:eastAsia="Times New Roman" w:hAnsi="Calibri" w:cs="Times New Roman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15007A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_Toc516229575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6E0F" w:rsidRPr="002040FD" w:rsidRDefault="00766E0F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766E0F" w:rsidRPr="003F4C83" w:rsidRDefault="00766E0F">
      <w:pPr>
        <w:pStyle w:val="Kop1"/>
        <w:spacing w:after="280" w:afterAutospacing="1"/>
        <w:rPr>
          <w:rFonts w:ascii="Calibri" w:hAnsi="Calibri"/>
        </w:rPr>
      </w:pPr>
      <w:bookmarkStart w:id="0" w:name="Inleiding_13319681405589923_94_257558866"/>
      <w:bookmarkEnd w:id="0"/>
      <w:r w:rsidRPr="002040FD">
        <w:rPr>
          <w:rFonts w:ascii="Proxima Nova Rg" w:hAnsi="Proxima Nova Rg"/>
        </w:rPr>
        <w:br w:type="page"/>
      </w:r>
      <w:bookmarkStart w:id="1" w:name="_Toc516229573"/>
      <w:r w:rsidRPr="002040FD">
        <w:rPr>
          <w:rFonts w:ascii="Proxima Nova Rg" w:hAnsi="Proxima Nova Rg"/>
        </w:rPr>
        <w:lastRenderedPageBreak/>
        <w:t>Inleiding</w:t>
      </w:r>
      <w:bookmarkEnd w:id="1"/>
      <w:r w:rsidRPr="002040FD">
        <w:rPr>
          <w:rFonts w:ascii="Proxima Nova Rg" w:hAnsi="Proxima Nova Rg"/>
        </w:rPr>
        <w:t xml:space="preserve"> </w:t>
      </w:r>
    </w:p>
    <w:p w:rsidR="00332ECA" w:rsidRDefault="007A0BF0" w:rsidP="00252E1C">
      <w:pPr>
        <w:rPr>
          <w:lang w:val="nl-NL"/>
        </w:rPr>
      </w:pPr>
      <w:r>
        <w:rPr>
          <w:lang w:val="nl-NL"/>
        </w:rPr>
        <w:t>In dit document worden de stappen beschreven die moeten worden uitgevoerd voor het nazorg</w:t>
      </w:r>
      <w:r w:rsidR="004A73FD">
        <w:rPr>
          <w:lang w:val="nl-NL"/>
        </w:rPr>
        <w:t xml:space="preserve"> en het implementatie</w:t>
      </w:r>
      <w:r>
        <w:rPr>
          <w:lang w:val="nl-NL"/>
        </w:rPr>
        <w:t xml:space="preserve"> van de resultaat van het project. Er wordt aangegeven welke onderdelen van het</w:t>
      </w:r>
      <w:r w:rsidR="009124D8">
        <w:rPr>
          <w:lang w:val="nl-NL"/>
        </w:rPr>
        <w:t xml:space="preserve"> projectresultaat hierbij worden gebruikt en wat er moet gebeuren met deze onderdelen.</w:t>
      </w:r>
    </w:p>
    <w:p w:rsidR="00C419DB" w:rsidRDefault="00C419DB" w:rsidP="00252E1C">
      <w:pPr>
        <w:rPr>
          <w:lang w:val="nl-NL"/>
        </w:rPr>
      </w:pPr>
    </w:p>
    <w:p w:rsidR="00265A5F" w:rsidRDefault="009124D8" w:rsidP="009124D8">
      <w:pPr>
        <w:pStyle w:val="Kop1"/>
        <w:rPr>
          <w:lang w:val="nl-NL"/>
        </w:rPr>
      </w:pPr>
      <w:bookmarkStart w:id="2" w:name="Samenvatting_8151478403120832_"/>
      <w:bookmarkStart w:id="3" w:name="Achtergrond_04355882611349593_"/>
      <w:bookmarkStart w:id="4" w:name="Doelstellingen_315645862845999"/>
      <w:bookmarkStart w:id="5" w:name="_Toc516229574"/>
      <w:bookmarkEnd w:id="2"/>
      <w:bookmarkEnd w:id="3"/>
      <w:bookmarkEnd w:id="4"/>
      <w:r>
        <w:rPr>
          <w:lang w:val="nl-NL"/>
        </w:rPr>
        <w:t>Geaffecteerde Onderdelen</w:t>
      </w:r>
      <w:bookmarkEnd w:id="5"/>
    </w:p>
    <w:p w:rsidR="009124D8" w:rsidRDefault="009124D8" w:rsidP="009124D8">
      <w:pPr>
        <w:rPr>
          <w:lang w:val="nl-NL"/>
        </w:rPr>
      </w:pPr>
      <w:r>
        <w:rPr>
          <w:lang w:val="nl-NL"/>
        </w:rPr>
        <w:t>De onderdelen die van het project resultaat na de realisatie moeten worden</w:t>
      </w:r>
      <w:r w:rsidR="004A73FD">
        <w:rPr>
          <w:lang w:val="nl-NL"/>
        </w:rPr>
        <w:t xml:space="preserve"> geïmplementeerd en</w:t>
      </w:r>
      <w:r>
        <w:rPr>
          <w:lang w:val="nl-NL"/>
        </w:rPr>
        <w:t xml:space="preserve"> onderhouden zijn hieronder opgesomd. </w:t>
      </w:r>
    </w:p>
    <w:p w:rsidR="009124D8" w:rsidRDefault="009124D8" w:rsidP="009124D8">
      <w:pPr>
        <w:rPr>
          <w:lang w:val="nl-NL"/>
        </w:rPr>
      </w:pPr>
    </w:p>
    <w:p w:rsidR="009124D8" w:rsidRDefault="009124D8" w:rsidP="009124D8">
      <w:pPr>
        <w:numPr>
          <w:ilvl w:val="0"/>
          <w:numId w:val="10"/>
        </w:numPr>
        <w:rPr>
          <w:lang w:val="nl-NL"/>
        </w:rPr>
      </w:pPr>
      <w:r>
        <w:rPr>
          <w:lang w:val="nl-NL"/>
        </w:rPr>
        <w:t>Database Wagenpark</w:t>
      </w:r>
    </w:p>
    <w:p w:rsidR="009124D8" w:rsidRDefault="009124D8" w:rsidP="009124D8">
      <w:pPr>
        <w:numPr>
          <w:ilvl w:val="0"/>
          <w:numId w:val="10"/>
        </w:numPr>
        <w:rPr>
          <w:lang w:val="nl-NL"/>
        </w:rPr>
      </w:pPr>
      <w:r>
        <w:rPr>
          <w:lang w:val="nl-NL"/>
        </w:rPr>
        <w:t>Database Gebruikers</w:t>
      </w:r>
    </w:p>
    <w:p w:rsidR="004A73FD" w:rsidRDefault="004A73FD" w:rsidP="009124D8">
      <w:pPr>
        <w:numPr>
          <w:ilvl w:val="0"/>
          <w:numId w:val="10"/>
        </w:numPr>
        <w:rPr>
          <w:lang w:val="nl-NL"/>
        </w:rPr>
      </w:pPr>
      <w:r>
        <w:rPr>
          <w:lang w:val="nl-NL"/>
        </w:rPr>
        <w:t>Code programma</w:t>
      </w:r>
    </w:p>
    <w:p w:rsidR="009124D8" w:rsidRDefault="009124D8" w:rsidP="009124D8">
      <w:pPr>
        <w:rPr>
          <w:lang w:val="nl-NL"/>
        </w:rPr>
      </w:pPr>
      <w:bookmarkStart w:id="6" w:name="_GoBack"/>
      <w:bookmarkEnd w:id="6"/>
    </w:p>
    <w:p w:rsidR="009124D8" w:rsidRDefault="009124D8" w:rsidP="009124D8">
      <w:pPr>
        <w:pStyle w:val="Kop1"/>
        <w:rPr>
          <w:lang w:val="nl-NL"/>
        </w:rPr>
      </w:pPr>
      <w:bookmarkStart w:id="7" w:name="_Toc516229575"/>
      <w:r>
        <w:rPr>
          <w:lang w:val="nl-NL"/>
        </w:rPr>
        <w:t>Procedure</w:t>
      </w:r>
      <w:bookmarkEnd w:id="7"/>
    </w:p>
    <w:p w:rsidR="009124D8" w:rsidRDefault="009124D8" w:rsidP="009124D8">
      <w:pPr>
        <w:rPr>
          <w:lang w:val="nl-NL"/>
        </w:rPr>
      </w:pPr>
      <w:r>
        <w:rPr>
          <w:lang w:val="nl-NL"/>
        </w:rPr>
        <w:t>Wat moet er gebeuren met de geaffecteerde onderdelen wordt hieronder beschreven</w:t>
      </w:r>
    </w:p>
    <w:p w:rsidR="004A73FD" w:rsidRDefault="004A73FD" w:rsidP="009124D8">
      <w:pPr>
        <w:rPr>
          <w:lang w:val="nl-NL"/>
        </w:rPr>
      </w:pPr>
    </w:p>
    <w:p w:rsidR="004A73FD" w:rsidRDefault="004A73FD" w:rsidP="009124D8">
      <w:pPr>
        <w:rPr>
          <w:lang w:val="nl-NL"/>
        </w:rPr>
      </w:pPr>
    </w:p>
    <w:p w:rsidR="004A73FD" w:rsidRDefault="004A73FD" w:rsidP="004A73FD">
      <w:pPr>
        <w:pStyle w:val="Kop2"/>
        <w:rPr>
          <w:lang w:val="nl-NL"/>
        </w:rPr>
      </w:pPr>
      <w:r>
        <w:rPr>
          <w:lang w:val="nl-NL"/>
        </w:rPr>
        <w:t>Migratie</w:t>
      </w:r>
    </w:p>
    <w:p w:rsidR="004A73FD" w:rsidRDefault="004A73FD" w:rsidP="004A73FD">
      <w:pPr>
        <w:pStyle w:val="Kop3"/>
        <w:rPr>
          <w:lang w:val="nl-NL"/>
        </w:rPr>
      </w:pPr>
      <w:r>
        <w:rPr>
          <w:lang w:val="nl-NL"/>
        </w:rPr>
        <w:t>Code Programma</w:t>
      </w:r>
    </w:p>
    <w:p w:rsidR="004A73FD" w:rsidRDefault="004A73FD" w:rsidP="004A73FD">
      <w:pPr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Het programma wordt gepubliceerd op een domein, zie het document </w:t>
      </w:r>
      <w:r>
        <w:rPr>
          <w:i/>
          <w:lang w:val="nl-NL"/>
        </w:rPr>
        <w:t xml:space="preserve">Systeemspecificaties </w:t>
      </w:r>
      <w:r>
        <w:rPr>
          <w:lang w:val="nl-NL"/>
        </w:rPr>
        <w:t>voor de benodigde server specificaties.</w:t>
      </w:r>
    </w:p>
    <w:p w:rsidR="001D0127" w:rsidRDefault="001D0127" w:rsidP="001D0127">
      <w:pPr>
        <w:ind w:left="720"/>
        <w:rPr>
          <w:lang w:val="nl-NL"/>
        </w:rPr>
      </w:pPr>
      <w:r>
        <w:rPr>
          <w:lang w:val="nl-NL"/>
        </w:rPr>
        <w:t xml:space="preserve">De </w:t>
      </w:r>
      <w:r w:rsidR="00447852">
        <w:rPr>
          <w:lang w:val="nl-NL"/>
        </w:rPr>
        <w:t xml:space="preserve">applicatie kan worden gevonden op </w:t>
      </w:r>
      <w:r w:rsidR="00447852" w:rsidRPr="00447852">
        <w:rPr>
          <w:lang w:val="nl-NL"/>
        </w:rPr>
        <w:t>https://github.com/RomanP1905/MVC-Project-S4-Groep-4</w:t>
      </w:r>
    </w:p>
    <w:p w:rsidR="004A73FD" w:rsidRPr="004A73FD" w:rsidRDefault="004A73FD" w:rsidP="004A73FD">
      <w:pPr>
        <w:numPr>
          <w:ilvl w:val="0"/>
          <w:numId w:val="11"/>
        </w:numPr>
        <w:rPr>
          <w:lang w:val="nl-NL"/>
        </w:rPr>
      </w:pPr>
      <w:r>
        <w:rPr>
          <w:lang w:val="nl-NL"/>
        </w:rPr>
        <w:t>De databases worden gelinkt aan de applicatie.</w:t>
      </w:r>
    </w:p>
    <w:p w:rsidR="004A73FD" w:rsidRDefault="004A73FD" w:rsidP="009124D8">
      <w:pPr>
        <w:rPr>
          <w:lang w:val="nl-NL"/>
        </w:rPr>
      </w:pPr>
    </w:p>
    <w:p w:rsidR="004A73FD" w:rsidRDefault="004A73FD" w:rsidP="009124D8">
      <w:pPr>
        <w:rPr>
          <w:lang w:val="nl-NL"/>
        </w:rPr>
      </w:pPr>
    </w:p>
    <w:p w:rsidR="004A73FD" w:rsidRDefault="004A73FD" w:rsidP="004A73FD">
      <w:pPr>
        <w:pStyle w:val="Kop2"/>
        <w:rPr>
          <w:lang w:val="nl-NL"/>
        </w:rPr>
      </w:pPr>
      <w:proofErr w:type="spellStart"/>
      <w:r>
        <w:rPr>
          <w:lang w:val="nl-NL"/>
        </w:rPr>
        <w:t>Backups</w:t>
      </w:r>
      <w:proofErr w:type="spellEnd"/>
    </w:p>
    <w:p w:rsidR="004A73FD" w:rsidRPr="004A73FD" w:rsidRDefault="004A73FD" w:rsidP="004A73FD">
      <w:pPr>
        <w:rPr>
          <w:lang w:val="nl-NL"/>
        </w:rPr>
      </w:pPr>
      <w:r>
        <w:rPr>
          <w:lang w:val="nl-NL"/>
        </w:rPr>
        <w:t xml:space="preserve">Onderstaand een beschrijving van de databases en de type waarop ze moeten worden onderhouden. </w:t>
      </w:r>
    </w:p>
    <w:p w:rsidR="009124D8" w:rsidRPr="009124D8" w:rsidRDefault="009124D8" w:rsidP="009124D8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4"/>
      </w:tblGrid>
      <w:tr w:rsidR="009124D8" w:rsidRPr="00086EC5" w:rsidTr="00086EC5">
        <w:tc>
          <w:tcPr>
            <w:tcW w:w="9287" w:type="dxa"/>
            <w:gridSpan w:val="2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b/>
                <w:lang w:val="nl-NL"/>
              </w:rPr>
              <w:t>Database Wagenpark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Taak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proofErr w:type="spellStart"/>
            <w:r w:rsidRPr="00086EC5">
              <w:rPr>
                <w:lang w:val="nl-NL"/>
              </w:rPr>
              <w:t>Backuppen</w:t>
            </w:r>
            <w:proofErr w:type="spellEnd"/>
            <w:r w:rsidRPr="00086EC5">
              <w:rPr>
                <w:lang w:val="nl-NL"/>
              </w:rPr>
              <w:t xml:space="preserve"> van de volledige database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Frequentie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>Elke 12 uur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proofErr w:type="spellStart"/>
            <w:r w:rsidRPr="00086EC5">
              <w:rPr>
                <w:b/>
                <w:lang w:val="nl-NL"/>
              </w:rPr>
              <w:t>Backup</w:t>
            </w:r>
            <w:proofErr w:type="spellEnd"/>
            <w:r w:rsidRPr="00086EC5">
              <w:rPr>
                <w:b/>
                <w:lang w:val="nl-NL"/>
              </w:rPr>
              <w:t xml:space="preserve"> beschikbaarheid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minimaal 2 weken beschikbaar zijn, daarna zijn 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niet meer relevant en mogen ze worden vernietigd.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Tijdsduur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worden gemaakt zolang de applicatie in gebruik is door de klant.</w:t>
            </w:r>
          </w:p>
        </w:tc>
      </w:tr>
    </w:tbl>
    <w:p w:rsidR="009124D8" w:rsidRDefault="009124D8" w:rsidP="009124D8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4"/>
      </w:tblGrid>
      <w:tr w:rsidR="00086EC5" w:rsidRPr="00086EC5" w:rsidTr="00086EC5">
        <w:tc>
          <w:tcPr>
            <w:tcW w:w="9287" w:type="dxa"/>
            <w:gridSpan w:val="2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b/>
                <w:lang w:val="nl-NL"/>
              </w:rPr>
              <w:t>Database Gebruikers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Taak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proofErr w:type="spellStart"/>
            <w:r w:rsidRPr="00086EC5">
              <w:rPr>
                <w:lang w:val="nl-NL"/>
              </w:rPr>
              <w:t>Backuppen</w:t>
            </w:r>
            <w:proofErr w:type="spellEnd"/>
            <w:r w:rsidRPr="00086EC5">
              <w:rPr>
                <w:lang w:val="nl-NL"/>
              </w:rPr>
              <w:t xml:space="preserve"> van de volledige database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Frequentie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>Elke 12 uur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proofErr w:type="spellStart"/>
            <w:r w:rsidRPr="00086EC5">
              <w:rPr>
                <w:b/>
                <w:lang w:val="nl-NL"/>
              </w:rPr>
              <w:t>Backup</w:t>
            </w:r>
            <w:proofErr w:type="spellEnd"/>
            <w:r w:rsidRPr="00086EC5">
              <w:rPr>
                <w:b/>
                <w:lang w:val="nl-NL"/>
              </w:rPr>
              <w:t xml:space="preserve"> beschikbaarheid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minimaal 1 week beschikbaar zijn, daarna zijn 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niet meer relevant en mogen ze worden vernietigd.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Tijdsduur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worden gemaakt zolang de applicatie in gebruik is door de klant.</w:t>
            </w:r>
          </w:p>
        </w:tc>
      </w:tr>
    </w:tbl>
    <w:p w:rsidR="009124D8" w:rsidRDefault="009124D8" w:rsidP="009124D8">
      <w:pPr>
        <w:rPr>
          <w:lang w:val="nl-NL"/>
        </w:rPr>
      </w:pPr>
    </w:p>
    <w:p w:rsidR="00471521" w:rsidRPr="009124D8" w:rsidRDefault="00471521" w:rsidP="009124D8">
      <w:pPr>
        <w:rPr>
          <w:lang w:val="nl-NL"/>
        </w:rPr>
      </w:pPr>
    </w:p>
    <w:sectPr w:rsidR="00471521" w:rsidRPr="009124D8" w:rsidSect="00766E0F">
      <w:footerReference w:type="even" r:id="rId9"/>
      <w:footerReference w:type="default" r:id="rId10"/>
      <w:pgSz w:w="11907" w:h="16839" w:code="9"/>
      <w:pgMar w:top="1008" w:right="1418" w:bottom="1418" w:left="1418" w:header="568" w:footer="273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435" w:rsidRDefault="00777435" w:rsidP="00766E0F">
      <w:r>
        <w:separator/>
      </w:r>
    </w:p>
  </w:endnote>
  <w:endnote w:type="continuationSeparator" w:id="0">
    <w:p w:rsidR="00777435" w:rsidRDefault="00777435" w:rsidP="0076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E0F" w:rsidRDefault="00766E0F" w:rsidP="00766E0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766E0F" w:rsidRDefault="00766E0F" w:rsidP="00766E0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E0F" w:rsidRDefault="00766E0F" w:rsidP="00766E0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DE7B51">
      <w:rPr>
        <w:rStyle w:val="Paginanummer"/>
        <w:noProof/>
      </w:rPr>
      <w:t>5</w:t>
    </w:r>
    <w:r>
      <w:rPr>
        <w:rStyle w:val="Paginanummer"/>
      </w:rPr>
      <w:fldChar w:fldCharType="end"/>
    </w:r>
  </w:p>
  <w:p w:rsidR="00766E0F" w:rsidRPr="001D7B37" w:rsidRDefault="00766E0F" w:rsidP="00766E0F">
    <w:pPr>
      <w:pStyle w:val="Voettekst"/>
      <w:ind w:right="360"/>
      <w:rPr>
        <w:sz w:val="16"/>
        <w:szCs w:val="16"/>
        <w:lang w:val="nl-NL"/>
      </w:rPr>
    </w:pPr>
    <w:r w:rsidRPr="001D7B37">
      <w:rPr>
        <w:sz w:val="16"/>
        <w:szCs w:val="16"/>
        <w:lang w:val="nl-NL"/>
      </w:rPr>
      <w:t>Dit document is niet compleet en aan verandering onderhevig</w:t>
    </w:r>
  </w:p>
  <w:p w:rsidR="00766E0F" w:rsidRDefault="00766E0F">
    <w:pPr>
      <w:pStyle w:val="Voettekst"/>
      <w:jc w:val="right"/>
    </w:pPr>
  </w:p>
  <w:p w:rsidR="00766E0F" w:rsidRDefault="00766E0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435" w:rsidRDefault="00777435" w:rsidP="00766E0F">
      <w:r>
        <w:separator/>
      </w:r>
    </w:p>
  </w:footnote>
  <w:footnote w:type="continuationSeparator" w:id="0">
    <w:p w:rsidR="00777435" w:rsidRDefault="00777435" w:rsidP="0076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980D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431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8E5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D213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7B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E4C8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CE57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C20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6E51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3FF4F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423A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583E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0A45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A5F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D801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D6A3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629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92127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lvl w:ilvl="0" w:tplc="265AD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88C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E4CE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326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E20F9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220E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A287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6CB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72B61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lvl w:ilvl="0" w:tplc="A940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20F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A4A9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FEBA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6B4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88993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2AED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EB4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CBBD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lvl w:ilvl="0" w:tplc="1264F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AC7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09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4E4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0AC8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664D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0C7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7C4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38F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1700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42287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1EA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342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1EF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7292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45E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B05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F20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7C23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35CE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1A8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5EDE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C4E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5A5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90A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ED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AC25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55AB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A182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1C2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5E00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DC4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D46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08FC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E624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686C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9CA6F64"/>
    <w:multiLevelType w:val="hybridMultilevel"/>
    <w:tmpl w:val="5034521A"/>
    <w:lvl w:ilvl="0" w:tplc="ED7C733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50A1"/>
    <w:multiLevelType w:val="hybridMultilevel"/>
    <w:tmpl w:val="0944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C18B3"/>
    <w:multiLevelType w:val="hybridMultilevel"/>
    <w:tmpl w:val="C2F4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691"/>
    <w:rsid w:val="00005FC6"/>
    <w:rsid w:val="0000663F"/>
    <w:rsid w:val="00011E34"/>
    <w:rsid w:val="00012E4E"/>
    <w:rsid w:val="0004597E"/>
    <w:rsid w:val="000733DF"/>
    <w:rsid w:val="00086EC5"/>
    <w:rsid w:val="000E5410"/>
    <w:rsid w:val="001736D0"/>
    <w:rsid w:val="00196253"/>
    <w:rsid w:val="001A10B7"/>
    <w:rsid w:val="001B5936"/>
    <w:rsid w:val="001C426B"/>
    <w:rsid w:val="001C667D"/>
    <w:rsid w:val="001D0127"/>
    <w:rsid w:val="001D50E4"/>
    <w:rsid w:val="001E303C"/>
    <w:rsid w:val="002040FD"/>
    <w:rsid w:val="00252E1C"/>
    <w:rsid w:val="00265A5F"/>
    <w:rsid w:val="002E781B"/>
    <w:rsid w:val="00306299"/>
    <w:rsid w:val="00332ECA"/>
    <w:rsid w:val="0034349F"/>
    <w:rsid w:val="00382B71"/>
    <w:rsid w:val="003E2116"/>
    <w:rsid w:val="003F4C83"/>
    <w:rsid w:val="003F515B"/>
    <w:rsid w:val="00447852"/>
    <w:rsid w:val="00471521"/>
    <w:rsid w:val="004949AE"/>
    <w:rsid w:val="004A73FD"/>
    <w:rsid w:val="004D037E"/>
    <w:rsid w:val="005A54DC"/>
    <w:rsid w:val="005C4FE7"/>
    <w:rsid w:val="005F237C"/>
    <w:rsid w:val="006A0091"/>
    <w:rsid w:val="006B04FA"/>
    <w:rsid w:val="00711119"/>
    <w:rsid w:val="0076487B"/>
    <w:rsid w:val="00765867"/>
    <w:rsid w:val="00766E0F"/>
    <w:rsid w:val="00777435"/>
    <w:rsid w:val="00785F75"/>
    <w:rsid w:val="00787EBB"/>
    <w:rsid w:val="00793040"/>
    <w:rsid w:val="007A0BF0"/>
    <w:rsid w:val="007C3AB6"/>
    <w:rsid w:val="008304B7"/>
    <w:rsid w:val="0084764E"/>
    <w:rsid w:val="00854388"/>
    <w:rsid w:val="008D0AF1"/>
    <w:rsid w:val="009124D8"/>
    <w:rsid w:val="0096439D"/>
    <w:rsid w:val="00975F99"/>
    <w:rsid w:val="00984528"/>
    <w:rsid w:val="00986824"/>
    <w:rsid w:val="009C2451"/>
    <w:rsid w:val="009E3772"/>
    <w:rsid w:val="00A45691"/>
    <w:rsid w:val="00A60311"/>
    <w:rsid w:val="00AC5A1D"/>
    <w:rsid w:val="00AF7D9A"/>
    <w:rsid w:val="00BA0246"/>
    <w:rsid w:val="00BB30E9"/>
    <w:rsid w:val="00BE1C69"/>
    <w:rsid w:val="00C315FD"/>
    <w:rsid w:val="00C419DB"/>
    <w:rsid w:val="00C86A40"/>
    <w:rsid w:val="00C94949"/>
    <w:rsid w:val="00CB22F9"/>
    <w:rsid w:val="00CE4698"/>
    <w:rsid w:val="00D72C0B"/>
    <w:rsid w:val="00D93F30"/>
    <w:rsid w:val="00DB76D6"/>
    <w:rsid w:val="00DD31B6"/>
    <w:rsid w:val="00DE7B51"/>
    <w:rsid w:val="00EB410B"/>
    <w:rsid w:val="00ED59FD"/>
    <w:rsid w:val="00EE26A6"/>
    <w:rsid w:val="00F06EA3"/>
    <w:rsid w:val="00F327EE"/>
    <w:rsid w:val="00F549B6"/>
    <w:rsid w:val="00FB175A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FEDC4"/>
  <w15:chartTrackingRefBased/>
  <w15:docId w15:val="{1AB06398-68C8-4452-9986-92021F1B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D14B76"/>
    <w:pPr>
      <w:keepNext/>
      <w:spacing w:before="90" w:after="90"/>
      <w:ind w:left="90" w:right="90"/>
      <w:outlineLvl w:val="1"/>
    </w:pPr>
    <w:rPr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Kop6">
    <w:name w:val="heading 6"/>
    <w:basedOn w:val="Standaard"/>
    <w:next w:val="Standaard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mg">
    <w:name w:val="Img"/>
    <w:basedOn w:val="Standaard"/>
  </w:style>
  <w:style w:type="paragraph" w:customStyle="1" w:styleId="Div">
    <w:name w:val="Div"/>
    <w:basedOn w:val="Standaard"/>
  </w:style>
  <w:style w:type="paragraph" w:customStyle="1" w:styleId="Option">
    <w:name w:val="Option"/>
    <w:basedOn w:val="Standaard"/>
  </w:style>
  <w:style w:type="paragraph" w:customStyle="1" w:styleId="Ul">
    <w:name w:val="Ul"/>
    <w:basedOn w:val="Standaard"/>
  </w:style>
  <w:style w:type="paragraph" w:customStyle="1" w:styleId="Table">
    <w:name w:val="Table"/>
    <w:basedOn w:val="Standaard"/>
  </w:style>
  <w:style w:type="paragraph" w:customStyle="1" w:styleId="Li">
    <w:name w:val="Li"/>
    <w:basedOn w:val="Standaard"/>
  </w:style>
  <w:style w:type="paragraph" w:styleId="Koptekst">
    <w:name w:val="header"/>
    <w:basedOn w:val="Standaard"/>
    <w:link w:val="KoptekstChar"/>
    <w:uiPriority w:val="99"/>
    <w:unhideWhenUsed/>
    <w:rsid w:val="00546E9E"/>
    <w:pPr>
      <w:tabs>
        <w:tab w:val="center" w:pos="4536"/>
        <w:tab w:val="right" w:pos="9072"/>
      </w:tabs>
    </w:pPr>
    <w:rPr>
      <w:rFonts w:cs="Times New Roman"/>
      <w:sz w:val="18"/>
    </w:rPr>
  </w:style>
  <w:style w:type="character" w:customStyle="1" w:styleId="KoptekstChar">
    <w:name w:val="Koptekst Char"/>
    <w:link w:val="Koptekst"/>
    <w:uiPriority w:val="99"/>
    <w:rsid w:val="00546E9E"/>
    <w:rPr>
      <w:rFonts w:ascii="Verdana" w:eastAsia="Verdana" w:hAnsi="Verdana" w:cs="Verdana"/>
      <w:color w:val="000000"/>
      <w:sz w:val="18"/>
      <w:szCs w:val="24"/>
      <w:shd w:val="solid" w:color="FFFFFF" w:fill="auto"/>
      <w:lang w:val="ru-RU" w:eastAsia="ru-RU"/>
    </w:rPr>
  </w:style>
  <w:style w:type="paragraph" w:styleId="Voettekst">
    <w:name w:val="footer"/>
    <w:basedOn w:val="Standaard"/>
    <w:link w:val="VoettekstChar"/>
    <w:uiPriority w:val="99"/>
    <w:unhideWhenUsed/>
    <w:rsid w:val="00D14B76"/>
    <w:pPr>
      <w:tabs>
        <w:tab w:val="center" w:pos="4536"/>
        <w:tab w:val="right" w:pos="9072"/>
      </w:tabs>
    </w:pPr>
    <w:rPr>
      <w:rFonts w:cs="Times New Roman"/>
      <w:color w:val="7F7F7F"/>
    </w:rPr>
  </w:style>
  <w:style w:type="character" w:customStyle="1" w:styleId="VoettekstChar">
    <w:name w:val="Voettekst Char"/>
    <w:link w:val="Voettekst"/>
    <w:uiPriority w:val="99"/>
    <w:rsid w:val="00D14B76"/>
    <w:rPr>
      <w:rFonts w:ascii="Verdana" w:eastAsia="Verdana" w:hAnsi="Verdana" w:cs="Verdana"/>
      <w:color w:val="7F7F7F"/>
      <w:szCs w:val="24"/>
      <w:shd w:val="solid" w:color="FFFFFF" w:fill="auto"/>
      <w:lang w:val="ru-RU" w:eastAsia="ru-RU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5691"/>
    <w:rPr>
      <w:rFonts w:ascii="Tahoma" w:hAnsi="Tahoma" w:cs="Times New Roman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A45691"/>
    <w:rPr>
      <w:rFonts w:ascii="Tahoma" w:eastAsia="Verdana" w:hAnsi="Tahoma" w:cs="Tahoma"/>
      <w:color w:val="000000"/>
      <w:sz w:val="16"/>
      <w:szCs w:val="16"/>
      <w:shd w:val="solid" w:color="FFFFFF" w:fill="auto"/>
      <w:lang w:val="ru-RU" w:eastAsia="ru-RU"/>
    </w:rPr>
  </w:style>
  <w:style w:type="character" w:styleId="Hyperlink">
    <w:name w:val="Hyperlink"/>
    <w:uiPriority w:val="99"/>
    <w:unhideWhenUsed/>
    <w:rsid w:val="00546E9E"/>
    <w:rPr>
      <w:color w:val="FF0000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46E9E"/>
  </w:style>
  <w:style w:type="paragraph" w:styleId="Inhopg1">
    <w:name w:val="toc 1"/>
    <w:basedOn w:val="Standaard"/>
    <w:next w:val="Standaard"/>
    <w:autoRedefine/>
    <w:uiPriority w:val="39"/>
    <w:unhideWhenUsed/>
    <w:rsid w:val="00546E9E"/>
  </w:style>
  <w:style w:type="paragraph" w:styleId="Inhopg2">
    <w:name w:val="toc 2"/>
    <w:basedOn w:val="Standaard"/>
    <w:next w:val="Standaard"/>
    <w:autoRedefine/>
    <w:uiPriority w:val="39"/>
    <w:unhideWhenUsed/>
    <w:rsid w:val="00546E9E"/>
    <w:pPr>
      <w:ind w:left="200"/>
    </w:pPr>
  </w:style>
  <w:style w:type="paragraph" w:styleId="Inhopg3">
    <w:name w:val="toc 3"/>
    <w:basedOn w:val="Standaard"/>
    <w:next w:val="Standaard"/>
    <w:autoRedefine/>
    <w:uiPriority w:val="99"/>
    <w:semiHidden/>
    <w:unhideWhenUsed/>
    <w:rsid w:val="00546E9E"/>
    <w:pPr>
      <w:ind w:left="400"/>
    </w:pPr>
  </w:style>
  <w:style w:type="paragraph" w:styleId="Inhopg4">
    <w:name w:val="toc 4"/>
    <w:basedOn w:val="Standaard"/>
    <w:next w:val="Standaard"/>
    <w:autoRedefine/>
    <w:uiPriority w:val="99"/>
    <w:semiHidden/>
    <w:unhideWhenUsed/>
    <w:rsid w:val="00546E9E"/>
    <w:pPr>
      <w:ind w:left="600"/>
    </w:pPr>
  </w:style>
  <w:style w:type="paragraph" w:styleId="Inhopg5">
    <w:name w:val="toc 5"/>
    <w:basedOn w:val="Standaard"/>
    <w:next w:val="Standaard"/>
    <w:autoRedefine/>
    <w:uiPriority w:val="99"/>
    <w:semiHidden/>
    <w:unhideWhenUsed/>
    <w:rsid w:val="00546E9E"/>
    <w:pPr>
      <w:ind w:left="800"/>
    </w:pPr>
  </w:style>
  <w:style w:type="paragraph" w:styleId="Inhopg6">
    <w:name w:val="toc 6"/>
    <w:basedOn w:val="Standaard"/>
    <w:next w:val="Standaard"/>
    <w:autoRedefine/>
    <w:uiPriority w:val="99"/>
    <w:semiHidden/>
    <w:unhideWhenUsed/>
    <w:rsid w:val="00546E9E"/>
    <w:pPr>
      <w:ind w:left="1000"/>
    </w:pPr>
  </w:style>
  <w:style w:type="paragraph" w:styleId="Inhopg7">
    <w:name w:val="toc 7"/>
    <w:basedOn w:val="Standaard"/>
    <w:next w:val="Standaard"/>
    <w:autoRedefine/>
    <w:uiPriority w:val="99"/>
    <w:semiHidden/>
    <w:unhideWhenUsed/>
    <w:rsid w:val="00546E9E"/>
    <w:pPr>
      <w:ind w:left="1200"/>
    </w:pPr>
  </w:style>
  <w:style w:type="paragraph" w:styleId="Inhopg8">
    <w:name w:val="toc 8"/>
    <w:basedOn w:val="Standaard"/>
    <w:next w:val="Standaard"/>
    <w:autoRedefine/>
    <w:uiPriority w:val="99"/>
    <w:semiHidden/>
    <w:unhideWhenUsed/>
    <w:rsid w:val="00546E9E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unhideWhenUsed/>
    <w:rsid w:val="00546E9E"/>
    <w:pPr>
      <w:ind w:left="1600"/>
    </w:pPr>
  </w:style>
  <w:style w:type="character" w:styleId="GevolgdeHyperlink">
    <w:name w:val="FollowedHyperlink"/>
    <w:uiPriority w:val="99"/>
    <w:semiHidden/>
    <w:unhideWhenUsed/>
    <w:rsid w:val="00984528"/>
    <w:rPr>
      <w:color w:val="954F72"/>
      <w:u w:val="single"/>
    </w:rPr>
  </w:style>
  <w:style w:type="character" w:customStyle="1" w:styleId="ilfuvd">
    <w:name w:val="ilfuvd"/>
    <w:rsid w:val="001C426B"/>
  </w:style>
  <w:style w:type="character" w:customStyle="1" w:styleId="Kop1Char">
    <w:name w:val="Kop 1 Char"/>
    <w:link w:val="Kop1"/>
    <w:rsid w:val="00C86A40"/>
    <w:rPr>
      <w:rFonts w:ascii="Verdana" w:eastAsia="Verdana" w:hAnsi="Verdana" w:cs="Verdana"/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Kop2Char">
    <w:name w:val="Kop 2 Char"/>
    <w:link w:val="Kop2"/>
    <w:rsid w:val="0000663F"/>
    <w:rPr>
      <w:rFonts w:ascii="Verdana" w:eastAsia="Verdana" w:hAnsi="Verdana" w:cs="Verdana"/>
      <w:b/>
      <w:bCs/>
      <w:iCs/>
      <w:color w:val="000000"/>
      <w:sz w:val="28"/>
      <w:szCs w:val="28"/>
      <w:shd w:val="solid" w:color="FFFFFF" w:fill="auto"/>
      <w:lang w:val="ru-RU" w:eastAsia="ru-RU"/>
    </w:rPr>
  </w:style>
  <w:style w:type="table" w:styleId="Tabelraster">
    <w:name w:val="Table Grid"/>
    <w:basedOn w:val="Standaardtabel"/>
    <w:uiPriority w:val="99"/>
    <w:rsid w:val="00912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urst-digit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FO</vt:lpstr>
      <vt:lpstr>Voorbeeld FO</vt:lpstr>
    </vt:vector>
  </TitlesOfParts>
  <Company>Yes2web</Company>
  <LinksUpToDate>false</LinksUpToDate>
  <CharactersWithSpaces>2063</CharactersWithSpaces>
  <SharedDoc>false</SharedDoc>
  <HLinks>
    <vt:vector size="12" baseType="variant">
      <vt:variant>
        <vt:i4>5898331</vt:i4>
      </vt:variant>
      <vt:variant>
        <vt:i4>0</vt:i4>
      </vt:variant>
      <vt:variant>
        <vt:i4>0</vt:i4>
      </vt:variant>
      <vt:variant>
        <vt:i4>5</vt:i4>
      </vt:variant>
      <vt:variant>
        <vt:lpwstr>http://www.burst-digital.com/</vt:lpwstr>
      </vt:variant>
      <vt:variant>
        <vt:lpwstr/>
      </vt:variant>
      <vt:variant>
        <vt:i4>5898331</vt:i4>
      </vt:variant>
      <vt:variant>
        <vt:i4>0</vt:i4>
      </vt:variant>
      <vt:variant>
        <vt:i4>0</vt:i4>
      </vt:variant>
      <vt:variant>
        <vt:i4>5</vt:i4>
      </vt:variant>
      <vt:variant>
        <vt:lpwstr>http://www.burst-digital.com/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FO</dc:title>
  <dc:subject>Functioneel Ontwerp</dc:subject>
  <dc:creator>Burst</dc:creator>
  <cp:keywords>functioneel ontwerp, wireframes, webdesign</cp:keywords>
  <dc:description>Yes2web is gespecialiseerd in advies, usability &amp; accessibility en technische implementatie. Heeft u vragen, wilt u meer informatie over Yes2web of direct een afspraak maken voor een vrijblijvend gesprek? Neem dan vooral contact met ons op via info@yes2web.nl, of +31 (0)10-8200140.</dc:description>
  <cp:lastModifiedBy>Roman Marjanjan</cp:lastModifiedBy>
  <cp:revision>3</cp:revision>
  <cp:lastPrinted>1899-12-31T23:00:00Z</cp:lastPrinted>
  <dcterms:created xsi:type="dcterms:W3CDTF">2018-06-15T13:59:00Z</dcterms:created>
  <dcterms:modified xsi:type="dcterms:W3CDTF">2018-06-15T14:02:00Z</dcterms:modified>
</cp:coreProperties>
</file>