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CDA8A" w14:textId="77777777" w:rsidR="006D006B" w:rsidRPr="00CF6360" w:rsidRDefault="006D006B" w:rsidP="006D006B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6D006B">
        <w:rPr>
          <w:rFonts w:ascii="Arial" w:hAnsi="Arial" w:cs="Arial"/>
          <w:b/>
          <w:bCs/>
          <w:sz w:val="24"/>
          <w:szCs w:val="24"/>
          <w:u w:val="single"/>
          <w:lang w:val="en-GB"/>
        </w:rPr>
        <w:t>Dependency Injection</w:t>
      </w:r>
    </w:p>
    <w:p w14:paraId="3B0CE228" w14:textId="77777777" w:rsidR="006D006B" w:rsidRPr="00CF6360" w:rsidRDefault="006D006B" w:rsidP="006D006B">
      <w:pPr>
        <w:rPr>
          <w:rFonts w:ascii="Arial" w:hAnsi="Arial" w:cs="Arial"/>
          <w:sz w:val="24"/>
          <w:szCs w:val="24"/>
          <w:lang w:val="en-GB"/>
        </w:rPr>
      </w:pPr>
    </w:p>
    <w:p w14:paraId="33572889" w14:textId="77777777" w:rsidR="006D006B" w:rsidRPr="00CF6360" w:rsidRDefault="006D006B" w:rsidP="006D006B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CF6360">
        <w:rPr>
          <w:rFonts w:ascii="Arial" w:hAnsi="Arial" w:cs="Arial"/>
          <w:b/>
          <w:bCs/>
          <w:sz w:val="24"/>
          <w:szCs w:val="24"/>
          <w:lang w:val="en-GB"/>
        </w:rPr>
        <w:t>Vorteile von Dependency Injection</w:t>
      </w:r>
    </w:p>
    <w:p w14:paraId="27793F38" w14:textId="77777777" w:rsidR="006D006B" w:rsidRPr="006D006B" w:rsidRDefault="006D006B" w:rsidP="006D006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6D006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1. Lose Kopplung</w:t>
      </w:r>
    </w:p>
    <w:p w14:paraId="717B1305" w14:textId="77777777" w:rsidR="006D006B" w:rsidRPr="006D006B" w:rsidRDefault="006D006B" w:rsidP="006D006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Statt dass eine Klasse selbst ihre Abhängigkeiten erstellt (</w:t>
      </w:r>
      <w:proofErr w:type="spellStart"/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new</w:t>
      </w:r>
      <w:proofErr w:type="spellEnd"/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), bekommt sie sie von außen „eingespritzt“. Dadurch hängt sie </w:t>
      </w:r>
      <w:r w:rsidRPr="006D006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nicht mehr direkt</w:t>
      </w:r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von konkreten Implementierungen ab, sondern nur von Interfaces oder Basisklassen.</w:t>
      </w:r>
    </w:p>
    <w:p w14:paraId="7F1BB837" w14:textId="77777777" w:rsidR="006D006B" w:rsidRPr="006D006B" w:rsidRDefault="006D006B" w:rsidP="006D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public</w:t>
      </w:r>
      <w:proofErr w:type="spellEnd"/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class</w:t>
      </w:r>
      <w:proofErr w:type="spellEnd"/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BestellService</w:t>
      </w:r>
      <w:proofErr w:type="spellEnd"/>
    </w:p>
    <w:p w14:paraId="65771C66" w14:textId="77777777" w:rsidR="006D006B" w:rsidRPr="006D006B" w:rsidRDefault="006D006B" w:rsidP="006D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6D006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{</w:t>
      </w:r>
    </w:p>
    <w:p w14:paraId="2589702A" w14:textId="77777777" w:rsidR="006D006B" w:rsidRPr="006D006B" w:rsidRDefault="006D006B" w:rsidP="006D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6D006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private </w:t>
      </w:r>
      <w:proofErr w:type="spellStart"/>
      <w:r w:rsidRPr="006D006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readonly</w:t>
      </w:r>
      <w:proofErr w:type="spellEnd"/>
      <w:r w:rsidRPr="006D006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</w:t>
      </w:r>
      <w:proofErr w:type="spellStart"/>
      <w:r w:rsidRPr="006D006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IEmailService</w:t>
      </w:r>
      <w:proofErr w:type="spellEnd"/>
      <w:r w:rsidRPr="006D006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_</w:t>
      </w:r>
      <w:proofErr w:type="spellStart"/>
      <w:proofErr w:type="gramStart"/>
      <w:r w:rsidRPr="006D006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emailService</w:t>
      </w:r>
      <w:proofErr w:type="spellEnd"/>
      <w:r w:rsidRPr="006D006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;</w:t>
      </w:r>
      <w:proofErr w:type="gramEnd"/>
    </w:p>
    <w:p w14:paraId="24A0BF72" w14:textId="77777777" w:rsidR="006D006B" w:rsidRPr="006D006B" w:rsidRDefault="006D006B" w:rsidP="006D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6D006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</w:t>
      </w:r>
    </w:p>
    <w:p w14:paraId="45DD3721" w14:textId="77777777" w:rsidR="006D006B" w:rsidRPr="006D006B" w:rsidRDefault="006D006B" w:rsidP="006D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6D006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public </w:t>
      </w:r>
      <w:proofErr w:type="spellStart"/>
      <w:proofErr w:type="gramStart"/>
      <w:r w:rsidRPr="006D006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BestellService</w:t>
      </w:r>
      <w:proofErr w:type="spellEnd"/>
      <w:r w:rsidRPr="006D006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</w:t>
      </w:r>
      <w:proofErr w:type="spellStart"/>
      <w:proofErr w:type="gramEnd"/>
      <w:r w:rsidRPr="006D006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IEmailService</w:t>
      </w:r>
      <w:proofErr w:type="spellEnd"/>
      <w:r w:rsidRPr="006D006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</w:t>
      </w:r>
      <w:proofErr w:type="spellStart"/>
      <w:r w:rsidRPr="006D006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emailService</w:t>
      </w:r>
      <w:proofErr w:type="spellEnd"/>
      <w:r w:rsidRPr="006D006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)</w:t>
      </w:r>
    </w:p>
    <w:p w14:paraId="5298C81A" w14:textId="77777777" w:rsidR="006D006B" w:rsidRPr="006D006B" w:rsidRDefault="006D006B" w:rsidP="006D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D006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</w:t>
      </w:r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4A41627D" w14:textId="77777777" w:rsidR="006D006B" w:rsidRPr="006D006B" w:rsidRDefault="006D006B" w:rsidP="006D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_</w:t>
      </w:r>
      <w:proofErr w:type="spellStart"/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emailService</w:t>
      </w:r>
      <w:proofErr w:type="spellEnd"/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= </w:t>
      </w:r>
      <w:proofErr w:type="spellStart"/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emailService</w:t>
      </w:r>
      <w:proofErr w:type="spellEnd"/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;</w:t>
      </w:r>
    </w:p>
    <w:p w14:paraId="496C3578" w14:textId="77777777" w:rsidR="006D006B" w:rsidRPr="006D006B" w:rsidRDefault="006D006B" w:rsidP="006D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}</w:t>
      </w:r>
    </w:p>
    <w:p w14:paraId="574C1130" w14:textId="77777777" w:rsidR="006D006B" w:rsidRPr="006D006B" w:rsidRDefault="006D006B" w:rsidP="006D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</w:t>
      </w:r>
    </w:p>
    <w:p w14:paraId="7D24521D" w14:textId="77777777" w:rsidR="006D006B" w:rsidRPr="006D006B" w:rsidRDefault="006D006B" w:rsidP="006D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6167B7F3" w14:textId="77777777" w:rsidR="006D006B" w:rsidRPr="006D006B" w:rsidRDefault="006D006B" w:rsidP="006D006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6D006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2. Einfaches Testen</w:t>
      </w:r>
    </w:p>
    <w:p w14:paraId="6308D4D8" w14:textId="77777777" w:rsidR="006D006B" w:rsidRPr="006D006B" w:rsidRDefault="006D006B" w:rsidP="006D006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Durch DI kann man im Testkontext problemlos </w:t>
      </w:r>
      <w:r w:rsidRPr="006D006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Mocks oder Stubs</w:t>
      </w:r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einspeisen. Das macht Unit-Tests unabhängig von Datenbanken oder realen Services.</w:t>
      </w:r>
    </w:p>
    <w:p w14:paraId="44516133" w14:textId="77777777" w:rsidR="006D006B" w:rsidRPr="006D006B" w:rsidRDefault="006D006B" w:rsidP="006D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6D006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var </w:t>
      </w:r>
      <w:proofErr w:type="spellStart"/>
      <w:r w:rsidRPr="006D006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mockEmail</w:t>
      </w:r>
      <w:proofErr w:type="spellEnd"/>
      <w:r w:rsidRPr="006D006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= new Mock&lt;</w:t>
      </w:r>
      <w:proofErr w:type="spellStart"/>
      <w:r w:rsidRPr="006D006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IEmailService</w:t>
      </w:r>
      <w:proofErr w:type="spellEnd"/>
      <w:proofErr w:type="gramStart"/>
      <w:r w:rsidRPr="006D006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&gt;();</w:t>
      </w:r>
      <w:proofErr w:type="gramEnd"/>
    </w:p>
    <w:p w14:paraId="010AB6A6" w14:textId="77777777" w:rsidR="006D006B" w:rsidRPr="006D006B" w:rsidRDefault="006D006B" w:rsidP="006D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6D006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var service = new </w:t>
      </w:r>
      <w:proofErr w:type="spellStart"/>
      <w:proofErr w:type="gramStart"/>
      <w:r w:rsidRPr="006D006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BestellService</w:t>
      </w:r>
      <w:proofErr w:type="spellEnd"/>
      <w:r w:rsidRPr="006D006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</w:t>
      </w:r>
      <w:proofErr w:type="spellStart"/>
      <w:proofErr w:type="gramEnd"/>
      <w:r w:rsidRPr="006D006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mockEmail.Object</w:t>
      </w:r>
      <w:proofErr w:type="spellEnd"/>
      <w:proofErr w:type="gramStart"/>
      <w:r w:rsidRPr="006D006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);</w:t>
      </w:r>
      <w:proofErr w:type="gramEnd"/>
    </w:p>
    <w:p w14:paraId="130DBEF9" w14:textId="77777777" w:rsidR="006D006B" w:rsidRPr="006D006B" w:rsidRDefault="006D006B" w:rsidP="006D006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6D006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3. Zentrale Konfiguration</w:t>
      </w:r>
    </w:p>
    <w:p w14:paraId="11640092" w14:textId="77777777" w:rsidR="006D006B" w:rsidRPr="006D006B" w:rsidRDefault="006D006B" w:rsidP="006D006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Die Verwaltung aller Abhängigkeiten erfolgt </w:t>
      </w:r>
      <w:r w:rsidRPr="006D006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an einer zentralen Stelle</w:t>
      </w:r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(z. B. </w:t>
      </w:r>
      <w:proofErr w:type="spellStart"/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Program.cs</w:t>
      </w:r>
      <w:proofErr w:type="spellEnd"/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oder </w:t>
      </w:r>
      <w:proofErr w:type="spellStart"/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Startup.cs</w:t>
      </w:r>
      <w:proofErr w:type="spellEnd"/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), was den Überblick und die Kontrolle </w:t>
      </w:r>
      <w:proofErr w:type="gramStart"/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erleichtert</w:t>
      </w:r>
      <w:proofErr w:type="gramEnd"/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.</w:t>
      </w:r>
    </w:p>
    <w:p w14:paraId="4476A32A" w14:textId="77777777" w:rsidR="006D006B" w:rsidRPr="006D006B" w:rsidRDefault="006D006B" w:rsidP="006D006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6D006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4. Einheitliches Lebensdauermanagement</w:t>
      </w:r>
    </w:p>
    <w:p w14:paraId="165E5458" w14:textId="77777777" w:rsidR="006D006B" w:rsidRPr="006D006B" w:rsidRDefault="006D006B" w:rsidP="006D006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Man kann gezielt festlegen, wie lange ein Objekt leben soll:</w:t>
      </w:r>
    </w:p>
    <w:p w14:paraId="3BD67A1A" w14:textId="77777777" w:rsidR="006D006B" w:rsidRPr="006D006B" w:rsidRDefault="006D006B" w:rsidP="006D00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D006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Singleton</w:t>
      </w:r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: eine Instanz für die gesamte Anwendung</w:t>
      </w:r>
    </w:p>
    <w:p w14:paraId="2E1711E3" w14:textId="77777777" w:rsidR="006D006B" w:rsidRPr="006D006B" w:rsidRDefault="006D006B" w:rsidP="006D00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6D006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Scoped</w:t>
      </w:r>
      <w:proofErr w:type="spellEnd"/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: eine Instanz pro Anforderung (z. B. HTTP-Request)</w:t>
      </w:r>
    </w:p>
    <w:p w14:paraId="4615EE28" w14:textId="77777777" w:rsidR="006D006B" w:rsidRPr="006D006B" w:rsidRDefault="006D006B" w:rsidP="006D00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D006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Transient</w:t>
      </w:r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: neue Instanz bei jedem Zugriff</w:t>
      </w:r>
    </w:p>
    <w:p w14:paraId="525E5351" w14:textId="77777777" w:rsidR="006D006B" w:rsidRPr="006D006B" w:rsidRDefault="006D006B" w:rsidP="006D006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6D006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5. Erweiterbarkeit</w:t>
      </w:r>
    </w:p>
    <w:p w14:paraId="07AF1BA7" w14:textId="77777777" w:rsidR="006D006B" w:rsidRPr="006D006B" w:rsidRDefault="006D006B" w:rsidP="006D006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Man kann Implementierungen leicht austauschen, z. B. für neue Anforderungen oder andere Datenquellen – </w:t>
      </w:r>
      <w:r w:rsidRPr="006D006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ohne Änderungen an der Kernlogik</w:t>
      </w:r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.</w:t>
      </w:r>
    </w:p>
    <w:p w14:paraId="63C4853F" w14:textId="52D92585" w:rsidR="006D006B" w:rsidRPr="006D006B" w:rsidRDefault="006D006B" w:rsidP="006D006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lastRenderedPageBreak/>
        <w:t xml:space="preserve">Beispiel: Austausch einer </w:t>
      </w:r>
      <w:proofErr w:type="spellStart"/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FileLogger</w:t>
      </w:r>
      <w:proofErr w:type="spellEnd"/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- durch eine </w:t>
      </w:r>
      <w:proofErr w:type="spellStart"/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DatabaseLogger</w:t>
      </w:r>
      <w:proofErr w:type="spellEnd"/>
      <w:r w:rsidRPr="006D006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-Implementierung – durch Änderung an einer einzigen Stelle.</w:t>
      </w:r>
    </w:p>
    <w:p w14:paraId="431EA3C9" w14:textId="77777777" w:rsidR="006D006B" w:rsidRPr="006D006B" w:rsidRDefault="006D006B" w:rsidP="006D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75DD357B" w14:textId="42CAC33D" w:rsidR="006D006B" w:rsidRPr="006D006B" w:rsidRDefault="006D006B" w:rsidP="006D006B">
      <w:pPr>
        <w:jc w:val="center"/>
        <w:rPr>
          <w:rFonts w:ascii="Arial" w:hAnsi="Arial" w:cs="Arial"/>
          <w:sz w:val="24"/>
          <w:szCs w:val="24"/>
        </w:rPr>
      </w:pPr>
    </w:p>
    <w:p w14:paraId="7770B433" w14:textId="6370B463" w:rsidR="006D006B" w:rsidRPr="006D006B" w:rsidRDefault="006D006B" w:rsidP="006D006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D006B">
        <w:rPr>
          <w:rFonts w:ascii="Arial" w:hAnsi="Arial" w:cs="Arial"/>
          <w:b/>
          <w:bCs/>
          <w:sz w:val="24"/>
          <w:szCs w:val="24"/>
        </w:rPr>
        <w:t>Voraussetzungen</w:t>
      </w:r>
    </w:p>
    <w:p w14:paraId="4B4A9521" w14:textId="77777777" w:rsidR="006D006B" w:rsidRPr="006D006B" w:rsidRDefault="006D006B" w:rsidP="006D006B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6D006B">
        <w:rPr>
          <w:rFonts w:ascii="Arial" w:hAnsi="Arial" w:cs="Arial"/>
          <w:sz w:val="24"/>
          <w:szCs w:val="24"/>
        </w:rPr>
        <w:t>NuGet</w:t>
      </w:r>
      <w:proofErr w:type="spellEnd"/>
      <w:r w:rsidRPr="006D006B">
        <w:rPr>
          <w:rFonts w:ascii="Arial" w:hAnsi="Arial" w:cs="Arial"/>
          <w:sz w:val="24"/>
          <w:szCs w:val="24"/>
        </w:rPr>
        <w:t>-Pakete:</w:t>
      </w:r>
    </w:p>
    <w:p w14:paraId="0747F7D8" w14:textId="77777777" w:rsidR="006D006B" w:rsidRPr="006D006B" w:rsidRDefault="006D006B" w:rsidP="006D006B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D006B">
        <w:rPr>
          <w:rFonts w:ascii="Arial" w:hAnsi="Arial" w:cs="Arial"/>
          <w:sz w:val="24"/>
          <w:szCs w:val="24"/>
        </w:rPr>
        <w:t>Microsoft.Extensions.Hosting</w:t>
      </w:r>
      <w:proofErr w:type="spellEnd"/>
      <w:proofErr w:type="gramEnd"/>
    </w:p>
    <w:p w14:paraId="6EFBDFAD" w14:textId="77777777" w:rsidR="006D006B" w:rsidRPr="006D006B" w:rsidRDefault="006D006B" w:rsidP="006D006B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D006B">
        <w:rPr>
          <w:rFonts w:ascii="Arial" w:hAnsi="Arial" w:cs="Arial"/>
          <w:sz w:val="24"/>
          <w:szCs w:val="24"/>
        </w:rPr>
        <w:t>Microsoft.Extensions.DependencyInjection</w:t>
      </w:r>
      <w:proofErr w:type="spellEnd"/>
      <w:proofErr w:type="gramEnd"/>
    </w:p>
    <w:p w14:paraId="4FC0D141" w14:textId="77777777" w:rsidR="006D006B" w:rsidRPr="006D006B" w:rsidRDefault="006D006B" w:rsidP="006D006B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6D006B">
        <w:rPr>
          <w:rFonts w:ascii="Arial" w:hAnsi="Arial" w:cs="Arial"/>
          <w:sz w:val="24"/>
          <w:szCs w:val="24"/>
        </w:rPr>
        <w:t>Microsoft.EntityFrameworkCore</w:t>
      </w:r>
      <w:proofErr w:type="spellEnd"/>
    </w:p>
    <w:p w14:paraId="3328898C" w14:textId="77777777" w:rsidR="006D006B" w:rsidRPr="006D006B" w:rsidRDefault="006D006B" w:rsidP="006D006B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D006B">
        <w:rPr>
          <w:rFonts w:ascii="Arial" w:hAnsi="Arial" w:cs="Arial"/>
          <w:sz w:val="24"/>
          <w:szCs w:val="24"/>
        </w:rPr>
        <w:t>Microsoft.EntityFrameworkCore.SqlServer</w:t>
      </w:r>
      <w:proofErr w:type="spellEnd"/>
      <w:proofErr w:type="gramEnd"/>
    </w:p>
    <w:p w14:paraId="160533C3" w14:textId="77777777" w:rsidR="00150F1C" w:rsidRPr="006D006B" w:rsidRDefault="00150F1C">
      <w:pPr>
        <w:rPr>
          <w:rFonts w:ascii="Arial" w:hAnsi="Arial" w:cs="Arial"/>
          <w:sz w:val="24"/>
          <w:szCs w:val="24"/>
        </w:rPr>
      </w:pPr>
    </w:p>
    <w:sectPr w:rsidR="00150F1C" w:rsidRPr="006D00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CB82C" w14:textId="77777777" w:rsidR="00021DF9" w:rsidRDefault="00021DF9" w:rsidP="00CF6360">
      <w:pPr>
        <w:spacing w:after="0" w:line="240" w:lineRule="auto"/>
      </w:pPr>
      <w:r>
        <w:separator/>
      </w:r>
    </w:p>
  </w:endnote>
  <w:endnote w:type="continuationSeparator" w:id="0">
    <w:p w14:paraId="7F814C49" w14:textId="77777777" w:rsidR="00021DF9" w:rsidRDefault="00021DF9" w:rsidP="00CF6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60239" w14:textId="77777777" w:rsidR="00CF6360" w:rsidRDefault="00CF636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E5B8E" w14:textId="77777777" w:rsidR="00CF6360" w:rsidRPr="006D006B" w:rsidRDefault="00CF6360" w:rsidP="00CF6360">
    <w:pPr>
      <w:jc w:val="center"/>
      <w:rPr>
        <w:rFonts w:ascii="Arial" w:hAnsi="Arial" w:cs="Arial"/>
        <w:b/>
        <w:bCs/>
        <w:sz w:val="24"/>
        <w:szCs w:val="24"/>
        <w:u w:val="single"/>
      </w:rPr>
    </w:pPr>
    <w:r w:rsidRPr="006D006B">
      <w:rPr>
        <w:rFonts w:ascii="Arial" w:hAnsi="Arial" w:cs="Arial"/>
        <w:b/>
        <w:bCs/>
        <w:sz w:val="24"/>
        <w:szCs w:val="24"/>
        <w:u w:val="single"/>
        <w:lang w:val="en-GB"/>
      </w:rPr>
      <w:t>Dependency Injection</w:t>
    </w:r>
  </w:p>
  <w:p w14:paraId="724345C8" w14:textId="77777777" w:rsidR="00CF6360" w:rsidRDefault="00CF636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BE423" w14:textId="77777777" w:rsidR="00CF6360" w:rsidRDefault="00CF636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CEB1B" w14:textId="77777777" w:rsidR="00021DF9" w:rsidRDefault="00021DF9" w:rsidP="00CF6360">
      <w:pPr>
        <w:spacing w:after="0" w:line="240" w:lineRule="auto"/>
      </w:pPr>
      <w:r>
        <w:separator/>
      </w:r>
    </w:p>
  </w:footnote>
  <w:footnote w:type="continuationSeparator" w:id="0">
    <w:p w14:paraId="5C9F5438" w14:textId="77777777" w:rsidR="00021DF9" w:rsidRDefault="00021DF9" w:rsidP="00CF6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110D0" w14:textId="77777777" w:rsidR="00CF6360" w:rsidRDefault="00CF636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EDD0F" w14:textId="77777777" w:rsidR="00CF6360" w:rsidRDefault="00CF636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39A91" w14:textId="77777777" w:rsidR="00CF6360" w:rsidRDefault="00CF63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D4172"/>
    <w:multiLevelType w:val="multilevel"/>
    <w:tmpl w:val="D4E8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B7A22"/>
    <w:multiLevelType w:val="multilevel"/>
    <w:tmpl w:val="9688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9708BE"/>
    <w:multiLevelType w:val="multilevel"/>
    <w:tmpl w:val="02AE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923AFE"/>
    <w:multiLevelType w:val="multilevel"/>
    <w:tmpl w:val="E288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83BEA"/>
    <w:multiLevelType w:val="multilevel"/>
    <w:tmpl w:val="6BFE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CB10FE"/>
    <w:multiLevelType w:val="multilevel"/>
    <w:tmpl w:val="336A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650CC4"/>
    <w:multiLevelType w:val="multilevel"/>
    <w:tmpl w:val="C9F2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3C22BA"/>
    <w:multiLevelType w:val="multilevel"/>
    <w:tmpl w:val="DABA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85FDD"/>
    <w:multiLevelType w:val="multilevel"/>
    <w:tmpl w:val="E3D6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710651">
    <w:abstractNumId w:val="8"/>
  </w:num>
  <w:num w:numId="2" w16cid:durableId="187569721">
    <w:abstractNumId w:val="2"/>
  </w:num>
  <w:num w:numId="3" w16cid:durableId="1676417495">
    <w:abstractNumId w:val="0"/>
  </w:num>
  <w:num w:numId="4" w16cid:durableId="114448826">
    <w:abstractNumId w:val="6"/>
  </w:num>
  <w:num w:numId="5" w16cid:durableId="227224821">
    <w:abstractNumId w:val="3"/>
  </w:num>
  <w:num w:numId="6" w16cid:durableId="761805617">
    <w:abstractNumId w:val="5"/>
  </w:num>
  <w:num w:numId="7" w16cid:durableId="847326369">
    <w:abstractNumId w:val="7"/>
  </w:num>
  <w:num w:numId="8" w16cid:durableId="1747722862">
    <w:abstractNumId w:val="4"/>
  </w:num>
  <w:num w:numId="9" w16cid:durableId="1168523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6B"/>
    <w:rsid w:val="00021DF9"/>
    <w:rsid w:val="00150F1C"/>
    <w:rsid w:val="005E5770"/>
    <w:rsid w:val="00635BB7"/>
    <w:rsid w:val="006D006B"/>
    <w:rsid w:val="00CF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EE49"/>
  <w15:chartTrackingRefBased/>
  <w15:docId w15:val="{6659328E-4827-499F-942A-DB209C02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D006B"/>
  </w:style>
  <w:style w:type="paragraph" w:styleId="berschrift1">
    <w:name w:val="heading 1"/>
    <w:basedOn w:val="Standard"/>
    <w:next w:val="Standard"/>
    <w:link w:val="berschrift1Zchn"/>
    <w:uiPriority w:val="9"/>
    <w:qFormat/>
    <w:rsid w:val="006D0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0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006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0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006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0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0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0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0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006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00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006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006B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006B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006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006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006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006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D0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0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0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D0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006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D006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006B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006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006B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D006B"/>
    <w:rPr>
      <w:b/>
      <w:bCs/>
      <w:smallCaps/>
      <w:color w:val="2E74B5" w:themeColor="accent1" w:themeShade="BF"/>
      <w:spacing w:val="5"/>
    </w:rPr>
  </w:style>
  <w:style w:type="table" w:styleId="TabellemithellemGitternetz">
    <w:name w:val="Grid Table Light"/>
    <w:basedOn w:val="NormaleTabelle"/>
    <w:uiPriority w:val="40"/>
    <w:rsid w:val="006D00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6D00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F6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6360"/>
  </w:style>
  <w:style w:type="paragraph" w:styleId="Fuzeile">
    <w:name w:val="footer"/>
    <w:basedOn w:val="Standard"/>
    <w:link w:val="FuzeileZchn"/>
    <w:uiPriority w:val="99"/>
    <w:unhideWhenUsed/>
    <w:rsid w:val="00CF6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6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5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3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7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70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0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2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2</cp:revision>
  <dcterms:created xsi:type="dcterms:W3CDTF">2025-05-01T14:15:00Z</dcterms:created>
  <dcterms:modified xsi:type="dcterms:W3CDTF">2025-05-06T10:50:00Z</dcterms:modified>
</cp:coreProperties>
</file>