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2CE588" w14:textId="77777777" w:rsidR="00C77842" w:rsidRPr="00954B4B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46E8233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7E85B8AA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B0A3F4D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b/>
          <w:spacing w:val="-10"/>
          <w:kern w:val="28"/>
          <w:sz w:val="56"/>
          <w:szCs w:val="56"/>
        </w:rPr>
      </w:pPr>
    </w:p>
    <w:p w14:paraId="6623A807" w14:textId="18271C90" w:rsidR="00C77842" w:rsidRDefault="00C77842" w:rsidP="00C77842">
      <w:pPr>
        <w:pStyle w:val="a9"/>
        <w:rPr>
          <w:rFonts w:ascii="PF Centro Sans Pro" w:hAnsi="PF Centro Sans Pro"/>
          <w:sz w:val="40"/>
        </w:rPr>
      </w:pPr>
    </w:p>
    <w:p w14:paraId="2F7F8C5E" w14:textId="4B38B3A3" w:rsidR="004B1697" w:rsidRDefault="004B1697" w:rsidP="004B1697"/>
    <w:p w14:paraId="5950449D" w14:textId="7765110D" w:rsidR="004B1697" w:rsidRDefault="004B1697" w:rsidP="004B1697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394"/>
        <w:gridCol w:w="4148"/>
        <w:gridCol w:w="2813"/>
      </w:tblGrid>
      <w:tr w:rsidR="004B1697" w14:paraId="7B3919EE" w14:textId="77777777" w:rsidTr="004B1697">
        <w:tc>
          <w:tcPr>
            <w:tcW w:w="23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795BA0" w14:textId="79E6A309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20098F0D" wp14:editId="704CA21C">
                  <wp:extent cx="1438275" cy="1323975"/>
                  <wp:effectExtent l="0" t="0" r="9525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D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BCEF67" w14:textId="17F699CE" w:rsidR="004B1697" w:rsidRDefault="004B1697" w:rsidP="004B1697">
            <w:r>
              <w:rPr>
                <w:noProof/>
                <w:sz w:val="24"/>
              </w:rPr>
              <w:drawing>
                <wp:inline distT="0" distB="0" distL="0" distR="0" wp14:anchorId="6A773120" wp14:editId="2EFFC7FC">
                  <wp:extent cx="4473575" cy="673786"/>
                  <wp:effectExtent l="0" t="0" r="317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header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771" cy="717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1697" w14:paraId="58898279" w14:textId="77777777" w:rsidTr="004B1697">
        <w:tc>
          <w:tcPr>
            <w:tcW w:w="2395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8A4C5A8" w14:textId="77777777" w:rsidR="004B1697" w:rsidRDefault="004B1697" w:rsidP="004B1697"/>
        </w:tc>
        <w:tc>
          <w:tcPr>
            <w:tcW w:w="4358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[ТМ] НПО ПОИСК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</w:tcPr>
          <w:p>
            <w:r>
              <w:rPr>
                <w:rFonts w:ascii="PF Centro Sans Pro" w:hAnsi="PF Centro Sans Pro"/>
                <w:sz w:val="24"/>
              </w:rPr>
              <w:t>Июль  2025</w:t>
            </w:r>
          </w:p>
        </w:tc>
      </w:tr>
    </w:tbl>
    <w:p w14:paraId="7B4C0DA4" w14:textId="77777777" w:rsidR="004B1697" w:rsidRPr="004B1697" w:rsidRDefault="004B1697" w:rsidP="004B1697"/>
    <w:p w14:paraId="00F20BAF" w14:textId="77777777" w:rsidR="00C77842" w:rsidRPr="00D13B65" w:rsidRDefault="00C77842" w:rsidP="00C77842">
      <w:pPr>
        <w:rPr>
          <w:rFonts w:ascii="PF Centro Sans Pro" w:eastAsiaTheme="majorEastAsia" w:hAnsi="PF Centro Sans Pro" w:cstheme="majorBidi"/>
          <w:sz w:val="32"/>
          <w:szCs w:val="32"/>
          <w:lang w:val="en-US"/>
        </w:rPr>
      </w:pPr>
      <w:r w:rsidRPr="00D13B65">
        <w:rPr>
          <w:rFonts w:ascii="PF Centro Sans Pro" w:hAnsi="PF Centro Sans Pro"/>
          <w:sz w:val="24"/>
        </w:rPr>
        <w:br w:type="page"/>
      </w:r>
    </w:p>
    <w:p w14:paraId="60B6FBB5" w14:textId="77777777" w:rsidR="00C46807" w:rsidRPr="00D13B65" w:rsidRDefault="00C46807" w:rsidP="00C46807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D13B65">
        <w:rPr>
          <w:rFonts w:ascii="PF Centro Sans Pro" w:hAnsi="PF Centro Sans Pro"/>
          <w:color w:val="000000" w:themeColor="text1"/>
          <w:sz w:val="24"/>
        </w:rPr>
        <w:lastRenderedPageBreak/>
        <w:t xml:space="preserve">Основные результаты </w:t>
      </w:r>
      <w:r w:rsidR="00D13B65">
        <w:rPr>
          <w:rFonts w:ascii="PF Centro Sans Pro" w:hAnsi="PF Centro Sans Pro"/>
          <w:color w:val="000000" w:themeColor="text1"/>
          <w:sz w:val="24"/>
        </w:rPr>
        <w:t>мониторинга</w:t>
      </w:r>
    </w:p>
    <w:p w14:paraId="66E3455D" w14:textId="77777777" w:rsidR="00C46807" w:rsidRPr="00D13B65" w:rsidRDefault="00C46807" w:rsidP="00C46807">
      <w:pPr>
        <w:pStyle w:val="a3"/>
        <w:tabs>
          <w:tab w:val="left" w:pos="284"/>
        </w:tabs>
        <w:ind w:left="0"/>
        <w:rPr>
          <w:rFonts w:ascii="PF Centro Sans Pro" w:hAnsi="PF Centro Sans Pro"/>
        </w:rPr>
      </w:pPr>
    </w:p>
    <w:p w14:paraId="37E8FAB2" w14:textId="25E37F5F" w:rsidR="00D13B65" w:rsidRPr="00F21355" w:rsidRDefault="00CC6149" w:rsidP="00712F76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В результате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мониторинга событий информационной безопасности</w:t>
      </w:r>
      <w:r w:rsidR="00F36A0D">
        <w:rPr>
          <w:rFonts w:ascii="PF Centro Sans Pro" w:hAnsi="PF Centro Sans Pro" w:cstheme="majorHAnsi"/>
          <w:color w:val="000000" w:themeColor="text1"/>
          <w:sz w:val="24"/>
          <w:szCs w:val="26"/>
        </w:rPr>
        <w:br/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 управления уязвимостями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(далее – SOC-центр) подключены следующие источники событий информационной безопасности </w:t>
      </w:r>
      <w:r w:rsidR="00AA1523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инфраструктуры предприятия</w:t>
      </w: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(далее – источники)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:</w:t>
      </w:r>
    </w:p>
    <w:p w14:paraId="7FE64671" w14:textId="29D45403" w:rsidR="00D13B65" w:rsidRPr="00F21355" w:rsidRDefault="00453A2C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событий безопасности операционной системы </w:t>
      </w:r>
      <w:proofErr w:type="spellStart"/>
      <w:r w:rsidR="00D13B65"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Windows</w:t>
      </w:r>
      <w:proofErr w:type="spellEnd"/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br/>
        <w:t>на конечных узлах (автоматизированных рабочих</w:t>
      </w:r>
      <w:r w:rsidR="002A5087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 местах и серверах</w:t>
      </w:r>
      <w:r w:rsidR="00D13B65"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);</w:t>
      </w:r>
    </w:p>
    <w:p w14:paraId="40295DB4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центр управления антивирусной защиты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Kaspersky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Security</w:t>
      </w:r>
      <w:proofErr w:type="spellEnd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proofErr w:type="spellStart"/>
      <w:r w:rsidRPr="00F21355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Center</w:t>
      </w:r>
      <w:proofErr w:type="spellEnd"/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;</w:t>
      </w:r>
    </w:p>
    <w:p w14:paraId="0DFC9796" w14:textId="21CEBB14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журналы событий межсетевого экрана </w:t>
      </w:r>
      <w:proofErr w:type="spellStart"/>
      <w:r w:rsidR="005A0522"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UserGate</w:t>
      </w:r>
      <w:proofErr w:type="spellEnd"/>
      <w:r w:rsidR="00954B4B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;</w:t>
      </w:r>
    </w:p>
    <w:p w14:paraId="2E501D20" w14:textId="77777777" w:rsidR="00D13B65" w:rsidRPr="00F21355" w:rsidRDefault="00D13B65" w:rsidP="00D13B65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 w:rsidRPr="00F21355">
        <w:rPr>
          <w:rFonts w:ascii="PF Centro Sans Pro" w:hAnsi="PF Centro Sans Pro" w:cstheme="majorHAnsi"/>
          <w:color w:val="000000" w:themeColor="text1"/>
          <w:sz w:val="24"/>
          <w:szCs w:val="26"/>
        </w:rPr>
        <w:t>журналы событий активного сетевого оборудования.</w:t>
      </w:r>
    </w:p>
    <w:p w14:paraId="527A20FA" w14:textId="11CDB380" w:rsidR="002A5087" w:rsidRPr="00F21355" w:rsidRDefault="002A5087" w:rsidP="002A5087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В период 01.07.2025 - 31.07.2025 на подключенных источниках зафиксировано:</w:t>
      </w:r>
    </w:p>
    <w:p w14:paraId="324FF42F" w14:textId="03BFE875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530572078 событий информационной безопасности;</w:t>
      </w:r>
    </w:p>
    <w:p w14:paraId="40576EFD" w14:textId="218DA79B" w:rsidR="002A5087" w:rsidRPr="00F21355" w:rsidRDefault="00645F7E" w:rsidP="002A50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/>
          <w:sz w:val="24"/>
        </w:rPr>
        <w:t>111 алертов;</w:t>
      </w:r>
    </w:p>
    <w:p w14:paraId="7549B76C" w14:textId="041B8B5F" w:rsidR="002A5087" w:rsidRDefault="00645F7E" w:rsidP="005B7387">
      <w:pPr>
        <w:pStyle w:val="a3"/>
        <w:numPr>
          <w:ilvl w:val="0"/>
          <w:numId w:val="3"/>
        </w:numPr>
        <w:tabs>
          <w:tab w:val="left" w:pos="284"/>
          <w:tab w:val="left" w:pos="567"/>
        </w:tabs>
        <w:spacing w:after="120" w:line="240" w:lineRule="auto"/>
        <w:ind w:left="284" w:firstLine="0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{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>типы</w:t>
      </w:r>
      <w:r>
        <w:rPr>
          <w:rFonts w:ascii="PF Centro Sans Pro" w:hAnsi="PF Centro Sans Pro" w:cstheme="majorHAnsi"/>
          <w:b/>
          <w:color w:val="000000" w:themeColor="text1"/>
          <w:sz w:val="24"/>
          <w:szCs w:val="26"/>
          <w:lang w:val="en-US"/>
        </w:rPr>
        <w:t>}</w:t>
      </w:r>
      <w:r w:rsidR="001F69C0"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t xml:space="preserve"> </w:t>
      </w:r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 xml:space="preserve">типов </w:t>
      </w:r>
      <w:proofErr w:type="spellStart"/>
      <w:r>
        <w:rPr>
          <w:rFonts w:ascii="PF Centro Sans Pro" w:hAnsi="PF Centro Sans Pro" w:cstheme="majorHAnsi"/>
          <w:color w:val="000000" w:themeColor="text1"/>
          <w:sz w:val="24"/>
          <w:szCs w:val="26"/>
        </w:rPr>
        <w:t>алертов</w:t>
      </w:r>
      <w:proofErr w:type="spellEnd"/>
      <w:r w:rsidR="002A5087" w:rsidRPr="001F69C0">
        <w:rPr>
          <w:rFonts w:ascii="PF Centro Sans Pro" w:hAnsi="PF Centro Sans Pro" w:cstheme="majorHAnsi"/>
          <w:color w:val="000000" w:themeColor="text1"/>
          <w:sz w:val="24"/>
          <w:szCs w:val="26"/>
        </w:rPr>
        <w:t>.</w:t>
      </w:r>
    </w:p>
    <w:p w14:paraId="41AF38E5" w14:textId="0C15FE03" w:rsidR="00F8671A" w:rsidRPr="005E493C" w:rsidRDefault="00F8671A">
      <w:pPr>
        <w:rPr>
          <w:rFonts w:ascii="PF Centro Sans Pro" w:hAnsi="PF Centro Sans Pro" w:cstheme="majorHAnsi"/>
          <w:b/>
          <w:color w:val="000000" w:themeColor="text1"/>
          <w:sz w:val="26"/>
          <w:szCs w:val="26"/>
          <w:lang w:val="en-US"/>
        </w:rPr>
      </w:pPr>
      <w:r>
        <w:rPr>
          <w:rFonts w:ascii="PF Centro Sans Pro" w:hAnsi="PF Centro Sans Pro" w:cstheme="majorHAnsi"/>
          <w:b/>
          <w:color w:val="000000" w:themeColor="text1"/>
          <w:sz w:val="24"/>
          <w:szCs w:val="26"/>
        </w:rPr>
        <w:br w:type="page"/>
      </w:r>
    </w:p>
    <w:p w14:paraId="42BE72C9" w14:textId="77777777" w:rsidR="00F8671A" w:rsidRPr="001F69C0" w:rsidRDefault="00F8671A" w:rsidP="00F8671A">
      <w:pPr>
        <w:pStyle w:val="a3"/>
        <w:tabs>
          <w:tab w:val="left" w:pos="284"/>
          <w:tab w:val="left" w:pos="567"/>
        </w:tabs>
        <w:spacing w:after="120" w:line="240" w:lineRule="auto"/>
        <w:ind w:left="284"/>
        <w:contextualSpacing w:val="0"/>
        <w:jc w:val="both"/>
        <w:rPr>
          <w:rFonts w:ascii="PF Centro Sans Pro" w:hAnsi="PF Centro Sans Pro" w:cstheme="majorHAnsi"/>
          <w:color w:val="000000" w:themeColor="text1"/>
          <w:sz w:val="26"/>
          <w:szCs w:val="26"/>
        </w:rPr>
      </w:pPr>
    </w:p>
    <w:p w14:paraId="0B4B7914" w14:textId="0EC567EF" w:rsidR="001F69C0" w:rsidRPr="00954B4B" w:rsidRDefault="00AA149F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>
        <w:rPr>
          <w:noProof/>
          <w:sz w:val="24"/>
          <w:lang w:eastAsia="ru-RU"/>
        </w:rPr>
        <w:drawing>
          <wp:inline distT="0" distB="0" distL="0" distR="0" wp14:anchorId="4630EC27" wp14:editId="78680F51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40D89E6" w14:textId="2E5D4841" w:rsidR="002C4A80" w:rsidRPr="00954B4B" w:rsidRDefault="00D06F4B" w:rsidP="00D06F4B">
      <w:pPr>
        <w:jc w:val="center"/>
        <w:rPr>
          <w:rFonts w:ascii="PF Centro Sans Pro" w:hAnsi="PF Centro Sans Pro" w:cstheme="majorHAnsi"/>
          <w:sz w:val="26"/>
          <w:szCs w:val="26"/>
        </w:rPr>
      </w:pPr>
      <w:r w:rsidRPr="00954B4B">
        <w:rPr>
          <w:rFonts w:ascii="PF Centro Sans Pro" w:hAnsi="PF Centro Sans Pro" w:cstheme="majorHAnsi"/>
          <w:sz w:val="24"/>
          <w:szCs w:val="26"/>
        </w:rPr>
        <w:t>Рисунок 1 – Категорирование инцидентов по типам</w:t>
      </w:r>
      <w:r w:rsidR="00453A2C">
        <w:rPr>
          <w:rFonts w:ascii="PF Centro Sans Pro" w:hAnsi="PF Centro Sans Pro" w:cstheme="majorHAnsi"/>
          <w:sz w:val="24"/>
          <w:szCs w:val="26"/>
        </w:rPr>
        <w:t>*</w:t>
      </w:r>
    </w:p>
    <w:p w14:paraId="2BCEB840" w14:textId="0D8D74E1" w:rsidR="00F8671A" w:rsidRPr="00AA149F" w:rsidRDefault="005A0522" w:rsidP="00F8671A">
      <w:pPr>
        <w:spacing w:after="0"/>
        <w:rPr>
          <w:rFonts w:ascii="PF Centro Sans Pro" w:hAnsi="PF Centro Sans Pro" w:cstheme="majorHAnsi"/>
          <w:sz w:val="20"/>
          <w:szCs w:val="20"/>
        </w:rPr>
      </w:pPr>
      <w:r w:rsidRPr="00AA149F">
        <w:rPr>
          <w:rFonts w:ascii="PF Centro Sans Pro" w:hAnsi="PF Centro Sans Pro" w:cstheme="majorHAnsi"/>
          <w:sz w:val="24"/>
          <w:szCs w:val="20"/>
        </w:rPr>
        <w:t>*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Сводное описание типов, согласно классификации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MITRE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 xml:space="preserve"> 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ATT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&amp;</w:t>
      </w:r>
      <w:r w:rsidR="00F8671A" w:rsidRPr="00AA149F">
        <w:rPr>
          <w:rFonts w:ascii="PF Centro Sans Pro" w:hAnsi="PF Centro Sans Pro" w:cstheme="majorHAnsi"/>
          <w:sz w:val="24"/>
          <w:szCs w:val="20"/>
          <w:lang w:val="en-US"/>
        </w:rPr>
        <w:t>CK</w:t>
      </w:r>
      <w:r w:rsidR="00F8671A" w:rsidRPr="00AA149F">
        <w:rPr>
          <w:rFonts w:ascii="PF Centro Sans Pro" w:hAnsi="PF Centro Sans Pro" w:cstheme="majorHAnsi"/>
          <w:sz w:val="24"/>
          <w:szCs w:val="20"/>
        </w:rPr>
        <w:t>:</w:t>
      </w:r>
    </w:p>
    <w:tbl>
      <w:tblPr>
        <w:tblW w:w="7929" w:type="dxa"/>
        <w:tblLook w:val="04A0" w:firstRow="1" w:lastRow="0" w:firstColumn="1" w:lastColumn="0" w:noHBand="0" w:noVBand="1"/>
      </w:tblPr>
      <w:tblGrid>
        <w:gridCol w:w="7929"/>
      </w:tblGrid>
      <w:tr w:rsidR="00F8671A" w:rsidRPr="00AA149F" w14:paraId="0E9A51C5" w14:textId="77777777" w:rsidTr="005B7387">
        <w:trPr>
          <w:trHeight w:val="37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F317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Разведка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Reconnaissance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TA0043) - попытки сбора информации</w:t>
            </w:r>
          </w:p>
        </w:tc>
      </w:tr>
      <w:tr w:rsidR="00F8671A" w:rsidRPr="00AA149F" w14:paraId="10D1F12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F9F5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которая может быть </w:t>
            </w:r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использована  для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атак;</w:t>
            </w:r>
          </w:p>
        </w:tc>
      </w:tr>
      <w:tr w:rsidR="00F8671A" w:rsidRPr="00AA149F" w14:paraId="5FAD2FC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E3A3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Подготовка ресурсов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Resource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Development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TA0042) - попытки получения</w:t>
            </w:r>
          </w:p>
        </w:tc>
      </w:tr>
      <w:tr w:rsidR="00F8671A" w:rsidRPr="00AA149F" w14:paraId="4E257E8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E6AD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злоумышленником ресурсов, с которых может быть проведена атака;</w:t>
            </w:r>
          </w:p>
        </w:tc>
      </w:tr>
      <w:tr w:rsidR="00F8671A" w:rsidRPr="00AA149F" w14:paraId="58731327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3619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Первоначальный доступ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Initial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TA0001) - попытки проникновения в сеть;</w:t>
            </w:r>
          </w:p>
        </w:tc>
      </w:tr>
      <w:tr w:rsidR="00F8671A" w:rsidRPr="00AA149F" w14:paraId="4B17D9BC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29556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Выполнение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Execution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TA0002) - попытки запуска вредоносного кода;</w:t>
            </w:r>
          </w:p>
        </w:tc>
      </w:tr>
      <w:tr w:rsidR="00F8671A" w:rsidRPr="00AA149F" w14:paraId="093E6EB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8E4C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Закрепление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Persistence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TA0003) - попытки злоумышленника сохранить присутствие</w:t>
            </w:r>
          </w:p>
        </w:tc>
      </w:tr>
      <w:tr w:rsidR="00F8671A" w:rsidRPr="00AA149F" w14:paraId="4DDD25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CE5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в системе;</w:t>
            </w:r>
          </w:p>
        </w:tc>
      </w:tr>
      <w:tr w:rsidR="00F8671A" w:rsidRPr="00AA149F" w14:paraId="231A8F8B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D3BC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Повышение привилегий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Privilege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Escalation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TA0004) - попытки злоумышленника </w:t>
            </w:r>
          </w:p>
        </w:tc>
      </w:tr>
      <w:tr w:rsidR="00F8671A" w:rsidRPr="00AA149F" w14:paraId="4F165A4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189F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получить права более высокого уровня</w:t>
            </w:r>
          </w:p>
        </w:tc>
      </w:tr>
      <w:tr w:rsidR="00F8671A" w:rsidRPr="00AA149F" w14:paraId="1A20D30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1A983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Предотвращение обнаружения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Defence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Evasion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TA0005) - методы, позволяющие </w:t>
            </w:r>
          </w:p>
        </w:tc>
      </w:tr>
      <w:tr w:rsidR="00F8671A" w:rsidRPr="00AA149F" w14:paraId="1C2BEED1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C24C7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злоумышленнику избежать обнаружения в скомпрометированной системе;</w:t>
            </w:r>
          </w:p>
        </w:tc>
      </w:tr>
      <w:tr w:rsidR="00F8671A" w:rsidRPr="00AA149F" w14:paraId="21C6F33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5799A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Получение учетных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Credential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Access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TA0006) - методы получения легитимных</w:t>
            </w:r>
          </w:p>
        </w:tc>
      </w:tr>
      <w:tr w:rsidR="00F8671A" w:rsidRPr="00AA149F" w14:paraId="279E97B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6C8E5E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учетных данных, либо их кражи с целью получения доступа к системам;</w:t>
            </w:r>
          </w:p>
        </w:tc>
      </w:tr>
      <w:tr w:rsidR="00F8671A" w:rsidRPr="00AA149F" w14:paraId="7A2A919A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04DE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Обнаружение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Discovery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TA0007) - методы для получения сведений о системе или сети;</w:t>
            </w:r>
          </w:p>
        </w:tc>
      </w:tr>
      <w:tr w:rsidR="00F8671A" w:rsidRPr="00AA149F" w14:paraId="59AFDFC6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0C199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Перемещение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Lateral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proofErr w:type="gram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Movement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 TA</w:t>
            </w:r>
            <w:proofErr w:type="gram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0008) - методы, используемые для входа и управления</w:t>
            </w:r>
          </w:p>
        </w:tc>
      </w:tr>
      <w:tr w:rsidR="00F8671A" w:rsidRPr="00AA149F" w14:paraId="7018FC72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89CED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удаленными системами, расположенными в сети предприятия;</w:t>
            </w:r>
          </w:p>
        </w:tc>
      </w:tr>
      <w:tr w:rsidR="00F8671A" w:rsidRPr="00AA149F" w14:paraId="66611624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9A524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Сбор данных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Collection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TA0009) - методы сбора информации, интересующей</w:t>
            </w:r>
          </w:p>
        </w:tc>
      </w:tr>
      <w:tr w:rsidR="00F8671A" w:rsidRPr="00AA149F" w14:paraId="213A610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B4888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злоумышленника;</w:t>
            </w:r>
          </w:p>
        </w:tc>
      </w:tr>
      <w:tr w:rsidR="00F8671A" w:rsidRPr="00AA149F" w14:paraId="62B2939E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FD70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Организация управления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Command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and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Control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TA0011) - методы установления контроля</w:t>
            </w:r>
          </w:p>
        </w:tc>
      </w:tr>
      <w:tr w:rsidR="00F8671A" w:rsidRPr="00AA149F" w14:paraId="6774710F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FDBF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и управление атакуемыми системами;</w:t>
            </w:r>
          </w:p>
        </w:tc>
      </w:tr>
      <w:tr w:rsidR="00F8671A" w:rsidRPr="00AA149F" w14:paraId="327944A3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2433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Эксфильтрация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Exfiltration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, TA0010) - методы кражи данных;</w:t>
            </w:r>
          </w:p>
        </w:tc>
      </w:tr>
      <w:tr w:rsidR="00F8671A" w:rsidRPr="00AA149F" w14:paraId="61D0B950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AE8C5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Деструктивноое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 воздействие (</w:t>
            </w:r>
            <w:proofErr w:type="spellStart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Impact</w:t>
            </w:r>
            <w:proofErr w:type="spellEnd"/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 xml:space="preserve">, TA0040) - методы, используемые для нарушения </w:t>
            </w:r>
          </w:p>
        </w:tc>
      </w:tr>
      <w:tr w:rsidR="00F8671A" w:rsidRPr="00AA149F" w14:paraId="109A6125" w14:textId="77777777" w:rsidTr="005B7387">
        <w:trPr>
          <w:trHeight w:val="315"/>
        </w:trPr>
        <w:tc>
          <w:tcPr>
            <w:tcW w:w="79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213B2" w14:textId="77777777" w:rsidR="00F8671A" w:rsidRPr="00AA149F" w:rsidRDefault="00F8671A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color w:val="000000"/>
                <w:sz w:val="20"/>
                <w:szCs w:val="20"/>
                <w:lang w:val="en-US" w:eastAsia="ru-RU"/>
              </w:rPr>
            </w:pPr>
            <w:r w:rsidRPr="00AA149F">
              <w:rPr>
                <w:rFonts w:ascii="PF Centro Sans Pro" w:eastAsia="Times New Roman" w:hAnsi="PF Centro Sans Pro" w:cs="Calibri"/>
                <w:color w:val="000000"/>
                <w:sz w:val="24"/>
                <w:szCs w:val="20"/>
                <w:lang w:eastAsia="ru-RU"/>
              </w:rPr>
              <w:t>доступности или целостности данных</w:t>
            </w:r>
          </w:p>
        </w:tc>
      </w:tr>
    </w:tbl>
    <w:p w14:paraId="3B6C9B9D" w14:textId="56E1343A" w:rsidR="004E4495" w:rsidRPr="00AA149F" w:rsidRDefault="00D06F4B" w:rsidP="004E4495">
      <w:pPr>
        <w:pStyle w:val="a3"/>
        <w:tabs>
          <w:tab w:val="left" w:pos="284"/>
        </w:tabs>
        <w:spacing w:after="120" w:line="240" w:lineRule="auto"/>
        <w:ind w:left="0" w:firstLine="284"/>
        <w:contextualSpacing w:val="0"/>
        <w:jc w:val="both"/>
        <w:rPr>
          <w:rFonts w:ascii="PF Centro Sans Pro" w:hAnsi="PF Centro Sans Pro" w:cstheme="majorHAnsi"/>
          <w:sz w:val="28"/>
          <w:szCs w:val="28"/>
        </w:rPr>
      </w:pPr>
      <w:r>
        <w:rPr>
          <w:rFonts w:ascii="PF Centro Sans Pro" w:hAnsi="PF Centro Sans Pro"/>
          <w:sz w:val="24"/>
        </w:rPr>
        <w:t>В рамках 111  алертов затронуто 49 источников.</w:t>
      </w:r>
    </w:p>
    <w:p w14:paraId="509AB3C5" w14:textId="77777777" w:rsidR="004E4495" w:rsidRPr="00AA149F" w:rsidRDefault="004E4495" w:rsidP="004E4495">
      <w:pPr>
        <w:pStyle w:val="a3"/>
        <w:tabs>
          <w:tab w:val="left" w:pos="284"/>
        </w:tabs>
        <w:spacing w:before="240" w:after="120" w:line="240" w:lineRule="auto"/>
        <w:ind w:left="0" w:firstLine="284"/>
        <w:contextualSpacing w:val="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1. Имена затронутых источников</w:t>
      </w:r>
    </w:p>
    <w:tbl>
      <w:tblPr>
        <w:tblW w:w="5222" w:type="pct"/>
        <w:tblLook w:val="04A0" w:firstRow="1" w:lastRow="0" w:firstColumn="1" w:lastColumn="0" w:noHBand="0" w:noVBand="1"/>
      </w:tblPr>
      <w:tblGrid>
        <w:gridCol w:w="462"/>
        <w:gridCol w:w="2084"/>
        <w:gridCol w:w="463"/>
        <w:gridCol w:w="1833"/>
        <w:gridCol w:w="586"/>
        <w:gridCol w:w="1925"/>
        <w:gridCol w:w="586"/>
        <w:gridCol w:w="1821"/>
      </w:tblGrid>
      <w:tr w:rsidR="00C96CDC" w:rsidRPr="00AA149F" w14:paraId="302B1594" w14:textId="77777777" w:rsidTr="00035C6B">
        <w:trPr>
          <w:trHeight w:val="300"/>
        </w:trPr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D6B0C9A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106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2ECF2ED0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2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D43A43F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0700F80E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38EB88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8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61B08DF5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  <w:tc>
          <w:tcPr>
            <w:tcW w:w="3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D42C9C4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000000"/>
                <w:sz w:val="24"/>
                <w:szCs w:val="20"/>
                <w:lang w:eastAsia="ru-RU"/>
              </w:rPr>
              <w:t>№</w:t>
            </w:r>
          </w:p>
        </w:tc>
        <w:tc>
          <w:tcPr>
            <w:tcW w:w="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3B3838"/>
            <w:vAlign w:val="center"/>
            <w:hideMark/>
          </w:tcPr>
          <w:p w14:paraId="16435546" w14:textId="77777777" w:rsidR="00C96CDC" w:rsidRPr="00AA149F" w:rsidRDefault="00C96CDC" w:rsidP="005B7387">
            <w:pPr>
              <w:spacing w:after="0" w:line="240" w:lineRule="auto"/>
              <w:rPr>
                <w:rFonts w:ascii="PF Centro Sans Pro" w:eastAsia="Times New Roman" w:hAnsi="PF Centro Sans Pro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A149F">
              <w:rPr>
                <w:rFonts w:ascii="PF Centro Sans Pro" w:eastAsia="Times New Roman" w:hAnsi="PF Centro Sans Pro" w:cs="Calibri"/>
                <w:b/>
                <w:bCs/>
                <w:color w:val="FFFFFF" w:themeColor="background1"/>
                <w:sz w:val="24"/>
                <w:szCs w:val="20"/>
                <w:lang w:eastAsia="ru-RU"/>
              </w:rPr>
              <w:t xml:space="preserve">Имя 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KSC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PSK-10-26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PSK-23-02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PSK-30-14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5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PSK-30-18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6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PSK-58-03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7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SHARE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8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00-W10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9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BDC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10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MAIL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11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PDC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12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PSK-04-06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13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PSK-05-18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14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PSK-06-11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15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PSK-09-00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16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PSK-09-03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17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PSK-09-TH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18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PSK-10-33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19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PSK-12-10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20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PSK-21-02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PSK-30-03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PSK-30-04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PSK-30-37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24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PSK-32-65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25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PSK-32-74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26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PSK-33-07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27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PSK-33-08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28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PSK-37-13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29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PSK-41-13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30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PSK-41-14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31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PSK-41-15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32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PSK-41-16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33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PSK-42-01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34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PSK-46-19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35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PSK-51-12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36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PSK-58-01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37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PSK-58-07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38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SECRETAR-GD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39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SQL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40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SQL-DEV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41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SQL2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42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SRV-EVENT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43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SRV-NANOCAD-LIC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44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SRV-TERM-GTW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45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SRV-TERM-MSC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46</w:t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TS1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47</w:t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TS2</w:t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48</w:t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TS3</w:t>
            </w:r>
          </w:p>
        </w:tc>
      </w:tr>
      <w:tr>
        <w:tc>
          <w:tcPr>
            <w:tcW w:type="dxa" w:w="4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49</w:t>
            </w:r>
          </w:p>
        </w:tc>
        <w:tc>
          <w:tcPr>
            <w:tcW w:type="dxa" w:w="2084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bkp</w:t>
            </w:r>
          </w:p>
        </w:tc>
        <w:tc>
          <w:tcPr>
            <w:tcW w:type="dxa" w:w="46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33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925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586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  <w:tc>
          <w:tcPr>
            <w:tcW w:type="dxa" w:w="1821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</w:r>
          </w:p>
        </w:tc>
      </w:tr>
    </w:tbl>
    <w:p w14:paraId="2DB8E523" w14:textId="77482E79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272BBE50" w14:textId="186ABE92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521D9E09" w14:textId="0AC35025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01E65C09" w14:textId="519A6ABD" w:rsidR="00C96CDC" w:rsidRPr="00AA149F" w:rsidRDefault="00C96CDC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6F186B13" w14:textId="3A385D74" w:rsidR="001D04C4" w:rsidRPr="00AA149F" w:rsidRDefault="001D04C4">
      <w:pPr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br w:type="page"/>
      </w:r>
    </w:p>
    <w:p w14:paraId="1F65EDAE" w14:textId="77777777" w:rsidR="00D06F4B" w:rsidRPr="00AA149F" w:rsidRDefault="00D06F4B" w:rsidP="00F8671A">
      <w:pPr>
        <w:spacing w:after="0"/>
        <w:rPr>
          <w:rFonts w:ascii="PF Centro Sans Pro" w:hAnsi="PF Centro Sans Pro" w:cstheme="majorHAnsi"/>
          <w:sz w:val="28"/>
          <w:szCs w:val="28"/>
        </w:rPr>
      </w:pPr>
    </w:p>
    <w:p w14:paraId="10BF4D00" w14:textId="24C675A2" w:rsidR="00C77842" w:rsidRPr="00AA149F" w:rsidRDefault="00C77842" w:rsidP="00C77842">
      <w:pPr>
        <w:pStyle w:val="1"/>
        <w:numPr>
          <w:ilvl w:val="0"/>
          <w:numId w:val="2"/>
        </w:numPr>
        <w:tabs>
          <w:tab w:val="left" w:pos="284"/>
        </w:tabs>
        <w:ind w:left="0" w:firstLine="0"/>
        <w:rPr>
          <w:rFonts w:ascii="PF Centro Sans Pro" w:hAnsi="PF Centro Sans Pro"/>
          <w:color w:val="000000" w:themeColor="text1"/>
        </w:rPr>
      </w:pPr>
      <w:r w:rsidRPr="00AA149F">
        <w:rPr>
          <w:rFonts w:ascii="PF Centro Sans Pro" w:hAnsi="PF Centro Sans Pro"/>
          <w:color w:val="000000" w:themeColor="text1"/>
          <w:sz w:val="24"/>
        </w:rPr>
        <w:t>Тактики и техники MITRE ATT&amp;CK</w:t>
      </w:r>
    </w:p>
    <w:p w14:paraId="15F9B2D9" w14:textId="77777777" w:rsidR="00D06F4B" w:rsidRPr="00AA149F" w:rsidRDefault="00D06F4B" w:rsidP="00D06F4B">
      <w:pPr>
        <w:tabs>
          <w:tab w:val="left" w:pos="284"/>
        </w:tabs>
        <w:spacing w:before="240" w:after="120" w:line="240" w:lineRule="auto"/>
        <w:ind w:left="360"/>
        <w:jc w:val="right"/>
        <w:rPr>
          <w:rFonts w:ascii="PF Centro Sans Pro" w:hAnsi="PF Centro Sans Pro" w:cstheme="majorHAnsi"/>
          <w:sz w:val="28"/>
          <w:szCs w:val="28"/>
        </w:rPr>
      </w:pPr>
      <w:r w:rsidRPr="00AA149F">
        <w:rPr>
          <w:rFonts w:ascii="PF Centro Sans Pro" w:hAnsi="PF Centro Sans Pro" w:cstheme="majorHAnsi"/>
          <w:sz w:val="24"/>
          <w:szCs w:val="28"/>
        </w:rPr>
        <w:t>Таблица 2. Тактики и техники</w:t>
      </w:r>
    </w:p>
    <w:tbl>
      <w:tblPr>
        <w:tblStyle w:val="a8"/>
        <w:tblW w:w="9351" w:type="dxa"/>
        <w:tblLayout w:type="fixed"/>
        <w:tblLook w:val="04A0" w:firstRow="1" w:lastRow="0" w:firstColumn="1" w:lastColumn="0" w:noHBand="0" w:noVBand="1"/>
      </w:tblPr>
      <w:tblGrid>
        <w:gridCol w:w="2689"/>
        <w:gridCol w:w="6662"/>
      </w:tblGrid>
      <w:tr w:rsidR="00082332" w:rsidRPr="00AA149F" w14:paraId="4BB18B38" w14:textId="77777777" w:rsidTr="00631CE9">
        <w:trPr>
          <w:trHeight w:val="440"/>
          <w:tblHeader/>
        </w:trPr>
        <w:tc>
          <w:tcPr>
            <w:tcW w:w="2689" w:type="dxa"/>
            <w:shd w:val="clear" w:color="auto" w:fill="D0CECE" w:themeFill="background2" w:themeFillShade="E6"/>
            <w:vAlign w:val="center"/>
          </w:tcPr>
          <w:p w14:paraId="274EEB00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Тактика</w:t>
            </w:r>
          </w:p>
        </w:tc>
        <w:tc>
          <w:tcPr>
            <w:tcW w:w="6662" w:type="dxa"/>
            <w:shd w:val="clear" w:color="auto" w:fill="3B3838" w:themeFill="background2" w:themeFillShade="40"/>
            <w:vAlign w:val="center"/>
          </w:tcPr>
          <w:p w14:paraId="199A335F" w14:textId="77777777" w:rsidR="00082332" w:rsidRPr="00AA149F" w:rsidRDefault="00082332" w:rsidP="00082332">
            <w:pPr>
              <w:ind w:right="142"/>
              <w:jc w:val="center"/>
              <w:rPr>
                <w:rFonts w:ascii="PF Centro Sans Pro" w:hAnsi="PF Centro Sans Pro"/>
                <w:b/>
                <w:sz w:val="20"/>
                <w:szCs w:val="20"/>
              </w:rPr>
            </w:pPr>
            <w:r w:rsidRPr="00AA149F">
              <w:rPr>
                <w:rFonts w:ascii="PF Centro Sans Pro" w:hAnsi="PF Centro Sans Pro"/>
                <w:b/>
                <w:sz w:val="24"/>
                <w:szCs w:val="20"/>
              </w:rPr>
              <w:t>Техника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R077_08_KSC. Вредоносный объект обнаружен и не был вылечен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R003_Удаленный вход под учетной записью локального администратора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R089_Обнаружены возможные следы действий программ-вымогателей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Повышение привилегий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R152_Запущенный процесс имеет подозрительный родительский процесс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R080_Всплеск заражений ВПО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R051_Учетная запись была добавлена в группу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R302_Манипуляции с атрибутами файла+FilePath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R058_Локальная учетная запись была создана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R079_Несколько хостов заражены одним типом вируса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R302_04_Изменение разрешений папки/файла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R055_Изменение группы в ОС Windows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R052_Учетная запись была удалена из группы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R083_Обнаружены следы использования нежелательных утилит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R053_Создание группы на Windows системе подозрительным пользователем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R059_Большое количество манипуляций с учетными записями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Первоначальный доступ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R351_Подозрение на фишинг при создании подозрительного файла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Закрепление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R060_Большое количество манипуляций с группами за короткий промежуток времени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Организация управления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R205_Обнаружен новый DNS сервер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R296_Подозрительные аргументы при запуске системной утилиты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Получение учетных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R035_Возможный подбор пароля методом перебора учетных записей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Предотвращение обнаружения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R050_Очистка журнала событий Windows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Неизвестная тактика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Отключение правила на 1 час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Выполнение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R078_Обнаружено большое количество вредоносных объектов на одном хосте</w:t>
            </w:r>
          </w:p>
        </w:tc>
      </w:tr>
      <w:tr>
        <w:tc>
          <w:tcPr>
            <w:tcW w:type="dxa" w:w="2689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Сбор данных</w:t>
            </w:r>
          </w:p>
        </w:tc>
        <w:tc>
          <w:tcPr>
            <w:tcW w:type="dxa" w:w="6662"/>
          </w:tcPr>
          <w:p>
            <w:pPr>
              <w:jc w:val="center"/>
            </w:pPr>
            <w:r>
              <w:rPr>
                <w:sz w:val="24"/>
              </w:rPr>
            </w:r>
            <w:r>
              <w:rPr>
                <w:rFonts w:ascii="PF Centro Sans Pro" w:hAnsi="PF Centro Sans Pro"/>
                <w:sz w:val="24"/>
              </w:rPr>
              <w:t>R407_Обнаружение следов возможного перехвата вводимых данных</w:t>
            </w:r>
          </w:p>
        </w:tc>
      </w:tr>
    </w:tbl>
    <w:p w14:paraId="46A43811" w14:textId="77777777" w:rsidR="00AA149F" w:rsidRDefault="00AA149F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</w:p>
    <w:p w14:paraId="321F080E" w14:textId="1416B82C" w:rsidR="00C77842" w:rsidRPr="00954B4B" w:rsidRDefault="005715E4" w:rsidP="00453A2C">
      <w:pPr>
        <w:ind w:firstLine="284"/>
        <w:jc w:val="both"/>
        <w:rPr>
          <w:rFonts w:ascii="PF Centro Sans Pro" w:hAnsi="PF Centro Sans Pro"/>
          <w:sz w:val="28"/>
          <w:szCs w:val="28"/>
        </w:rPr>
      </w:pPr>
      <w:r>
        <w:rPr>
          <w:rFonts w:ascii="PF Centro Sans Pro" w:hAnsi="PF Centro Sans Pro"/>
          <w:sz w:val="24"/>
          <w:szCs w:val="28"/>
        </w:rPr>
        <w:t xml:space="preserve">Подробная информация </w:t>
      </w:r>
      <w:proofErr w:type="gramStart"/>
      <w:r>
        <w:rPr>
          <w:rFonts w:ascii="PF Centro Sans Pro" w:hAnsi="PF Centro Sans Pro"/>
          <w:sz w:val="24"/>
          <w:szCs w:val="28"/>
        </w:rPr>
        <w:t>по событиями</w:t>
      </w:r>
      <w:proofErr w:type="gramEnd"/>
      <w:r>
        <w:rPr>
          <w:rFonts w:ascii="PF Centro Sans Pro" w:hAnsi="PF Centro Sans Pro"/>
          <w:sz w:val="24"/>
          <w:szCs w:val="28"/>
        </w:rPr>
        <w:t xml:space="preserve"> и инцидентам, </w:t>
      </w:r>
      <w:r w:rsidR="000367D7">
        <w:rPr>
          <w:rFonts w:ascii="PF Centro Sans Pro" w:hAnsi="PF Centro Sans Pro"/>
          <w:sz w:val="24"/>
          <w:szCs w:val="28"/>
        </w:rPr>
        <w:t>собранная</w:t>
      </w:r>
      <w:r w:rsidR="000367D7">
        <w:rPr>
          <w:rFonts w:ascii="PF Centro Sans Pro" w:hAnsi="PF Centro Sans Pro"/>
          <w:sz w:val="24"/>
          <w:szCs w:val="28"/>
        </w:rPr>
        <w:br/>
      </w:r>
      <w:r>
        <w:rPr>
          <w:rFonts w:ascii="PF Centro Sans Pro" w:hAnsi="PF Centro Sans Pro"/>
          <w:sz w:val="24"/>
          <w:szCs w:val="28"/>
        </w:rPr>
        <w:t xml:space="preserve">за отчетную </w:t>
      </w:r>
      <w:r w:rsidR="000367D7">
        <w:rPr>
          <w:rFonts w:ascii="PF Centro Sans Pro" w:hAnsi="PF Centro Sans Pro"/>
          <w:sz w:val="24"/>
          <w:szCs w:val="28"/>
        </w:rPr>
        <w:t>и предыдущие даты</w:t>
      </w:r>
      <w:r>
        <w:rPr>
          <w:rFonts w:ascii="PF Centro Sans Pro" w:hAnsi="PF Centro Sans Pro"/>
          <w:sz w:val="24"/>
          <w:szCs w:val="28"/>
        </w:rPr>
        <w:t xml:space="preserve">, представлена в </w:t>
      </w:r>
      <w:r w:rsidR="000367D7">
        <w:rPr>
          <w:rFonts w:ascii="PF Centro Sans Pro" w:hAnsi="PF Centro Sans Pro"/>
          <w:sz w:val="24"/>
          <w:szCs w:val="28"/>
        </w:rPr>
        <w:t>соответствующем разделе</w:t>
      </w:r>
      <w:r w:rsidR="000367D7">
        <w:rPr>
          <w:rFonts w:ascii="PF Centro Sans Pro" w:hAnsi="PF Centro Sans Pro"/>
          <w:sz w:val="24"/>
          <w:szCs w:val="28"/>
        </w:rPr>
        <w:br/>
        <w:t xml:space="preserve">вашего </w:t>
      </w:r>
      <w:r>
        <w:rPr>
          <w:rFonts w:ascii="PF Centro Sans Pro" w:hAnsi="PF Centro Sans Pro"/>
          <w:sz w:val="24"/>
          <w:szCs w:val="28"/>
        </w:rPr>
        <w:t>Личного кабинета</w:t>
      </w:r>
      <w:r w:rsidR="000367D7">
        <w:rPr>
          <w:rFonts w:ascii="PF Centro Sans Pro" w:hAnsi="PF Centro Sans Pro"/>
          <w:sz w:val="24"/>
          <w:szCs w:val="28"/>
        </w:rPr>
        <w:t xml:space="preserve"> «Отчеты\Сформированные отчеты».</w:t>
      </w:r>
    </w:p>
    <w:p>
      <w:pPr>
        <w:jc w:val="center"/>
      </w:pPr>
      <w:r>
        <w:rPr>
          <w:sz w:val="24"/>
        </w:rPr>
        <w:drawing>
          <wp:inline xmlns:a="http://schemas.openxmlformats.org/drawingml/2006/main" xmlns:pic="http://schemas.openxmlformats.org/drawingml/2006/picture">
            <wp:extent cx="5943600" cy="2943497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itre_char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49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PF Centro Sans Pro" w:hAnsi="PF Centro Sans Pro"/>
          <w:sz w:val="24"/>
        </w:rPr>
        <w:t>Рисунок 1. Распределение техник по тактикам MITRE ATT&amp;CK</w:t>
      </w:r>
    </w:p>
    <w:sectPr w:rsidR="00C77842" w:rsidRPr="00954B4B" w:rsidSect="00F21355">
      <w:headerReference w:type="default" r:id="rId11"/>
      <w:footerReference w:type="default" r:id="rId12"/>
      <w:pgSz w:w="11906" w:h="16838"/>
      <w:pgMar w:top="1135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06AB98" w14:textId="77777777" w:rsidR="00331424" w:rsidRDefault="00331424" w:rsidP="00712F76">
      <w:pPr>
        <w:spacing w:after="0" w:line="240" w:lineRule="auto"/>
      </w:pPr>
      <w:r>
        <w:separator/>
      </w:r>
    </w:p>
  </w:endnote>
  <w:endnote w:type="continuationSeparator" w:id="0">
    <w:p w14:paraId="0AF775E9" w14:textId="77777777" w:rsidR="00331424" w:rsidRDefault="00331424" w:rsidP="00712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PF Centro Sans Pro">
    <w:altName w:val="Calibri"/>
    <w:panose1 w:val="02000500000000020004"/>
    <w:charset w:val="CC"/>
    <w:family w:val="auto"/>
    <w:pitch w:val="variable"/>
    <w:sig w:usb0="E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811782"/>
      <w:docPartObj>
        <w:docPartGallery w:val="Page Numbers (Bottom of Page)"/>
        <w:docPartUnique/>
      </w:docPartObj>
    </w:sdtPr>
    <w:sdtEndPr/>
    <w:sdtContent>
      <w:p w14:paraId="7303B293" w14:textId="77777777" w:rsidR="001D04C4" w:rsidRDefault="001D04C4">
        <w:pPr>
          <w:pStyle w:val="a6"/>
          <w:jc w:val="right"/>
        </w:pPr>
        <w:r>
          <w:t xml:space="preserve"> </w:t>
        </w:r>
      </w:p>
    </w:sdtContent>
  </w:sdt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1837"/>
    </w:tblGrid>
    <w:tr w:rsidR="001D04C4" w14:paraId="7D47F3CA" w14:textId="77777777" w:rsidTr="00C77842">
      <w:tc>
        <w:tcPr>
          <w:tcW w:w="7508" w:type="dxa"/>
        </w:tcPr>
        <w:p w14:paraId="6FE6A5C3" w14:textId="77777777" w:rsidR="001D04C4" w:rsidRPr="00C77842" w:rsidRDefault="001D04C4" w:rsidP="00D06F4B">
          <w:pPr>
            <w:pStyle w:val="a6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Отчет </w:t>
          </w:r>
          <w:r>
            <w:rPr>
              <w:rFonts w:asciiTheme="majorHAnsi" w:hAnsiTheme="majorHAnsi" w:cstheme="majorHAnsi"/>
            </w:rPr>
            <w:t>мониторинга событий</w:t>
          </w:r>
          <w:r w:rsidRPr="00C77842">
            <w:rPr>
              <w:rFonts w:asciiTheme="majorHAnsi" w:hAnsiTheme="majorHAnsi" w:cstheme="majorHAnsi"/>
            </w:rPr>
            <w:t xml:space="preserve"> информационной безопасности</w:t>
          </w:r>
        </w:p>
      </w:tc>
      <w:tc>
        <w:tcPr>
          <w:tcW w:w="1837" w:type="dxa"/>
        </w:tcPr>
        <w:p w14:paraId="7E722D7C" w14:textId="0A567413" w:rsidR="001D04C4" w:rsidRPr="00C77842" w:rsidRDefault="001D04C4" w:rsidP="00712F76">
          <w:pPr>
            <w:pStyle w:val="a6"/>
            <w:jc w:val="right"/>
            <w:rPr>
              <w:rFonts w:asciiTheme="majorHAnsi" w:hAnsiTheme="majorHAnsi" w:cstheme="majorHAnsi"/>
            </w:rPr>
          </w:pPr>
          <w:r w:rsidRPr="00C77842">
            <w:rPr>
              <w:rFonts w:asciiTheme="majorHAnsi" w:hAnsiTheme="majorHAnsi" w:cstheme="majorHAnsi"/>
            </w:rPr>
            <w:t xml:space="preserve">стр.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PAGE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  <w:r w:rsidRPr="00C77842">
            <w:rPr>
              <w:rFonts w:asciiTheme="majorHAnsi" w:hAnsiTheme="majorHAnsi" w:cstheme="majorHAnsi"/>
            </w:rPr>
            <w:t xml:space="preserve"> из </w:t>
          </w:r>
          <w:r w:rsidRPr="00C77842">
            <w:rPr>
              <w:rFonts w:asciiTheme="majorHAnsi" w:hAnsiTheme="majorHAnsi" w:cstheme="majorHAnsi"/>
            </w:rPr>
            <w:fldChar w:fldCharType="begin"/>
          </w:r>
          <w:r w:rsidRPr="00C77842">
            <w:rPr>
              <w:rFonts w:asciiTheme="majorHAnsi" w:hAnsiTheme="majorHAnsi" w:cstheme="majorHAnsi"/>
            </w:rPr>
            <w:instrText xml:space="preserve"> NUMPAGES  \* Arabic  \* MERGEFORMAT </w:instrText>
          </w:r>
          <w:r w:rsidRPr="00C77842">
            <w:rPr>
              <w:rFonts w:asciiTheme="majorHAnsi" w:hAnsiTheme="majorHAnsi" w:cstheme="majorHAnsi"/>
            </w:rPr>
            <w:fldChar w:fldCharType="separate"/>
          </w:r>
          <w:r w:rsidR="00AA149F">
            <w:rPr>
              <w:rFonts w:asciiTheme="majorHAnsi" w:hAnsiTheme="majorHAnsi" w:cstheme="majorHAnsi"/>
              <w:noProof/>
            </w:rPr>
            <w:t>5</w:t>
          </w:r>
          <w:r w:rsidRPr="00C77842">
            <w:rPr>
              <w:rFonts w:asciiTheme="majorHAnsi" w:hAnsiTheme="majorHAnsi" w:cstheme="majorHAnsi"/>
            </w:rPr>
            <w:fldChar w:fldCharType="end"/>
          </w:r>
        </w:p>
      </w:tc>
    </w:tr>
  </w:tbl>
  <w:p w14:paraId="4C60956D" w14:textId="77777777" w:rsidR="001D04C4" w:rsidRDefault="001D04C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82324D" w14:textId="77777777" w:rsidR="00331424" w:rsidRDefault="00331424" w:rsidP="00712F76">
      <w:pPr>
        <w:spacing w:after="0" w:line="240" w:lineRule="auto"/>
      </w:pPr>
      <w:r>
        <w:separator/>
      </w:r>
    </w:p>
  </w:footnote>
  <w:footnote w:type="continuationSeparator" w:id="0">
    <w:p w14:paraId="0E955979" w14:textId="77777777" w:rsidR="00331424" w:rsidRDefault="00331424" w:rsidP="00712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2819B1" w14:textId="77777777" w:rsidR="001D04C4" w:rsidRDefault="001D04C4">
    <w:pPr>
      <w:pStyle w:val="a4"/>
    </w:pPr>
    <w:r>
      <w:rPr>
        <w:noProof/>
        <w:lang w:eastAsia="ru-RU"/>
      </w:rPr>
      <w:drawing>
        <wp:anchor distT="0" distB="0" distL="114300" distR="114300" simplePos="0" relativeHeight="251658240" behindDoc="0" locked="0" layoutInCell="1" allowOverlap="1" wp14:anchorId="1CFA8C59" wp14:editId="185DCF8C">
          <wp:simplePos x="0" y="0"/>
          <wp:positionH relativeFrom="margin">
            <wp:posOffset>5311775</wp:posOffset>
          </wp:positionH>
          <wp:positionV relativeFrom="paragraph">
            <wp:posOffset>-300024</wp:posOffset>
          </wp:positionV>
          <wp:extent cx="622690" cy="573206"/>
          <wp:effectExtent l="0" t="0" r="6350" b="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bc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690" cy="5732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27BD8"/>
    <w:multiLevelType w:val="hybridMultilevel"/>
    <w:tmpl w:val="9C225A58"/>
    <w:lvl w:ilvl="0" w:tplc="84E009FA">
      <w:start w:val="10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761A13"/>
    <w:multiLevelType w:val="hybridMultilevel"/>
    <w:tmpl w:val="1BE6CA96"/>
    <w:lvl w:ilvl="0" w:tplc="2F566864">
      <w:start w:val="3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BF06D4"/>
    <w:multiLevelType w:val="hybridMultilevel"/>
    <w:tmpl w:val="692AC684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C54AE"/>
    <w:multiLevelType w:val="hybridMultilevel"/>
    <w:tmpl w:val="A104870E"/>
    <w:lvl w:ilvl="0" w:tplc="A83EFD26">
      <w:start w:val="71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D029E"/>
    <w:multiLevelType w:val="hybridMultilevel"/>
    <w:tmpl w:val="4B72DDDA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C3B46"/>
    <w:multiLevelType w:val="hybridMultilevel"/>
    <w:tmpl w:val="CDFE2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26571E"/>
    <w:multiLevelType w:val="hybridMultilevel"/>
    <w:tmpl w:val="E710DA68"/>
    <w:lvl w:ilvl="0" w:tplc="D6948A7E">
      <w:start w:val="28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64D51"/>
    <w:multiLevelType w:val="hybridMultilevel"/>
    <w:tmpl w:val="E452C13E"/>
    <w:lvl w:ilvl="0" w:tplc="E82A1406">
      <w:start w:val="187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523E6A75"/>
    <w:multiLevelType w:val="hybridMultilevel"/>
    <w:tmpl w:val="CB38AC1A"/>
    <w:lvl w:ilvl="0" w:tplc="7EE44EF6">
      <w:start w:val="7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42E31"/>
    <w:multiLevelType w:val="hybridMultilevel"/>
    <w:tmpl w:val="4AB0D9C0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8A05C1"/>
    <w:multiLevelType w:val="hybridMultilevel"/>
    <w:tmpl w:val="D3A4B1D8"/>
    <w:lvl w:ilvl="0" w:tplc="20B4E29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802CD3"/>
    <w:multiLevelType w:val="hybridMultilevel"/>
    <w:tmpl w:val="CC427CDC"/>
    <w:lvl w:ilvl="0" w:tplc="23DAE5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770A3F"/>
    <w:multiLevelType w:val="hybridMultilevel"/>
    <w:tmpl w:val="8FD8E58C"/>
    <w:lvl w:ilvl="0" w:tplc="E82A1406">
      <w:start w:val="18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F164CF"/>
    <w:multiLevelType w:val="hybridMultilevel"/>
    <w:tmpl w:val="55F279D4"/>
    <w:lvl w:ilvl="0" w:tplc="8FD699F0">
      <w:start w:val="9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1"/>
  </w:num>
  <w:num w:numId="4">
    <w:abstractNumId w:val="10"/>
  </w:num>
  <w:num w:numId="5">
    <w:abstractNumId w:val="4"/>
  </w:num>
  <w:num w:numId="6">
    <w:abstractNumId w:val="13"/>
  </w:num>
  <w:num w:numId="7">
    <w:abstractNumId w:val="2"/>
  </w:num>
  <w:num w:numId="8">
    <w:abstractNumId w:val="7"/>
  </w:num>
  <w:num w:numId="9">
    <w:abstractNumId w:val="12"/>
  </w:num>
  <w:num w:numId="10">
    <w:abstractNumId w:val="6"/>
  </w:num>
  <w:num w:numId="11">
    <w:abstractNumId w:val="1"/>
  </w:num>
  <w:num w:numId="12">
    <w:abstractNumId w:val="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520"/>
    <w:rsid w:val="00020C70"/>
    <w:rsid w:val="00035C6B"/>
    <w:rsid w:val="000367D7"/>
    <w:rsid w:val="00082332"/>
    <w:rsid w:val="000B403B"/>
    <w:rsid w:val="000E25F3"/>
    <w:rsid w:val="00117ADA"/>
    <w:rsid w:val="0014387B"/>
    <w:rsid w:val="0016409D"/>
    <w:rsid w:val="0016544F"/>
    <w:rsid w:val="00187E65"/>
    <w:rsid w:val="00193900"/>
    <w:rsid w:val="001A61D8"/>
    <w:rsid w:val="001D04C4"/>
    <w:rsid w:val="001F69C0"/>
    <w:rsid w:val="00224407"/>
    <w:rsid w:val="00247A76"/>
    <w:rsid w:val="00281A1C"/>
    <w:rsid w:val="002A5087"/>
    <w:rsid w:val="002C08B9"/>
    <w:rsid w:val="002C4A80"/>
    <w:rsid w:val="002D362C"/>
    <w:rsid w:val="00331424"/>
    <w:rsid w:val="00380BC0"/>
    <w:rsid w:val="003D76B0"/>
    <w:rsid w:val="003D79D8"/>
    <w:rsid w:val="003E5F4E"/>
    <w:rsid w:val="0040785C"/>
    <w:rsid w:val="004537B2"/>
    <w:rsid w:val="00453A2C"/>
    <w:rsid w:val="004B1697"/>
    <w:rsid w:val="004B63B3"/>
    <w:rsid w:val="004E4495"/>
    <w:rsid w:val="00532C1D"/>
    <w:rsid w:val="00553FC7"/>
    <w:rsid w:val="00555BE0"/>
    <w:rsid w:val="00557903"/>
    <w:rsid w:val="005715E4"/>
    <w:rsid w:val="005A0522"/>
    <w:rsid w:val="005B7387"/>
    <w:rsid w:val="005C653E"/>
    <w:rsid w:val="005E493C"/>
    <w:rsid w:val="00631CE9"/>
    <w:rsid w:val="00645F7E"/>
    <w:rsid w:val="006A555B"/>
    <w:rsid w:val="006B78B8"/>
    <w:rsid w:val="00712F76"/>
    <w:rsid w:val="00724F0B"/>
    <w:rsid w:val="007468FB"/>
    <w:rsid w:val="00751B80"/>
    <w:rsid w:val="00752406"/>
    <w:rsid w:val="007B2F84"/>
    <w:rsid w:val="007C4C78"/>
    <w:rsid w:val="007E2794"/>
    <w:rsid w:val="007F5F60"/>
    <w:rsid w:val="007F76C6"/>
    <w:rsid w:val="00822E22"/>
    <w:rsid w:val="00875D8D"/>
    <w:rsid w:val="0089432F"/>
    <w:rsid w:val="008966AA"/>
    <w:rsid w:val="008F0621"/>
    <w:rsid w:val="00907520"/>
    <w:rsid w:val="00911155"/>
    <w:rsid w:val="00911CE4"/>
    <w:rsid w:val="009204C8"/>
    <w:rsid w:val="00954B4B"/>
    <w:rsid w:val="0097108B"/>
    <w:rsid w:val="009737C6"/>
    <w:rsid w:val="00980362"/>
    <w:rsid w:val="00985BCC"/>
    <w:rsid w:val="009B64A2"/>
    <w:rsid w:val="009B6D47"/>
    <w:rsid w:val="009E08AF"/>
    <w:rsid w:val="009E1D4F"/>
    <w:rsid w:val="00A46A27"/>
    <w:rsid w:val="00AA149F"/>
    <w:rsid w:val="00AA1523"/>
    <w:rsid w:val="00AF63E2"/>
    <w:rsid w:val="00B02444"/>
    <w:rsid w:val="00B134F4"/>
    <w:rsid w:val="00B30297"/>
    <w:rsid w:val="00B31C6A"/>
    <w:rsid w:val="00B60355"/>
    <w:rsid w:val="00B62DCA"/>
    <w:rsid w:val="00B85988"/>
    <w:rsid w:val="00BA31FA"/>
    <w:rsid w:val="00BB0B34"/>
    <w:rsid w:val="00BB175A"/>
    <w:rsid w:val="00BB3715"/>
    <w:rsid w:val="00BC32DE"/>
    <w:rsid w:val="00BD0821"/>
    <w:rsid w:val="00BF0446"/>
    <w:rsid w:val="00C36A2F"/>
    <w:rsid w:val="00C46807"/>
    <w:rsid w:val="00C622D5"/>
    <w:rsid w:val="00C77842"/>
    <w:rsid w:val="00C96CDC"/>
    <w:rsid w:val="00CB75D4"/>
    <w:rsid w:val="00CC6149"/>
    <w:rsid w:val="00CF0C23"/>
    <w:rsid w:val="00CF4C70"/>
    <w:rsid w:val="00D06F4B"/>
    <w:rsid w:val="00D13B65"/>
    <w:rsid w:val="00D62C61"/>
    <w:rsid w:val="00D767A6"/>
    <w:rsid w:val="00DA65F1"/>
    <w:rsid w:val="00DB15DD"/>
    <w:rsid w:val="00DF6AA0"/>
    <w:rsid w:val="00E12EA0"/>
    <w:rsid w:val="00E45089"/>
    <w:rsid w:val="00E458D7"/>
    <w:rsid w:val="00EC649B"/>
    <w:rsid w:val="00ED203D"/>
    <w:rsid w:val="00EF78D0"/>
    <w:rsid w:val="00F21355"/>
    <w:rsid w:val="00F36A0D"/>
    <w:rsid w:val="00F8671A"/>
    <w:rsid w:val="00FA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6957D3"/>
  <w15:chartTrackingRefBased/>
  <w15:docId w15:val="{13809A08-8632-4C59-B1D2-5BA69105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468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80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68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2F76"/>
  </w:style>
  <w:style w:type="paragraph" w:styleId="a6">
    <w:name w:val="footer"/>
    <w:basedOn w:val="a"/>
    <w:link w:val="a7"/>
    <w:uiPriority w:val="99"/>
    <w:unhideWhenUsed/>
    <w:rsid w:val="00712F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2F76"/>
  </w:style>
  <w:style w:type="table" w:styleId="a8">
    <w:name w:val="Table Grid"/>
    <w:basedOn w:val="a1"/>
    <w:uiPriority w:val="39"/>
    <w:rsid w:val="00712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C778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C778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Balloon Text"/>
    <w:basedOn w:val="a"/>
    <w:link w:val="ac"/>
    <w:uiPriority w:val="99"/>
    <w:semiHidden/>
    <w:unhideWhenUsed/>
    <w:rsid w:val="000B4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B403B"/>
    <w:rPr>
      <w:rFonts w:ascii="Segoe UI" w:hAnsi="Segoe UI" w:cs="Segoe UI"/>
      <w:sz w:val="18"/>
      <w:szCs w:val="18"/>
    </w:rPr>
  </w:style>
  <w:style w:type="character" w:styleId="ad">
    <w:name w:val="annotation reference"/>
    <w:basedOn w:val="a0"/>
    <w:uiPriority w:val="99"/>
    <w:semiHidden/>
    <w:unhideWhenUsed/>
    <w:rsid w:val="00C36A2F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C36A2F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C36A2F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C36A2F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C36A2F"/>
    <w:rPr>
      <w:b/>
      <w:bCs/>
      <w:sz w:val="20"/>
      <w:szCs w:val="20"/>
    </w:rPr>
  </w:style>
  <w:style w:type="character" w:styleId="af2">
    <w:name w:val="Strong"/>
    <w:basedOn w:val="a0"/>
    <w:uiPriority w:val="22"/>
    <w:qFormat/>
    <w:rsid w:val="00ED203D"/>
    <w:rPr>
      <w:b/>
      <w:bCs/>
    </w:rPr>
  </w:style>
  <w:style w:type="paragraph" w:customStyle="1" w:styleId="2">
    <w:name w:val="Стиль2"/>
    <w:basedOn w:val="af3"/>
    <w:rsid w:val="00AF63E2"/>
    <w:pPr>
      <w:numPr>
        <w:ilvl w:val="0"/>
      </w:numPr>
      <w:suppressAutoHyphens/>
      <w:spacing w:before="40" w:line="288" w:lineRule="auto"/>
      <w:ind w:left="144" w:right="720"/>
    </w:pPr>
    <w:rPr>
      <w:rFonts w:ascii="PF Centro Sans Pro" w:eastAsia="Times New Roman" w:hAnsi="PF Centro Sans Pro" w:cs="Calibri"/>
      <w:caps/>
      <w:color w:val="00AFF0"/>
      <w:spacing w:val="0"/>
      <w:kern w:val="2"/>
      <w:sz w:val="64"/>
      <w:szCs w:val="20"/>
      <w:lang w:eastAsia="zh-CN"/>
    </w:rPr>
  </w:style>
  <w:style w:type="paragraph" w:styleId="af3">
    <w:name w:val="Subtitle"/>
    <w:basedOn w:val="a"/>
    <w:next w:val="a"/>
    <w:link w:val="af4"/>
    <w:uiPriority w:val="11"/>
    <w:qFormat/>
    <w:rsid w:val="00AF63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4">
    <w:name w:val="Подзаголовок Знак"/>
    <w:basedOn w:val="a0"/>
    <w:link w:val="af3"/>
    <w:uiPriority w:val="11"/>
    <w:rsid w:val="00AF63E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2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3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8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4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5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8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charts/_rels/chart1.xml.rels><?xml version='1.0' encoding='UTF-8' standalone='yes'?>
<Relationships xmlns="http://schemas.openxmlformats.org/package/2006/relationships"><Relationship Id="rId3" Type="http://schemas.openxmlformats.org/officeDocument/2006/relationships/oleObject" Target="file:///C:\Users\YargaevRN\Desktop\&#1054;&#1090;&#1095;&#1077;&#1090;\&#1050;&#1085;&#1080;&#1075;&#1072;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Распределение инцидентов</a:t>
            </a:r>
            <a:r>
              <a:rPr lang="ru-RU" baseline="0"/>
              <a:t> по типам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Лист1!$A$11</c:f>
              <c:strCache>
                <c:ptCount val="1"/>
                <c:pt idx="0">
                  <c:v>Разведка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Лист1!$A$12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1E-4A88-A7CB-86E12F1E36A1}"/>
            </c:ext>
          </c:extLst>
        </c:ser>
        <c:ser>
          <c:idx val="1"/>
          <c:order val="1"/>
          <c:tx>
            <c:strRef>
              <c:f>Лист1!$B$11</c:f>
              <c:strCache>
                <c:ptCount val="1"/>
                <c:pt idx="0">
                  <c:v>Подготовка ресурсов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Лист1!$B$12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1E-4A88-A7CB-86E12F1E36A1}"/>
            </c:ext>
          </c:extLst>
        </c:ser>
        <c:ser>
          <c:idx val="2"/>
          <c:order val="2"/>
          <c:tx>
            <c:strRef>
              <c:f>Лист1!$C$11</c:f>
              <c:strCache>
                <c:ptCount val="1"/>
                <c:pt idx="0">
                  <c:v>Первоначальный доступ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Лист1!$C$12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E1E-4A88-A7CB-86E12F1E36A1}"/>
            </c:ext>
          </c:extLst>
        </c:ser>
        <c:ser>
          <c:idx val="3"/>
          <c:order val="3"/>
          <c:tx>
            <c:strRef>
              <c:f>Лист1!$D$11</c:f>
              <c:strCache>
                <c:ptCount val="1"/>
                <c:pt idx="0">
                  <c:v>Выполнение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Лист1!$D$12</c:f>
              <c:numCache>
                <c:formatCode>General</c:formatCode>
                <c:ptCount val="1"/>
                <c:pt idx="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FE1E-4A88-A7CB-86E12F1E36A1}"/>
            </c:ext>
          </c:extLst>
        </c:ser>
        <c:ser>
          <c:idx val="4"/>
          <c:order val="4"/>
          <c:tx>
            <c:strRef>
              <c:f>Лист1!$E$11</c:f>
              <c:strCache>
                <c:ptCount val="1"/>
                <c:pt idx="0">
                  <c:v>Закрепление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Лист1!$E$12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4-FE1E-4A88-A7CB-86E12F1E36A1}"/>
            </c:ext>
          </c:extLst>
        </c:ser>
        <c:ser>
          <c:idx val="5"/>
          <c:order val="5"/>
          <c:tx>
            <c:strRef>
              <c:f>Лист1!$F$11</c:f>
              <c:strCache>
                <c:ptCount val="1"/>
                <c:pt idx="0">
                  <c:v>Повышение привилегий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Лист1!$F$12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5-FE1E-4A88-A7CB-86E12F1E36A1}"/>
            </c:ext>
          </c:extLst>
        </c:ser>
        <c:ser>
          <c:idx val="6"/>
          <c:order val="6"/>
          <c:tx>
            <c:strRef>
              <c:f>Лист1!$G$11</c:f>
              <c:strCache>
                <c:ptCount val="1"/>
                <c:pt idx="0">
                  <c:v>Предотвращение обнаружения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Лист1!$G$12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FE1E-4A88-A7CB-86E12F1E36A1}"/>
            </c:ext>
          </c:extLst>
        </c:ser>
        <c:ser>
          <c:idx val="7"/>
          <c:order val="7"/>
          <c:tx>
            <c:strRef>
              <c:f>Лист1!$H$11</c:f>
              <c:strCache>
                <c:ptCount val="1"/>
                <c:pt idx="0">
                  <c:v>Получение учетных данных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Лист1!$H$12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7-FE1E-4A88-A7CB-86E12F1E36A1}"/>
            </c:ext>
          </c:extLst>
        </c:ser>
        <c:ser>
          <c:idx val="8"/>
          <c:order val="8"/>
          <c:tx>
            <c:strRef>
              <c:f>Лист1!$I$11</c:f>
              <c:strCache>
                <c:ptCount val="1"/>
                <c:pt idx="0">
                  <c:v>Обнаружение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Лист1!$I$12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8-FE1E-4A88-A7CB-86E12F1E36A1}"/>
            </c:ext>
          </c:extLst>
        </c:ser>
        <c:ser>
          <c:idx val="9"/>
          <c:order val="9"/>
          <c:tx>
            <c:strRef>
              <c:f>Лист1!$J$11</c:f>
              <c:strCache>
                <c:ptCount val="1"/>
                <c:pt idx="0">
                  <c:v>Перемещение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Лист1!$J$12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FE1E-4A88-A7CB-86E12F1E36A1}"/>
            </c:ext>
          </c:extLst>
        </c:ser>
        <c:ser>
          <c:idx val="10"/>
          <c:order val="10"/>
          <c:tx>
            <c:strRef>
              <c:f>Лист1!$K$11</c:f>
              <c:strCache>
                <c:ptCount val="1"/>
                <c:pt idx="0">
                  <c:v>Сбор данных</c:v>
                </c:pt>
              </c:strCache>
            </c:strRef>
          </c:tx>
          <c:spPr>
            <a:solidFill>
              <a:schemeClr val="accent5">
                <a:lumMod val="6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Лист1!$K$12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FE1E-4A88-A7CB-86E12F1E36A1}"/>
            </c:ext>
          </c:extLst>
        </c:ser>
        <c:ser>
          <c:idx val="11"/>
          <c:order val="11"/>
          <c:tx>
            <c:strRef>
              <c:f>Лист1!$L$11</c:f>
              <c:strCache>
                <c:ptCount val="1"/>
                <c:pt idx="0">
                  <c:v>Организация управления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Лист1!$L$12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B-FE1E-4A88-A7CB-86E12F1E36A1}"/>
            </c:ext>
          </c:extLst>
        </c:ser>
        <c:ser>
          <c:idx val="12"/>
          <c:order val="12"/>
          <c:tx>
            <c:strRef>
              <c:f>Лист1!$M$11</c:f>
              <c:strCache>
                <c:ptCount val="1"/>
                <c:pt idx="0">
                  <c:v>Эксфильтрация</c:v>
                </c:pt>
              </c:strCache>
            </c:strRef>
          </c:tx>
          <c:spPr>
            <a:solidFill>
              <a:schemeClr val="accent1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Лист1!$M$12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FE1E-4A88-A7CB-86E12F1E36A1}"/>
            </c:ext>
          </c:extLst>
        </c:ser>
        <c:ser>
          <c:idx val="13"/>
          <c:order val="13"/>
          <c:tx>
            <c:strRef>
              <c:f>Лист1!$N$11</c:f>
              <c:strCache>
                <c:ptCount val="1"/>
                <c:pt idx="0">
                  <c:v>Деструктивное воздействие</c:v>
                </c:pt>
              </c:strCache>
            </c:strRef>
          </c:tx>
          <c:spPr>
            <a:solidFill>
              <a:schemeClr val="accent2">
                <a:lumMod val="80000"/>
                <a:lumOff val="20000"/>
              </a:schemeClr>
            </a:solidFill>
            <a:ln>
              <a:noFill/>
            </a:ln>
            <a:effectLst/>
          </c:spPr>
          <c:invertIfNegative val="0"/>
          <c:val>
            <c:numRef>
              <c:f>Лист1!$N$12</c:f>
              <c:numCache>
                <c:formatCode>General</c:formatCode>
                <c:ptCount val="1"/>
                <c:pt idx="0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D-FE1E-4A88-A7CB-86E12F1E3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19634592"/>
        <c:axId val="219632096"/>
      </c:barChart>
      <c:catAx>
        <c:axId val="219634592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219632096"/>
        <c:crosses val="autoZero"/>
        <c:auto val="1"/>
        <c:lblAlgn val="ctr"/>
        <c:lblOffset val="100"/>
        <c:noMultiLvlLbl val="0"/>
      </c:catAx>
      <c:valAx>
        <c:axId val="219632096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219634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B06F71-41C8-4774-8509-C8E1EF691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527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Шалонин Матвей Дмитриевич</dc:creator>
  <cp:keywords/>
  <dc:description/>
  <cp:lastModifiedBy>Roman</cp:lastModifiedBy>
  <cp:revision>10</cp:revision>
  <cp:lastPrinted>2025-03-10T05:40:00Z</cp:lastPrinted>
  <dcterms:created xsi:type="dcterms:W3CDTF">2025-04-02T13:00:00Z</dcterms:created>
  <dcterms:modified xsi:type="dcterms:W3CDTF">2025-05-26T12:00:00Z</dcterms:modified>
</cp:coreProperties>
</file>