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REGULAMIN SKLEPU INTERNETOWEGO LA PETITE BLOOM</w:t>
      </w:r>
    </w:p>
    <w:p>
      <w:r>
        <w:rPr>
          <w:i/>
          <w:sz w:val="18"/>
        </w:rPr>
        <w:t>Страница: https://lapetitebloom.com/terms-of-use</w:t>
      </w:r>
    </w:p>
    <w:p>
      <w:pPr>
        <w:pStyle w:val="Heading1"/>
      </w:pPr>
      <w:r>
        <w:t>REGULAMIN SKLEPU INTERNETOWEGO LA PETITE BLOOM</w:t>
      </w:r>
    </w:p>
    <w:p>
      <w:r>
        <w:t>LPB Sp. z o.o. · www.lapetitebloom.com · obowiązuje od dnia 01.09.2026 · wersja 1.0</w:t>
      </w:r>
    </w:p>
    <w:p>
      <w:pPr>
        <w:pStyle w:val="Heading1"/>
      </w:pPr>
      <w:r>
        <w:t>§1. Definicje</w:t>
      </w:r>
    </w:p>
    <w:p>
      <w:r>
        <w:t>Na potrzeby Regulaminu:</w:t>
      </w:r>
    </w:p>
    <w:p>
      <w:pPr>
        <w:pStyle w:val="ListNumber"/>
      </w:pPr>
      <w:r>
        <w:t>Sprzedawca – LPB Sp. z o.o., dane w §2.</w:t>
      </w:r>
    </w:p>
    <w:p>
      <w:pPr>
        <w:pStyle w:val="ListNumber"/>
      </w:pPr>
      <w:r>
        <w:t>Sklep – sklep internetowy pod adresem www.lapetitebloom.com.</w:t>
      </w:r>
    </w:p>
    <w:p>
      <w:pPr>
        <w:pStyle w:val="ListNumber"/>
      </w:pPr>
      <w:r>
        <w:t>Klient – osoba dokonująca zakupów w Sklepie.</w:t>
      </w:r>
    </w:p>
    <w:p>
      <w:pPr>
        <w:pStyle w:val="ListNumber"/>
      </w:pPr>
      <w:r>
        <w:t>Konsument – Klient będący osobą fizyczną dokonującą zakupu w celu niezwiązanym z działalnością gospodarczą lub zawodową.</w:t>
      </w:r>
    </w:p>
    <w:p>
      <w:pPr>
        <w:pStyle w:val="ListNumber"/>
      </w:pPr>
      <w:r>
        <w:t>PNPK – przedsiębiorca na prawach konsumenta: osoba fizyczna prowadząca działalność gospodarczą, zawierająca umowę niemającą dla niej charakteru zawodowego.</w:t>
      </w:r>
    </w:p>
    <w:p>
      <w:pPr>
        <w:pStyle w:val="ListNumber"/>
      </w:pPr>
      <w:r>
        <w:t>Towar – produkt prezentowany w Sklepie.</w:t>
      </w:r>
    </w:p>
    <w:p>
      <w:pPr>
        <w:pStyle w:val="ListNumber"/>
      </w:pPr>
      <w:r>
        <w:t>Umowa – umowa sprzedaży zawierana między Klientem a Sprzedawcą za pośrednictwem Sklepu.</w:t>
      </w:r>
    </w:p>
    <w:p>
      <w:pPr>
        <w:pStyle w:val="Heading1"/>
      </w:pPr>
      <w:r>
        <w:t>§2. Sprzedawca i kontakt</w:t>
      </w:r>
    </w:p>
    <w:p>
      <w:r>
        <w:t>Sklep prowadzi LPB Spółka z ograniczoną odpowiedzialnością z siedzibą w Warszawie, ul. Marcina Kasprzaka 31/119, 01-234 Warszawa, KRS 0001190730 (Sąd Rejonowy dla m.st. Warszawy w Warszawie, XIII Wydział Gospodarczy Krajowego Rejestru Sądowego), NIP 5273179673, REGON 542537097, kapitał zakładowy 5 000 zł.</w:t>
      </w:r>
    </w:p>
    <w:p>
      <w:r>
        <w:t>Kontakt:</w:t>
      </w:r>
    </w:p>
    <w:p>
      <w:pPr>
        <w:pStyle w:val="ListBullet"/>
      </w:pPr>
      <w:r>
        <w:t>Obsługa klienta i wsparcie – hello@lapetitebloom.com</w:t>
      </w:r>
    </w:p>
    <w:p>
      <w:pPr>
        <w:pStyle w:val="ListBullet"/>
      </w:pPr>
      <w:r>
        <w:t>Zwroty i reklamacje – hello@lapetitebloom.com</w:t>
      </w:r>
    </w:p>
    <w:p>
      <w:pPr>
        <w:pStyle w:val="ListBullet"/>
      </w:pPr>
      <w:r>
        <w:t>Sprawy danych osobowych (RODO) – rodo@lapetitebloom.com</w:t>
      </w:r>
    </w:p>
    <w:p>
      <w:r>
        <w:t>Butik: ul. Mokotowska 51/53, Warszawa – lokal usługowy, parter, wejście od ul. Mokotowskiej.</w:t>
      </w:r>
    </w:p>
    <w:p>
      <w:r>
        <w:t>Rachunek bankowy do zwrotów: PL46 1020 1185 0000 4202 0416 4430.</w:t>
      </w:r>
    </w:p>
    <w:p>
      <w:pPr>
        <w:pStyle w:val="Heading1"/>
      </w:pPr>
      <w:r>
        <w:t>§3. Wymagania techniczne</w:t>
      </w:r>
    </w:p>
    <w:p>
      <w:r>
        <w:t>Do korzystania ze Sklepu potrzebne są: urządzenie z dostępem do Internetu, aktualna przeglądarka, aktywny adres e-mail oraz włączona obsługa plików cookies.</w:t>
      </w:r>
    </w:p>
    <w:p>
      <w:pPr>
        <w:pStyle w:val="Heading1"/>
      </w:pPr>
      <w:r>
        <w:t>§4. Konto Klienta</w:t>
      </w:r>
    </w:p>
    <w:p>
      <w:pPr>
        <w:pStyle w:val="ListNumber"/>
      </w:pPr>
      <w:r>
        <w:t>Założenie konta jest dobrowolne i bezpłatne; zakupów można dokonywać także bez rejestracji.</w:t>
      </w:r>
    </w:p>
    <w:p>
      <w:pPr>
        <w:pStyle w:val="ListNumber"/>
      </w:pPr>
      <w:r>
        <w:t>Rejestracja wymaga wypełnienia formularza i akceptacji Regulaminu. Dane podane przy rejestracji powinny być aktualne.</w:t>
      </w:r>
    </w:p>
    <w:p>
      <w:pPr>
        <w:pStyle w:val="ListNumber"/>
      </w:pPr>
      <w:r>
        <w:t>Klient może w każdej chwili usunąć konto; nie wpływa to na umowy zawarte wcześniej.</w:t>
      </w:r>
    </w:p>
    <w:p>
      <w:pPr>
        <w:pStyle w:val="Heading1"/>
      </w:pPr>
      <w:r>
        <w:t>§5. Zamówienie i zawarcie umowy</w:t>
      </w:r>
    </w:p>
    <w:p>
      <w:pPr>
        <w:pStyle w:val="ListNumber"/>
      </w:pPr>
      <w:r>
        <w:t>Informacje o Towarach stanowią zaproszenie do zawarcia umowy, nie ofertę w rozumieniu Kodeksu cywilnego.</w:t>
      </w:r>
    </w:p>
    <w:p>
      <w:pPr>
        <w:pStyle w:val="ListNumber"/>
      </w:pPr>
      <w:r>
        <w:t>Zamówienie składa się przez dodanie Towarów do koszyka, wybór dostawy i płatności oraz potwierdzenie zamówienia z obowiązkiem zapłaty.</w:t>
      </w:r>
    </w:p>
    <w:p>
      <w:pPr>
        <w:pStyle w:val="ListNumber"/>
      </w:pPr>
      <w:r>
        <w:t>Umowa zostaje zawarta z chwilą otrzymania przez Klienta potwierdzenia przyjęcia zamówienia na adres e-mail.</w:t>
      </w:r>
    </w:p>
    <w:p>
      <w:pPr>
        <w:pStyle w:val="ListNumber"/>
      </w:pPr>
      <w:r>
        <w:t>Ceny podane są w złotych (PLN) i są cenami brutto (zawierają VAT). Wiążąca jest cena z chwili złożenia zamówienia.</w:t>
      </w:r>
    </w:p>
    <w:p>
      <w:pPr>
        <w:pStyle w:val="ListNumber"/>
      </w:pPr>
      <w:r>
        <w:t>Zdjęcia i opisy mają charakter poglądowy; kolory Towarów mogą nieznacznie różnić się od rzeczywistych w zależności od ustawień ekranu.</w:t>
      </w:r>
    </w:p>
    <w:p>
      <w:pPr>
        <w:pStyle w:val="ListNumber"/>
      </w:pPr>
      <w:r>
        <w:t>Jeśli zamówiony Towar nie jest dostępny, Sprzedawca niezwłocznie poinformuje o tym Klienta i zaproponuje zmianę zamówienia, realizację częściową albo zwróci zapłaconą kwotę.</w:t>
      </w:r>
    </w:p>
    <w:p>
      <w:pPr>
        <w:pStyle w:val="ListNumber"/>
      </w:pPr>
      <w:r>
        <w:t>Dodanie Towaru do koszyka nie stanowi jego rezerwacji. Rezerwacja następuje dopiero po potwierdzeniu i opłaceniu zamówienia.</w:t>
      </w:r>
    </w:p>
    <w:p>
      <w:pPr>
        <w:pStyle w:val="ListNumber"/>
      </w:pPr>
      <w:r>
        <w:t>Przy każdej obniżce ceny Towaru, obok ceny promocyjnej prezentowana jest najniższa cena, jaka obowiązywała w okresie 30 dni przed obniżką (zgodnie z tzw. dyrektywą Omnibus).</w:t>
      </w:r>
    </w:p>
    <w:p>
      <w:pPr>
        <w:pStyle w:val="Heading1"/>
      </w:pPr>
      <w:r>
        <w:t>§6. Płatności</w:t>
      </w:r>
    </w:p>
    <w:p>
      <w:pPr>
        <w:pStyle w:val="ListNumber"/>
      </w:pPr>
      <w:r>
        <w:t>Płatności online obsługuje Przelewy24 (PayPro S.A., ul. Pastelowa 8, 60-198 Poznań).</w:t>
      </w:r>
    </w:p>
    <w:p>
      <w:pPr>
        <w:pStyle w:val="ListNumber"/>
      </w:pPr>
      <w:r>
        <w:t>Dostępne metody: BLIK, karty płatnicze, szybki przelew, Apple Pay, Google Pay, Klarna, PayPo oraz płatność za pobraniem.</w:t>
      </w:r>
    </w:p>
    <w:p>
      <w:pPr>
        <w:pStyle w:val="ListNumber"/>
      </w:pPr>
      <w:r>
        <w:t>Przy płatności z góry zamówienie należy opłacić w terminie wskazanym w procesie zakupu; jego brak może skutkować anulowaniem zamówienia.</w:t>
      </w:r>
    </w:p>
    <w:p>
      <w:pPr>
        <w:pStyle w:val="ListNumber"/>
      </w:pPr>
      <w:r>
        <w:t>Do każdego zamówienia wystawiany jest paragon lub faktura.</w:t>
      </w:r>
    </w:p>
    <w:p>
      <w:pPr>
        <w:pStyle w:val="Heading1"/>
      </w:pPr>
      <w:r>
        <w:t>§7. Dostawa</w:t>
      </w:r>
    </w:p>
    <w:p>
      <w:pPr>
        <w:pStyle w:val="ListNumber"/>
      </w:pPr>
      <w:r>
        <w:t>Towary dostarczane są na terenie Polski oraz za granicę. Sposoby i koszty dostawy:</w:t>
      </w:r>
    </w:p>
    <w:p>
      <w:pPr>
        <w:pStyle w:val="ListBullet"/>
      </w:pPr>
      <w:r>
        <w:t>Paczkomat InPost 24/7 – 13,99 zł;</w:t>
      </w:r>
    </w:p>
    <w:p>
      <w:pPr>
        <w:pStyle w:val="ListBullet"/>
      </w:pPr>
      <w:r>
        <w:t>Kurier InPost / DPD – 17 zł; za pobraniem +23 zł;</w:t>
      </w:r>
    </w:p>
    <w:p>
      <w:pPr>
        <w:pStyle w:val="ListBullet"/>
      </w:pPr>
      <w:r>
        <w:t>przesyłka gabarytowa (powyżej 25 kg) – 99 zł;</w:t>
      </w:r>
    </w:p>
    <w:p>
      <w:pPr>
        <w:pStyle w:val="ListBullet"/>
      </w:pPr>
      <w:r>
        <w:t>dostawa zagraniczna – DHL, według taryfy przewoźnika.</w:t>
      </w:r>
    </w:p>
    <w:p>
      <w:pPr>
        <w:pStyle w:val="ListNumber"/>
      </w:pPr>
      <w:r>
        <w:t>Dostawa jest bezpłatna dla zamówień opłaconych z góry o wartości od 500 zł, liczonej od wartości koszyka po uwzględnieniu rabatów (Paczkomat i kurier). Płatność za pobraniem jest zawsze dodatkowo płatna.</w:t>
      </w:r>
    </w:p>
    <w:p>
      <w:pPr>
        <w:pStyle w:val="ListNumber"/>
      </w:pPr>
      <w:r>
        <w:t>Sprzedawca dokłada starań, aby zamówienia opłacone do godz. 13:00 w dni robocze były wysyłane tego samego dnia roboczego. Podane terminy dostawy są orientacyjne i mogą ulec zmianie w zależności od okoliczności niezależnych od Sprzedawcy lub przewoźnika. W każdym przypadku Towar zostanie wydany nie później niż w terminie 30 dni od dnia zawarcia Umowy.</w:t>
      </w:r>
    </w:p>
    <w:p>
      <w:pPr>
        <w:pStyle w:val="ListNumber"/>
      </w:pPr>
      <w:r>
        <w:t>Przy dostawach poza Unię Europejską ewentualne cła i podatki obciążają odbiorcę przesyłki.</w:t>
      </w:r>
    </w:p>
    <w:p>
      <w:pPr>
        <w:pStyle w:val="ListNumber"/>
      </w:pPr>
      <w:r>
        <w:t>Możliwy jest odbiór osobisty w butiku przy ul. Mokotowskiej 51/53 po potwierdzeniu dostępności Towaru.</w:t>
      </w:r>
    </w:p>
    <w:p>
      <w:pPr>
        <w:pStyle w:val="ListNumber"/>
      </w:pPr>
      <w:r>
        <w:t>Zamówienie do odbioru osobistego oczekuje na Klienta przez 7 dni kalendarzowych od powiadomienia o gotowości do odbioru. Po tym terminie Sprzedawca może skontaktować się z Klientem, a w razie braku odbioru — anulować zamówienie i zwrócić płatność.</w:t>
      </w:r>
    </w:p>
    <w:p>
      <w:pPr>
        <w:pStyle w:val="Heading1"/>
      </w:pPr>
      <w:r>
        <w:t>§8. Prawo odstąpienia od umowy</w:t>
      </w:r>
    </w:p>
    <w:p>
      <w:pPr>
        <w:pStyle w:val="ListNumber"/>
      </w:pPr>
      <w:r>
        <w:t>Konsument oraz PNPK, który zawarł umowę na odległość za pośrednictwem Sklepu internetowego, może odstąpić od niej bez podania przyczyny w terminie 14 dni od objęcia Towaru w posiadanie.</w:t>
      </w:r>
    </w:p>
    <w:p>
      <w:pPr>
        <w:pStyle w:val="ListNumber"/>
      </w:pPr>
      <w:r>
        <w:t>Do zachowania terminu wystarczy wysłanie oświadczenia przed jego upływem – na adres hello@lapetitebloom.com lub przy użyciu formularza (Załącznik nr 1).</w:t>
      </w:r>
    </w:p>
    <w:p>
      <w:pPr>
        <w:pStyle w:val="ListNumber"/>
      </w:pPr>
      <w:r>
        <w:t>Towar należy odesłać na adres: LPB Sp. z o.o. (La Petite Bloom), ul. Mokotowska 51/53, Warszawa, w terminie 14 dni od odstąpienia. Bezpośrednie koszty zwrotu ponosi Klient.</w:t>
      </w:r>
    </w:p>
    <w:p>
      <w:pPr>
        <w:pStyle w:val="ListNumber"/>
      </w:pPr>
      <w:r>
        <w:t>Sprzedawca zwraca wszystkie płatności, w tym koszt najtańszego oferowanego sposobu dostawy, w terminie 14 dni od otrzymania oświadczenia. Zwrot może zostać wstrzymany do otrzymania Towaru lub dowodu jego odesłania.</w:t>
      </w:r>
    </w:p>
    <w:p>
      <w:pPr>
        <w:pStyle w:val="ListNumber"/>
      </w:pPr>
      <w:r>
        <w:t>Konsument odpowiada za zmniejszenie wartości Towaru wynikające z korzystania z niego w sposób wykraczający poza konieczny do stwierdzenia jego charakteru, cech i funkcjonowania (np. ślady używania, zapach perfum lub kosmetyków, ślady makijażu, pranie, brak oryginalnych metek). W takim przypadku Sprzedawca może obniżyć zwracaną kwotę o wartość odpowiadającą zmniejszeniu wartości Towaru, ustalaną indywidualnie.</w:t>
      </w:r>
    </w:p>
    <w:p>
      <w:pPr>
        <w:pStyle w:val="ListNumber"/>
      </w:pPr>
      <w:r>
        <w:t>Prawo odstąpienia nie przysługuje w odniesieniu do Towarów dostarczanych w zapieczętowanym opakowaniu, których po otwarciu nie można zwrócić ze względu na ochronę zdrowia lub ze względów higienicznych, jeżeli zabezpieczenie (folia, plomba higieniczna) zostało naruszone po doręczeniu. Dotyczy to w szczególności: kosmetyków (m.in. szamponów, odżywek, olejków), szczotek i akcesoriów do włosów, smoczków, butelek niemowlęcych, gryzaków oraz bielizny i strojów kąpielowych. Wyłączenie obejmuje także Towary spersonalizowane oraz treści cyfrowe. Pełny zakres określa art. 38 ustawy o prawach konsumenta.</w:t>
      </w:r>
    </w:p>
    <w:p>
      <w:pPr>
        <w:pStyle w:val="ListNumber"/>
      </w:pPr>
      <w:r>
        <w:t>W przypadku częściowego odstąpienia (zwrot części Towarów) – jeżeli zamówienie objęte było rabatem ilościowym lub bezpłatną dostawą uzależnioną od wartości zamówienia, a po zwrocie pozostałe Towary nie spełniają warunków ich przyznania – Sprzedawca dokonuje ponownego przeliczenia. Zwracana kwota może zostać pomniejszona o utracony rabat lub standardowy koszt dostawy, do wysokości realnie utraconej korzyści.</w:t>
      </w:r>
    </w:p>
    <w:p>
      <w:pPr>
        <w:pStyle w:val="ListNumber"/>
      </w:pPr>
      <w:r>
        <w:t>Towary przecenione (SALE) podlegają zwrotowi i reklamacji na zasadach ogólnych.</w:t>
      </w:r>
    </w:p>
    <w:p>
      <w:pPr>
        <w:pStyle w:val="ListNumber"/>
      </w:pPr>
      <w:r>
        <w:t>Prawo odstąpienia, o którym mowa w niniejszym paragrafie, dotyczy wyłącznie umów zawartych na odległość (zakupów w Sklepie internetowym). Do Towarów zakupionych bezpośrednio w butiku stacjonarnym prawo do odstąpienia (zwrotu lub wymiany bez podania przyczyny) nie przysługuje. Niezależnie od kanału zakupu Klientowi przysługują uprawnienia z tytułu niezgodności Towaru z umową (reklamacja), zgodnie z §9.</w:t>
      </w:r>
    </w:p>
    <w:p>
      <w:pPr>
        <w:pStyle w:val="Heading1"/>
      </w:pPr>
      <w:r>
        <w:t>§9. Reklamacje – niezgodność Towaru z umową</w:t>
      </w:r>
    </w:p>
    <w:p>
      <w:pPr>
        <w:pStyle w:val="ListNumber"/>
      </w:pPr>
      <w:r>
        <w:t>Sprzedawca odpowiada za zgodność Towaru z umową na zasadach rozdziału 5a ustawy o prawach konsumenta – za brak zgodności istniejący w chwili dostarczenia i ujawniony w ciągu 2 lat, niezależnie od miejsca zakupu (Sklep internetowy lub butik stacjonarny).</w:t>
      </w:r>
    </w:p>
    <w:p>
      <w:pPr>
        <w:pStyle w:val="ListNumber"/>
      </w:pPr>
      <w:r>
        <w:t>Reklamację można zgłosić na adres hello@lapetitebloom.com, podając opis wady, zdjęcia oraz dowód zakupu.</w:t>
      </w:r>
    </w:p>
    <w:p>
      <w:pPr>
        <w:pStyle w:val="ListNumber"/>
      </w:pPr>
      <w:r>
        <w:t>Reklamowany Towar należy odesłać na adres: LPB Sp. z o.o. (La Petite Bloom), ul. Mokotowska 51/53, Warszawa.</w:t>
      </w:r>
    </w:p>
    <w:p>
      <w:pPr>
        <w:pStyle w:val="ListNumber"/>
      </w:pPr>
      <w:r>
        <w:t>Sprzedawca rozpatrzy reklamację i poinformuje Klienta o jej wyniku drogą elektroniczną w terminie 14 dni od otrzymania zgłoszenia.</w:t>
      </w:r>
    </w:p>
    <w:p>
      <w:pPr>
        <w:pStyle w:val="ListNumber"/>
      </w:pPr>
      <w:r>
        <w:t>W razie uwzględnienia reklamacji Sprzedawca – zależnie od żądania i przepisów – naprawi lub wymieni Towar albo obniży cenę lub zwróci należność. Koszty uzasadnionej reklamacji ponosi Sprzedawca.</w:t>
      </w:r>
    </w:p>
    <w:p>
      <w:pPr>
        <w:pStyle w:val="ListNumber"/>
      </w:pPr>
      <w:r>
        <w:t>Zaleca się sprawdzenie stanu przesyłki przy odbiorze. W razie uszkodzenia zalecane jest sporządzenie z przewoźnikiem protokołu szkody lub zgłoszenie uszkodzenia w paczkomacie przy odbiorze – ułatwia to i przyspiesza rozpatrzenie reklamacji. Brak protokołu nie pozbawia Konsumenta prawa do reklamacji.</w:t>
      </w:r>
    </w:p>
    <w:p>
      <w:pPr>
        <w:pStyle w:val="ListNumber"/>
      </w:pPr>
      <w:r>
        <w:t>Uszkodzenie zewnętrznego opakowania, które nie wpływa na sam Towar i jego przydatność, nie stanowi podstawy reklamacji Towaru. Nie dotyczy to sytuacji, gdy oryginalne opakowanie stanowi istotny element Towaru (np. produkty na prezent) — wówczas ocena następuje indywidualnie.</w:t>
      </w:r>
    </w:p>
    <w:p>
      <w:pPr>
        <w:pStyle w:val="Heading1"/>
      </w:pPr>
      <w:r>
        <w:t>§10. Karty podarunkowe</w:t>
      </w:r>
    </w:p>
    <w:p>
      <w:pPr>
        <w:pStyle w:val="ListNumber"/>
      </w:pPr>
      <w:r>
        <w:t>Sprzedawca oferuje elektroniczne karty podarunkowe (e-kod na adres e-mail), uprawniające do zapłaty za Towary do wysokości ich wartości.</w:t>
      </w:r>
    </w:p>
    <w:p>
      <w:pPr>
        <w:pStyle w:val="ListNumber"/>
      </w:pPr>
      <w:r>
        <w:t>Karta jest ważna 12 miesięcy od zakupu, nie podlega wymianie na gotówkę i nie jest doładowywana.</w:t>
      </w:r>
    </w:p>
    <w:p>
      <w:pPr>
        <w:pStyle w:val="ListNumber"/>
      </w:pPr>
      <w:r>
        <w:t>Zakup karty podarunkowej podlega prawu odstąpienia w terminie 14 dni; w przypadku kart elektronicznych prawo to wygasa z chwilą wykorzystania (aktywacji) kodu.</w:t>
      </w:r>
    </w:p>
    <w:p>
      <w:pPr>
        <w:pStyle w:val="Heading1"/>
      </w:pPr>
      <w:r>
        <w:t>§11. Bezpieczeństwo produktów</w:t>
      </w:r>
    </w:p>
    <w:p>
      <w:pPr>
        <w:pStyle w:val="ListNumber"/>
      </w:pPr>
      <w:r>
        <w:t>Towary oferowane w Sklepie są bezpieczne i zgodne z obowiązującymi przepisami, w szczególności z rozporządzeniem (UE) 2023/988 w sprawie ogólnego bezpieczeństwa produktów (GPSR).</w:t>
      </w:r>
    </w:p>
    <w:p>
      <w:pPr>
        <w:pStyle w:val="ListNumber"/>
      </w:pPr>
      <w:r>
        <w:t>Zabawki posiadają oznaczenie CE oraz spełniają normy serii EN 71; przy produktach prezentowane są wymagane ostrzeżenia (np. dotyczące wieku lub małych elementów). Kosmetyki spełniają wymogi rozporządzenia (WE) 1223/2009.</w:t>
      </w:r>
    </w:p>
    <w:p>
      <w:pPr>
        <w:pStyle w:val="ListNumber"/>
      </w:pPr>
      <w:r>
        <w:t>W karcie produktu Sprzedawca udostępnia wymagane informacje dotyczące bezpieczeństwa oraz dane producenta lub importera (podmiotu odpowiedzialnego), zgodnie z GPSR.</w:t>
      </w:r>
    </w:p>
    <w:p>
      <w:pPr>
        <w:pStyle w:val="ListNumber"/>
      </w:pPr>
      <w:r>
        <w:t>W odniesieniu do Towarów sprowadzanych spoza Unii Europejskiej Sprzedawca pełni rolę importera, a w odniesieniu do Towarów nabywanych od marek z terytorium UE – dystrybutora, z odpowiednimi obowiązkami wynikającymi z przepisów o bezpieczeństwie produktów.</w:t>
      </w:r>
    </w:p>
    <w:p>
      <w:pPr>
        <w:pStyle w:val="ListNumber"/>
      </w:pPr>
      <w:r>
        <w:t>Sprzedawca nie dokonuje modyfikacji struktury, opakowania ani oznakowania Towaru; informacje o bezpieczeństwie, etykiety oraz ostrzeżenia pochodzą od producenta lub autoryzowanego importera.</w:t>
      </w:r>
    </w:p>
    <w:p>
      <w:pPr>
        <w:pStyle w:val="Heading1"/>
      </w:pPr>
      <w:r>
        <w:t>§12. Newsletter</w:t>
      </w:r>
    </w:p>
    <w:p>
      <w:pPr>
        <w:pStyle w:val="ListNumber"/>
      </w:pPr>
      <w:r>
        <w:t>Klient może wyrazić zgodę na newsletter, podając adres e-mail i potwierdzając zapis.</w:t>
      </w:r>
    </w:p>
    <w:p>
      <w:pPr>
        <w:pStyle w:val="ListNumber"/>
      </w:pPr>
      <w:r>
        <w:t>Zgodę można wycofać w każdej chwili, bez wpływu na zgodność z prawem wcześniejszej wysyłki.</w:t>
      </w:r>
    </w:p>
    <w:p>
      <w:pPr>
        <w:pStyle w:val="Heading1"/>
      </w:pPr>
      <w:r>
        <w:t>§13. Dane osobowe</w:t>
      </w:r>
    </w:p>
    <w:p>
      <w:r>
        <w:t>Administratorem danych jest Sprzedawca. Szczegółowe zasady przetwarzania określa Polityka prywatności dostępna w Sklepie.</w:t>
      </w:r>
    </w:p>
    <w:p>
      <w:pPr>
        <w:pStyle w:val="Heading1"/>
      </w:pPr>
      <w:r>
        <w:t>§14. Pozasądowe rozwiązywanie sporów</w:t>
      </w:r>
    </w:p>
    <w:p>
      <w:r>
        <w:t>Konsument może skorzystać z pozasądowych sposobów rozpatrywania reklamacji, w szczególności:</w:t>
      </w:r>
    </w:p>
    <w:p>
      <w:pPr>
        <w:pStyle w:val="ListBullet"/>
      </w:pPr>
      <w:r>
        <w:t>wniosek do wojewódzkiego inspektora Inspekcji Handlowej (WIIH) o pozasądowe rozwiązanie sporu;</w:t>
      </w:r>
    </w:p>
    <w:p>
      <w:pPr>
        <w:pStyle w:val="ListBullet"/>
      </w:pPr>
      <w:r>
        <w:t>pomoc powiatowego (miejskiego) rzecznika konsumentów;</w:t>
      </w:r>
    </w:p>
    <w:p>
      <w:pPr>
        <w:pStyle w:val="ListBullet"/>
      </w:pPr>
      <w:r>
        <w:t>stały polubowny sąd konsumencki.</w:t>
      </w:r>
    </w:p>
    <w:p>
      <w:r>
        <w:t>Informacje dostępne są na stronie UOKiK (https://www.uokik.gov.pl). Skorzystanie z tych metod jest dobrowolne.</w:t>
      </w:r>
    </w:p>
    <w:p>
      <w:pPr>
        <w:pStyle w:val="Heading1"/>
      </w:pPr>
      <w:r>
        <w:t>§15. Postanowienia dotyczące Przedsiębiorców</w:t>
      </w:r>
    </w:p>
    <w:p>
      <w:pPr>
        <w:pStyle w:val="ListNumber"/>
      </w:pPr>
      <w:r>
        <w:t>Wobec Kupujących niebędących Konsumentami ani PNPK odpowiedzialność Sprzedawcy z tytułu rękojmi zostaje wyłączona na podstawie art. 558 § 1 Kodeksu cywilnego. Odpowiedzialność odszkodowawcza ogranicza się do rzeczywistej szkody, z wyłączeniem utraconych korzyści, w granicach dozwolonych prawem; ograniczeń nie stosuje się w przypadku winy umyślnej. Prawo odstąpienia z §8 takim Kupującym nie przysługuje.</w:t>
      </w:r>
    </w:p>
    <w:p>
      <w:pPr>
        <w:pStyle w:val="ListNumber"/>
      </w:pPr>
      <w:r>
        <w:t>Postanowienia o Konsumencie stosuje się odpowiednio do PNPK, z wyłączeniem przepisów zastrzeżonych wyłącznie dla Konsumentów.</w:t>
      </w:r>
    </w:p>
    <w:p>
      <w:pPr>
        <w:pStyle w:val="ListNumber"/>
      </w:pPr>
      <w:r>
        <w:t>Sprzedaż w modelu B2B możliwa jest na indywidualnie uzgodnionych warunkach.</w:t>
      </w:r>
    </w:p>
    <w:p>
      <w:pPr>
        <w:pStyle w:val="ListNumber"/>
      </w:pPr>
      <w:r>
        <w:t>Spory z Kupującymi niebędącymi Konsumentami ani PNPK rozstrzyga sąd właściwy dla siedziby Sprzedawcy.</w:t>
      </w:r>
    </w:p>
    <w:p>
      <w:pPr>
        <w:pStyle w:val="Heading1"/>
      </w:pPr>
      <w:r>
        <w:t>§16. Postanowienia końcowe</w:t>
      </w:r>
    </w:p>
    <w:p>
      <w:pPr>
        <w:pStyle w:val="ListNumber"/>
      </w:pPr>
      <w:r>
        <w:t>W sprawach nieuregulowanych stosuje się prawo polskie, w szczególności Kodeks cywilny i ustawę o prawach konsumenta.</w:t>
      </w:r>
    </w:p>
    <w:p>
      <w:pPr>
        <w:pStyle w:val="ListNumber"/>
      </w:pPr>
      <w:r>
        <w:t>Sprzedawca nie ponosi odpowiedzialności za niewykonanie lub opóźnienie spowodowane siłą wyższą, tj. zdarzeniami od niego niezależnymi (m.in. klęski żywiołowe, powódź, awarie, strajki, działania wojenne, zakłócenia w pracy firm kurierskich).</w:t>
      </w:r>
    </w:p>
    <w:p>
      <w:pPr>
        <w:pStyle w:val="ListNumber"/>
      </w:pPr>
      <w:r>
        <w:t>Sprzedawca może zmienić Regulamin z ważnych przyczyn; do zamówień złożonych przed zmianą stosuje się brzmienie z chwili złożenia zamówienia.</w:t>
      </w:r>
    </w:p>
    <w:p>
      <w:pPr>
        <w:pStyle w:val="ListNumber"/>
      </w:pPr>
      <w:r>
        <w:t>Regulamin jest dostępny nieodpłatnie w Sklepie w formie umożliwiającej pobranie, zapisanie i wydruk.</w:t>
      </w:r>
    </w:p>
    <w:p>
      <w:pPr>
        <w:pStyle w:val="Heading1"/>
      </w:pPr>
      <w:r>
        <w:t>Załącznik nr 1 – Wzór formularza odstąpienia od umowy</w:t>
      </w:r>
    </w:p>
    <w:p>
      <w:pPr>
        <w:pStyle w:val="Heading1"/>
      </w:pPr>
      <w:r>
        <w:t>(wypełnić i odesłać tylko w przypadku chęci odstąpienia od umowy)</w:t>
      </w:r>
    </w:p>
    <w:p>
      <w:r>
        <w:t>Adresat: LPB Sp. z o.o. (La Petite Bloom), ul. Mokotowska 51/53, Warszawa, e-mail: hello@lapetitebloom.com</w:t>
      </w:r>
    </w:p>
    <w:p>
      <w:r>
        <w:t>Niniejszym odstępuję od umowy sprzedaży następujących Towarów: ......................................................</w:t>
      </w:r>
    </w:p>
    <w:p>
      <w:r>
        <w:t>Data odbioru: ............ · Numer zamówienia: ............</w:t>
      </w:r>
    </w:p>
    <w:p>
      <w:r>
        <w:t>Imię i nazwisko: ............................</w:t>
      </w:r>
    </w:p>
    <w:p>
      <w:r>
        <w:t>Adres: ............................</w:t>
      </w:r>
    </w:p>
    <w:p>
      <w:r>
        <w:t>Numer rachunku do zwrotu: ............................</w:t>
      </w:r>
    </w:p>
    <w:p>
      <w:r>
        <w:t>Data i podpis (wersja papierowa): ............................</w:t>
      </w:r>
    </w:p>
    <w:p>
      <w:r>
        <w:br w:type="page"/>
      </w:r>
    </w:p>
    <w:p>
      <w:pPr>
        <w:pStyle w:val="Heading1"/>
      </w:pPr>
      <w:r>
        <w:t>Ссылки в тексте</w:t>
      </w:r>
    </w:p>
    <w:p>
      <w:pPr>
        <w:pStyle w:val="ListBullet"/>
      </w:pPr>
      <w:r>
        <w:rPr>
          <w:b/>
        </w:rPr>
        <w:t xml:space="preserve">Polityka prywatności — </w:t>
      </w:r>
      <w:r>
        <w:rPr>
          <w:sz w:val="18"/>
        </w:rPr>
        <w:t>https://lapetitebloom.com/privacy-policy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