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Взаимодействие с backend на api-platform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многие запросы проходят и под анонимусом, но чтобы послать запрос под юзером нужно добавить в заголовок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Authorization: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Bearer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%access_token%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также, в заголовке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Accept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должно содержаться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application/json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чуть менее, чем всегда ответ приходит в формате json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редактировании объектов требуется слать json в теле запроса.(но не при авторизации, запрос токенов по-другому работает.)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запрос на список: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/api/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objects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запрос на отдельный объект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/api/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{id}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запрос на создание объекта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/api/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objects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запрос на изменение объекта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/api/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{id}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запрос на удаление объекта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DELETE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/api/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{id}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запросе списка объектов в url-параметры добавляем условия поиска,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поиске по простым параметрам указываем само значение, при поиске по свойствам-объектам указываем id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поиск по объектам(не считая массив обектов), числам и строкам работает нормально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насчёт дат не уверен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также есть зарезервированные параметры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&amp;start=0&amp;limit=25 - используются для пагинации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&amp;orderby=size &amp;orderbydesc=date - сортировка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также могут быть дополнительные возможности поиска, характерные для конкретных методов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запросе списка ответ приходит в виде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count: int - общее количество объектов по данному критерию поиска(используется для пагинации)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items: array&lt;object&gt; (сами объекты)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Style w:val="Title"/>
        <w:rPr>
          <w:rFonts w:ascii="Verdana" w:cs="Verdana" w:eastAsia="Verdana" w:hAnsi="Verdana"/>
        </w:rPr>
      </w:pPr>
      <w:bookmarkStart w:colFirst="0" w:colLast="0" w:name="_77yizxem9jar" w:id="0"/>
      <w:bookmarkEnd w:id="0"/>
      <w:r w:rsidDel="00000000" w:rsidR="00000000" w:rsidRPr="00000000">
        <w:rPr>
          <w:rtl w:val="0"/>
        </w:rPr>
        <w:t xml:space="preserve">OAuth2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первом заходе необходимо делать запрос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/api/clients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 Data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"name": "string",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"allowedGrantTypes": [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"password", "refresh_token"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]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"id": id,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"name": "string",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"randomId": "key",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"secret": "key",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"allowedGrantTypes": [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"password",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"refresh_token"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]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ответ приходят параметры нового клиента.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запоминаем, что нам пришло, и в каждый запрос токена подставляем следующие параметры:</w:t>
      </w:r>
    </w:p>
    <w:p w:rsidR="00000000" w:rsidDel="00000000" w:rsidP="00000000" w:rsidRDefault="00000000" w:rsidRPr="00000000" w14:paraId="00000041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= client.id + '_' + client.random_id;</w:t>
      </w:r>
    </w:p>
    <w:p w:rsidR="00000000" w:rsidDel="00000000" w:rsidP="00000000" w:rsidRDefault="00000000" w:rsidRPr="00000000" w14:paraId="00000042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clientSecret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= client.secret;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Получение токена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/oauth/v2/token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Content-Type: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application/x-www-form-urlencoded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 Data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client_id: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%cliend_id%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grant_type: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password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password: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%password%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username: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%username%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refresh_token: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%refresh_token%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client_secret: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%client_secret%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Обновление токена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/oauth/v2/token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Content-Type: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application/x-www-form-urlencoded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 Data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client_id: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%cliend_id%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grant_type: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refresh_token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refresh_token: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%refresh_token%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client_secret: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%client_secret%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Пагинация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 запрос </w:t>
      </w:r>
      <w:r w:rsidDel="00000000" w:rsidR="00000000" w:rsidRPr="00000000">
        <w:rPr>
          <w:b w:val="1"/>
          <w:rtl w:val="0"/>
        </w:rPr>
        <w:t xml:space="preserve">/api/objects</w:t>
      </w:r>
      <w:r w:rsidDel="00000000" w:rsidR="00000000" w:rsidRPr="00000000">
        <w:rPr>
          <w:rtl w:val="0"/>
        </w:rPr>
        <w:t xml:space="preserve"> с параметрами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- количество элементов на странице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page </w:t>
      </w:r>
      <w:r w:rsidDel="00000000" w:rsidR="00000000" w:rsidRPr="00000000">
        <w:rPr>
          <w:rtl w:val="0"/>
        </w:rPr>
        <w:t xml:space="preserve">- номер страницы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api/objects?page=0&amp;limit=1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Сортировка и фильтрация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Сортировка происходит по полям в  песочнице (/api) начинающиеся с </w:t>
      </w: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поле сортировки в квадратных скобках с значением asc или desc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api/objects?order[name]=asc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фильтрация происходит по названию свойства фильтрации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api/objects?name=joan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i w:val="1"/>
          <w:rtl w:val="0"/>
        </w:rPr>
        <w:t xml:space="preserve">возможны кастомные фильтры,работу которых лучше уточнить у backend разработчика.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