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>
        <w:rPr>
          <w:u w:val="single"/>
          <w:lang w:val="ru-RU"/>
        </w:rPr>
        <w:t>11.09.2021</w:t>
      </w:r>
      <w:r>
        <w:rPr>
          <w:lang w:val="ru-RU"/>
        </w:rPr>
        <w:tab/>
        <w:tab/>
        <w:t xml:space="preserve">Дата сдачи: </w:t>
      </w:r>
      <w:r>
        <w:rPr>
          <w:u w:val="single"/>
          <w:lang w:val="ru-RU"/>
        </w:rPr>
        <w:t>25.09.2021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tabs>
          <w:tab w:val="clear" w:pos="709"/>
          <w:tab w:val="center" w:pos="3969" w:leader="none"/>
          <w:tab w:val="left" w:pos="6460" w:leader="none"/>
          <w:tab w:val="center" w:pos="8222" w:leader="none"/>
          <w:tab w:val="left" w:pos="8789" w:leader="none"/>
          <w:tab w:val="left" w:pos="10660" w:leader="none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Васильченко Р. А.</w:t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  <w:tab/>
        <w:t>не заполнять</w:t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vertAlign w:val="superscript"/>
          <w:lang w:val="ru-RU"/>
        </w:rPr>
      </w:pPr>
      <w:r>
        <w:rPr>
          <w:vertAlign w:val="superscript"/>
          <w:lang w:val="ru-RU"/>
        </w:rPr>
      </w:r>
    </w:p>
    <w:tbl>
      <w:tblPr>
        <w:tblW w:w="10740" w:type="dxa"/>
        <w:jc w:val="left"/>
        <w:tblInd w:w="-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7"/>
        <w:gridCol w:w="5"/>
      </w:tblGrid>
      <w:tr>
        <w:trPr>
          <w:trHeight w:val="400" w:hRule="atLeast"/>
        </w:trPr>
        <w:tc>
          <w:tcPr>
            <w:tcW w:w="107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Компьютеры Советской России с троичной сбалансированной системой счисления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(Статья историческая и написана в 2016 году, однако материал описывает события СССР и все еще очень актуален)</w:t>
            </w:r>
          </w:p>
        </w:tc>
      </w:tr>
      <w:tr>
        <w:trPr>
          <w:trHeight w:val="807" w:hRule="atLeast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7"/>
              <w:spacing w:before="0" w:after="119"/>
              <w:rPr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TableContents"/>
              <w:jc w:val="both"/>
              <w:rPr>
                <w:lang w:val="ru-RU"/>
              </w:rPr>
            </w:pPr>
            <w:r>
              <w:rPr>
                <w:i/>
                <w:lang w:val="ru-RU"/>
              </w:rPr>
              <w:t>freetonik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"26" декабря 2016 г.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1600+</w:t>
            </w:r>
          </w:p>
        </w:tc>
      </w:tr>
      <w:tr>
        <w:trPr>
          <w:trHeight w:val="795" w:hRule="atLeast"/>
        </w:trPr>
        <w:tc>
          <w:tcPr>
            <w:tcW w:w="1073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TableContents"/>
              <w:rPr>
                <w:bCs/>
                <w:i/>
                <w:i/>
                <w:lang w:val="ru-RU"/>
              </w:rPr>
            </w:pPr>
            <w:hyperlink r:id="rId2">
              <w:r>
                <w:rPr>
                  <w:rStyle w:val="InternetLink"/>
                  <w:bCs/>
                  <w:i/>
                  <w:lang w:val="ru-RU"/>
                </w:rPr>
                <w:t>https://habr.com/ru/post/318468/</w:t>
              </w:r>
            </w:hyperlink>
          </w:p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https://bit.ly/3zx4wux</w:t>
              </w:r>
            </w:hyperlink>
          </w:p>
        </w:tc>
      </w:tr>
      <w:tr>
        <w:trPr/>
        <w:tc>
          <w:tcPr>
            <w:tcW w:w="1073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Троичная сбалансированная система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Система счисления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“Сетунь”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Ферритовый элемент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Тернарность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ДССП</w:t>
            </w:r>
          </w:p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/>
        <w:tc>
          <w:tcPr>
            <w:tcW w:w="1073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>
            <w:pPr>
              <w:pStyle w:val="TableContents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r>
              <w:rPr/>
              <w:t>C</w:t>
            </w:r>
            <w:r>
              <w:rPr>
                <w:lang w:val="ru-RU"/>
              </w:rPr>
              <w:t>балансированной троичностью намного проще работать с положительными и отрицательными числами.</w:t>
            </w:r>
          </w:p>
          <w:p>
            <w:pPr>
              <w:pStyle w:val="TableContents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Советские полупроводниковые диоды (троичные) работали более надежно и требовали меньше мощности, чем их двоичные аналоги.</w:t>
            </w:r>
          </w:p>
          <w:p>
            <w:pPr>
              <w:pStyle w:val="TableContents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Из-за сложностей с производством ферритовых элементов и скепсиса заводов в СССР произвели только 50 компьютеров “Сетунь”.</w:t>
            </w:r>
          </w:p>
          <w:p>
            <w:pPr>
              <w:pStyle w:val="TableContents"/>
              <w:numPr>
                <w:ilvl w:val="0"/>
                <w:numId w:val="4"/>
              </w:numPr>
              <w:ind w:left="381" w:hanging="360"/>
              <w:rPr/>
            </w:pPr>
            <w:r>
              <w:rPr>
                <w:lang w:val="ru-RU"/>
              </w:rPr>
              <w:t>С тернарной системой намного проще производить деление, чем с бинарной.</w:t>
            </w:r>
          </w:p>
          <w:p>
            <w:pPr>
              <w:pStyle w:val="TableContents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>Язык программирования для “Сетунь” назывался “ДССП”</w:t>
            </w:r>
          </w:p>
          <w:p>
            <w:pPr>
              <w:pStyle w:val="TableContents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>Из-за недальновидности Советской власти появилась монополия бинарных транзисторов и теперь тернарные компьютеры можно увидеть только в музеях или в лабораториях.</w:t>
            </w:r>
          </w:p>
        </w:tc>
      </w:tr>
      <w:tr>
        <w:trPr>
          <w:trHeight w:val="1079" w:hRule="atLeast"/>
        </w:trPr>
        <w:tc>
          <w:tcPr>
            <w:tcW w:w="1073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Троичная сбалансированная система счисления намного более эффективна в работе с положительными и отрицательными числами, чем бинарная</w:t>
            </w:r>
          </w:p>
          <w:p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Тернарные компьютеры более отказоустойчивые и менее требовательные к мощности</w:t>
            </w:r>
          </w:p>
          <w:p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Простая работа с делением через изменение знаков</w:t>
            </w:r>
          </w:p>
        </w:tc>
      </w:tr>
      <w:tr>
        <w:trPr>
          <w:trHeight w:val="973" w:hRule="atLeast"/>
        </w:trPr>
        <w:tc>
          <w:tcPr>
            <w:tcW w:w="10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TableContents"/>
              <w:numPr>
                <w:ilvl w:val="0"/>
                <w:numId w:val="2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>Сложность в изготовление ферритовых элементов</w:t>
            </w:r>
          </w:p>
          <w:p>
            <w:pPr>
              <w:pStyle w:val="TableContents"/>
              <w:numPr>
                <w:ilvl w:val="0"/>
                <w:numId w:val="2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>Меньший объем памяти (если брать одинаковое количество элементов)</w:t>
            </w:r>
          </w:p>
          <w:p>
            <w:pPr>
              <w:pStyle w:val="TableContents"/>
              <w:numPr>
                <w:ilvl w:val="0"/>
                <w:numId w:val="2"/>
              </w:numPr>
              <w:ind w:left="381" w:hanging="360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Слабая заинтересованность Советской власти, которая часто губила перспективные проекты</w:t>
            </w:r>
          </w:p>
        </w:tc>
      </w:tr>
      <w:tr>
        <w:trPr>
          <w:trHeight w:val="818" w:hRule="atLeast"/>
        </w:trPr>
        <w:tc>
          <w:tcPr>
            <w:tcW w:w="10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Style13"/>
                <w:rStyle w:val="FootnoteAnchor"/>
                <w:b/>
                <w:bCs/>
                <w:lang w:val="ru-RU"/>
              </w:rPr>
              <w:footnoteReference w:id="2"/>
            </w:r>
          </w:p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Данная статья была переведена на Хабр в 2016 году, однако все еще актуальная, так как рассказывает о тех аспектах компьютерной науки, которую мало кто знает.</w:t>
            </w:r>
          </w:p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—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Почему ваши дети все время ссорятся? — Конфликт версий, — отвечает программист.</w:t>
            </w:r>
          </w:p>
        </w:tc>
      </w:tr>
    </w:tbl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footnotePr>
        <w:numFmt w:val="decimal"/>
      </w:footnotePr>
      <w:type w:val="nextPage"/>
      <w:pgSz w:w="11906" w:h="16838"/>
      <w:pgMar w:left="567" w:right="567" w:header="0" w:top="567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  <w:lang w:val="ru-RU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textAlignment w:val="baseline"/>
    </w:pPr>
    <w:rPr>
      <w:rFonts w:ascii="Times New Roman" w:hAnsi="Times New Roman" w:eastAsia="Andale Sans UI;Calibri" w:cs="Tahoma"/>
      <w:color w:val="auto"/>
      <w:kern w:val="2"/>
      <w:sz w:val="24"/>
      <w:szCs w:val="24"/>
      <w:lang w:val="en-US" w:eastAsia="zh-CN" w:bidi="en-US"/>
    </w:rPr>
  </w:style>
  <w:style w:type="paragraph" w:styleId="Heading1">
    <w:name w:val="Heading 1"/>
    <w:basedOn w:val="11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11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11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lang w:val="ru-RU"/>
    </w:rPr>
  </w:style>
  <w:style w:type="character" w:styleId="WW8Num3z0">
    <w:name w:val="WW8Num3z0"/>
    <w:qFormat/>
    <w:rPr>
      <w:b w:val="false"/>
      <w:bCs w:val="false"/>
      <w:lang w:val="ru-RU"/>
    </w:rPr>
  </w:style>
  <w:style w:type="character" w:styleId="WW8Num4z0">
    <w:name w:val="WW8Num4z0"/>
    <w:qFormat/>
    <w:rPr>
      <w:lang w:val="ru-RU"/>
    </w:rPr>
  </w:style>
  <w:style w:type="character" w:styleId="Style11">
    <w:name w:val="Основной шрифт абзаца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1">
    <w:name w:val="Основной шрифт абзаца1"/>
    <w:qFormat/>
    <w:rPr/>
  </w:style>
  <w:style w:type="character" w:styleId="Style12">
    <w:name w:val="Текст сноски Знак"/>
    <w:qFormat/>
    <w:rPr>
      <w:kern w:val="2"/>
      <w:lang w:val="en-US" w:bidi="en-US"/>
    </w:rPr>
  </w:style>
  <w:style w:type="character" w:styleId="Style13">
    <w:name w:val="Символ сноски"/>
    <w:qFormat/>
    <w:rPr>
      <w:vertAlign w:val="superscript"/>
    </w:rPr>
  </w:style>
  <w:style w:type="character" w:styleId="InternetLink">
    <w:name w:val="Internet Link"/>
    <w:rPr>
      <w:color w:val="0563C1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14">
    <w:name w:val="Символы концевой сноски"/>
    <w:qFormat/>
    <w:rPr/>
  </w:style>
  <w:style w:type="character" w:styleId="VisitedInternetLink">
    <w:name w:val="Visited Internet Link"/>
    <w:rPr>
      <w:color w:val="954F72"/>
      <w:u w:val="single"/>
    </w:rPr>
  </w:style>
  <w:style w:type="character" w:styleId="Style15">
    <w:name w:val="Неразрешенное упоминание"/>
    <w:qFormat/>
    <w:rPr>
      <w:color w:val="605E5C"/>
      <w:shd w:fill="E1DFDD" w:val="clear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Andale Sans UI;Calibri" w:cs="Tahom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Tahoma"/>
    </w:rPr>
  </w:style>
  <w:style w:type="paragraph" w:styleId="1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 Unicode MS;Arial"/>
      <w:sz w:val="28"/>
      <w:szCs w:val="28"/>
    </w:rPr>
  </w:style>
  <w:style w:type="paragraph" w:styleId="Standard">
    <w:name w:val="Standard"/>
    <w:qFormat/>
    <w:pPr>
      <w:widowControl w:val="false"/>
      <w:suppressAutoHyphens w:val="true"/>
      <w:textAlignment w:val="baseline"/>
    </w:pPr>
    <w:rPr>
      <w:rFonts w:ascii="Times New Roman" w:hAnsi="Times New Roman" w:eastAsia="Andale Sans UI;Calibri" w:cs="Tahoma"/>
      <w:color w:val="auto"/>
      <w:kern w:val="2"/>
      <w:sz w:val="24"/>
      <w:szCs w:val="24"/>
      <w:lang w:val="en-US" w:eastAsia="zh-CN" w:bidi="en-US"/>
    </w:rPr>
  </w:style>
  <w:style w:type="paragraph" w:styleId="Textbody1">
    <w:name w:val="Text body"/>
    <w:basedOn w:val="Standard"/>
    <w:qFormat/>
    <w:pPr>
      <w:spacing w:before="0" w:after="120"/>
    </w:pPr>
    <w:rPr/>
  </w:style>
  <w:style w:type="paragraph" w:styleId="Style16">
    <w:name w:val="Название объекта"/>
    <w:basedOn w:val="Normal"/>
    <w:qFormat/>
    <w:pPr>
      <w:suppressLineNumbers/>
      <w:spacing w:before="120" w:after="120"/>
    </w:pPr>
    <w:rPr>
      <w:rFonts w:cs="Arial Unicode MS;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 Unicode MS;Arial"/>
    </w:rPr>
  </w:style>
  <w:style w:type="paragraph" w:styleId="13">
    <w:name w:val="Название объекта1"/>
    <w:basedOn w:val="Standard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17">
    <w:name w:val="Обычный (Интернет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2"/>
      <w:lang w:val="ru-RU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1">
    <w:name w:val="Заголовок"/>
    <w:basedOn w:val="11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1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post/318468/" TargetMode="External"/><Relationship Id="rId3" Type="http://schemas.openxmlformats.org/officeDocument/2006/relationships/hyperlink" Target="https://bit.ly/3zx4wux" TargetMode="Externa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2009-04-16T14:32:00Z</dcterms:created>
  <dc:creator>Vladimir Sosnin</dc:creator>
  <dc:description/>
  <cp:keywords/>
  <dc:language>en-US</dc:language>
  <cp:lastModifiedBy>Васильченко Роман</cp:lastModifiedBy>
  <dcterms:modified xsi:type="dcterms:W3CDTF">2021-09-24T11:15:00Z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