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Санкт-Петербургский Национальный Исследовательский</w:t>
      </w:r>
      <w:r>
        <w:rPr>
          <w:sz w:val="32"/>
          <w:szCs w:val="32"/>
          <w:lang w:val="ru-RU"/>
        </w:rPr>
        <w:br/>
        <w:t xml:space="preserve">Университет ИТМО</w:t>
      </w:r>
      <w:r/>
    </w:p>
    <w:p>
      <w:pPr>
        <w:jc w:val="center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  <w:r/>
    </w:p>
    <w:p>
      <w:pPr>
        <w:jc w:val="center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jc w:val="center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jc w:val="center"/>
        <w:spacing w:line="360" w:lineRule="auto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Лабораторная работа №</w:t>
      </w:r>
      <w:r>
        <w:rPr>
          <w:b/>
          <w:sz w:val="40"/>
          <w:szCs w:val="40"/>
          <w:lang w:val="ru-RU"/>
        </w:rPr>
        <w:t xml:space="preserve">6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По “Основы профессиональной деятельности”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Вариант </w:t>
      </w:r>
      <w:r>
        <w:rPr>
          <w:sz w:val="40"/>
          <w:szCs w:val="40"/>
          <w:lang w:val="ru-RU"/>
        </w:rPr>
        <w:t xml:space="preserve">1763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jc w:val="right"/>
        <w:spacing w:after="0" w:line="360" w:lineRule="auto"/>
        <w:rPr>
          <w:color w:val="000000"/>
          <w:sz w:val="32"/>
          <w:szCs w:val="32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404040"/>
          <w:lang w:val="ru-RU"/>
        </w:rPr>
        <w:t xml:space="preserve">Выполнил</w:t>
      </w:r>
      <w:r>
        <w:rPr>
          <w:color w:val="000000"/>
          <w:sz w:val="32"/>
          <w:szCs w:val="32"/>
          <w:lang w:val="ru-RU"/>
        </w:rPr>
        <w:t xml:space="preserve">: </w:t>
      </w:r>
      <w:r/>
    </w:p>
    <w:p>
      <w:pPr>
        <w:jc w:val="right"/>
        <w:spacing w:after="0" w:line="360" w:lineRule="auto"/>
        <w:rPr>
          <w:color w:val="00000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 xml:space="preserve">P</w:t>
      </w:r>
      <w:r>
        <w:rPr>
          <w:color w:val="000000"/>
          <w:lang w:val="ru-RU"/>
        </w:rPr>
        <w:t xml:space="preserve">3117</w:t>
      </w:r>
      <w:r/>
    </w:p>
    <w:p>
      <w:pPr>
        <w:jc w:val="right"/>
        <w:spacing w:after="0" w:line="360" w:lineRule="auto"/>
        <w:rPr>
          <w:color w:val="00000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lang w:val="ru-RU"/>
        </w:rPr>
        <w:t xml:space="preserve">Васильченко Роман Антонович</w:t>
      </w:r>
      <w:r/>
    </w:p>
    <w:p>
      <w:pPr>
        <w:jc w:val="right"/>
        <w:spacing w:after="0" w:line="360" w:lineRule="auto"/>
        <w:rPr>
          <w:i/>
          <w:color w:val="4040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404040"/>
        </w:rPr>
        <w:t xml:space="preserve">Преподаватель:</w:t>
      </w:r>
      <w:r/>
    </w:p>
    <w:p>
      <w:pPr>
        <w:jc w:val="right"/>
        <w:spacing w:after="0" w:line="360" w:lineRule="auto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Ткешелашвили Нино Мерабиевна</w:t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95572" cy="277514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4.4pt;height:21.9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Санкт-Петербург</w:t>
      </w:r>
      <w:r/>
    </w:p>
    <w:p>
      <w:pPr>
        <w:jc w:val="center"/>
        <w:spacing w:line="360" w:lineRule="auto"/>
        <w:rPr>
          <w:sz w:val="20"/>
          <w:szCs w:val="20"/>
          <w:highlight w:val="none"/>
        </w:rPr>
      </w:pPr>
      <w:r>
        <w:rPr>
          <w:sz w:val="20"/>
          <w:szCs w:val="20"/>
        </w:rPr>
        <w:t xml:space="preserve">2022</w:t>
      </w:r>
      <w:r/>
    </w:p>
    <w:sdt>
      <w:sdtPr>
        <w15:appearance w15:val="boundingBox"/>
        <w:id w:val="-1453093034"/>
        <w:docPartObj>
          <w:docPartGallery w:val="Table of Contents"/>
          <w:docPartUnique w:val="true"/>
        </w:docPartObj>
        <w:rPr/>
      </w:sdtPr>
      <w:sdtContent>
        <w:p>
          <w:pPr>
            <w:pStyle w:val="811"/>
          </w:pPr>
          <w:r>
            <w:rPr>
              <w:rStyle w:val="834"/>
              <w:sz w:val="32"/>
              <w:szCs w:val="32"/>
              <w:u w:val="single"/>
            </w:rPr>
            <w:t xml:space="preserve">Оглавление</w:t>
          </w:r>
          <w:r>
            <w:rPr>
              <w:rStyle w:val="834"/>
            </w:rPr>
          </w:r>
          <w:r/>
        </w:p>
        <w:p>
          <w:pPr>
            <w:pStyle w:val="832"/>
            <w:tabs>
              <w:tab w:val="right" w:pos="9628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/>
          <w:hyperlink w:tooltip="#_Toc1" w:anchor="_Toc1" w:history="1">
            <w:r>
              <w:rPr>
                <w:rStyle w:val="833"/>
              </w:rPr>
            </w:r>
            <w:r>
              <w:rPr>
                <w:rStyle w:val="833"/>
                <w:szCs w:val="32"/>
              </w:rPr>
              <w:t xml:space="preserve">Задание</w:t>
            </w:r>
            <w:r>
              <w:rPr>
                <w:rStyle w:val="833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32"/>
            <w:tabs>
              <w:tab w:val="right" w:pos="9628" w:leader="dot"/>
            </w:tabs>
          </w:pPr>
          <w:hyperlink w:tooltip="#_Toc2" w:anchor="_Toc2" w:history="1">
            <w:r>
              <w:rPr>
                <w:rStyle w:val="833"/>
              </w:rPr>
            </w:r>
            <w:r>
              <w:rPr>
                <w:rStyle w:val="833"/>
                <w:szCs w:val="32"/>
              </w:rPr>
              <w:t xml:space="preserve">Программа</w:t>
            </w:r>
            <w:r>
              <w:rPr>
                <w:rStyle w:val="833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04"/>
            <w:tabs>
              <w:tab w:val="right" w:pos="9628" w:leader="dot"/>
            </w:tabs>
            <w:rPr>
              <w:szCs w:val="28"/>
              <w:highlight w:val="none"/>
            </w:rPr>
          </w:pPr>
          <w:hyperlink w:tooltip="#_Toc3" w:anchor="_Toc3" w:history="1">
            <w:r>
              <w:rPr>
                <w:rStyle w:val="833"/>
              </w:rPr>
            </w:r>
            <w:r>
              <w:rPr>
                <w:rStyle w:val="833"/>
                <w:szCs w:val="28"/>
              </w:rPr>
              <w:t xml:space="preserve">Описание программы</w:t>
            </w:r>
            <w:r>
              <w:rPr>
                <w:rStyle w:val="833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szCs w:val="28"/>
              <w:highlight w:val="none"/>
            </w:rPr>
          </w:r>
        </w:p>
        <w:p>
          <w:pPr>
            <w:pStyle w:val="832"/>
            <w:tabs>
              <w:tab w:val="right" w:pos="9628" w:leader="dot"/>
            </w:tabs>
            <w:rPr>
              <w:rFonts w:eastAsiaTheme="minorEastAsia" w:cstheme="minorHAnsi"/>
              <w:szCs w:val="12"/>
              <w:highlight w:val="none"/>
            </w:rPr>
          </w:pPr>
          <w:hyperlink w:tooltip="#_Toc4" w:anchor="_Toc4" w:history="1">
            <w:r>
              <w:rPr>
                <w:rStyle w:val="833"/>
              </w:rPr>
            </w:r>
            <w:r>
              <w:rPr>
                <w:rStyle w:val="833"/>
                <w:rFonts w:eastAsiaTheme="minorEastAsia" w:cstheme="minorHAnsi"/>
                <w:bCs/>
                <w:iCs/>
                <w:szCs w:val="12"/>
                <w:highlight w:val="none"/>
                <w:lang w:val="en-US"/>
              </w:rPr>
              <w:t xml:space="preserve">Методика проверки</w:t>
            </w:r>
            <w:r>
              <w:rPr>
                <w:rStyle w:val="833"/>
                <w:rFonts w:eastAsiaTheme="minorEastAsia" w:cstheme="minorHAnsi"/>
                <w:bCs/>
                <w:iCs/>
                <w:szCs w:val="12"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eastAsiaTheme="minorEastAsia" w:cstheme="minorHAnsi"/>
              <w:szCs w:val="12"/>
              <w:highlight w:val="none"/>
              <w:lang w:val="en-US"/>
            </w:rPr>
          </w:r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814"/>
        <w:ind w:left="0" w:firstLine="0"/>
      </w:pPr>
      <w:r/>
      <w:r/>
    </w:p>
    <w:p>
      <w:pPr>
        <w:pStyle w:val="815"/>
      </w:pPr>
      <w:r/>
      <w:bookmarkStart w:id="1" w:name="_Toc1"/>
      <w:r>
        <w:rPr>
          <w:sz w:val="32"/>
          <w:szCs w:val="32"/>
          <w:u w:val="single"/>
        </w:rPr>
        <w:t xml:space="preserve">Задание</w:t>
      </w:r>
      <w:r/>
      <w:bookmarkEnd w:id="1"/>
      <w:r/>
      <w:r/>
    </w:p>
    <w:p>
      <w:r>
        <w:rPr>
          <w:bCs/>
          <w:sz w:val="22"/>
          <w:szCs w:val="14"/>
        </w:rPr>
      </w:r>
      <w:r>
        <w:rPr>
          <w:lang w:bidi="ar-SA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72614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7176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1726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135.9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15"/>
      </w:pPr>
      <w:r/>
      <w:bookmarkStart w:id="2" w:name="_Toc2"/>
      <w:r>
        <w:rPr>
          <w:sz w:val="32"/>
          <w:szCs w:val="32"/>
          <w:u w:val="single"/>
        </w:rPr>
        <w:t xml:space="preserve">Программа</w:t>
      </w:r>
      <w:r/>
      <w:bookmarkEnd w:id="2"/>
      <w:r/>
      <w:r/>
    </w:p>
    <w:tbl>
      <w:tblPr>
        <w:tblStyle w:val="828"/>
        <w:tblW w:w="0" w:type="auto"/>
        <w:tblInd w:w="2126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95"/>
        <w:gridCol w:w="1395"/>
        <w:gridCol w:w="1965"/>
        <w:gridCol w:w="1536"/>
      </w:tblGrid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Метка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Комманда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Аргумент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Описание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ORG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0x000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V0: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  <w:highlight w:val="none"/>
              </w:rPr>
            </w:pPr>
            <w:r>
              <w:rPr>
                <w:sz w:val="20"/>
              </w:rPr>
              <w:t xml:space="preserve">Использование векторов 1,3</w:t>
            </w:r>
            <w:r>
              <w:rPr>
                <w:sz w:val="20"/>
                <w:highlight w:val="none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V1: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$INT1,0x180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V2: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V3: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$INT3,0x180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V4: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V5: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V6: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V7: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ORG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0x050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X: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Входное число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MIN: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0xFFE8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Минимальное число = -24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MAX: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0x001A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Максимальное число = 26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MASK</w:t>
            </w: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0x00FF</w:t>
            </w: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Маска для убирания старшего байта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DEFAULT: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IRET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START: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Запрет прерывания;</w:t>
              <w:br/>
              <w:t xml:space="preserve">Подготовка ВУ 1 и 3;</w:t>
              <w:br/>
              <w:t xml:space="preserve">Разрешение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CLA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0x5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0xB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0x11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0x15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0x19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LD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#0x9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3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LD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#0xB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7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EI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MAIN: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Запрет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LD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Загрузка X в AC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ADD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#3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Прибавление 3 к AC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CALL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CHECK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Проверка на ОДЗ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ST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Сохранение числа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sz w:val="20"/>
              </w:rPr>
            </w: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HLT</w:t>
            </w: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</w: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  <w:highlight w:val="none"/>
              </w:rPr>
            </w:pPr>
            <w:r>
              <w:rPr>
                <w:sz w:val="20"/>
              </w:rPr>
              <w:t xml:space="preserve">Выход из программы для обработки</w:t>
            </w:r>
            <w:r>
              <w:rPr>
                <w:sz w:val="20"/>
              </w:rPr>
            </w:r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  <w:highlight w:val="none"/>
              </w:rPr>
              <w:t xml:space="preserve">(Commented)</w:t>
            </w:r>
            <w:r>
              <w:rPr>
                <w:sz w:val="20"/>
                <w:highlight w:val="none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EI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Разрешение на прерывание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JUMP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MAIN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Цикл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INT3: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Запрет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CLA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Очистка аккумулятора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IN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6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Загрузка из DR (ВУ-3)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NEG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Инвертирование знака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OUT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6</w:t>
            </w:r>
            <w:r/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Вывод числа с обратным знаком</w:t>
            </w:r>
            <w:r>
              <w:rPr>
                <w:sz w:val="20"/>
              </w:rPr>
            </w:r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CALL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CHECK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Проверка на ОДЗ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ST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Сохранение AC -&gt; X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color w:val="333333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HLT</w:t>
            </w: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color w:val="333333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</w: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highlight w:val="none"/>
              </w:rPr>
            </w:pPr>
            <w:r>
              <w:rPr>
                <w:sz w:val="20"/>
              </w:rPr>
              <w:t xml:space="preserve">Выход из программы для обработки</w:t>
            </w:r>
            <w:r>
              <w:rPr>
                <w:sz w:val="20"/>
                <w:highlight w:val="none"/>
              </w:rPr>
            </w:r>
            <w:r/>
          </w:p>
          <w:p>
            <w:pPr>
              <w:jc w:val="center"/>
              <w:spacing w:before="0" w:after="0" w:line="57" w:lineRule="atLeast"/>
            </w:pPr>
            <w:r>
              <w:rPr>
                <w:sz w:val="20"/>
                <w:highlight w:val="none"/>
              </w:rPr>
              <w:t xml:space="preserve">(Commented)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EI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Разрешение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IRET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Возврат из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INT1: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Запрет на прерывание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LD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Загрузка X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ASL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  <w:highlight w:val="none"/>
              </w:rPr>
            </w:pPr>
            <w:r>
              <w:rPr>
                <w:sz w:val="20"/>
              </w:rPr>
              <w:t xml:space="preserve">F(x) = 5*X - 3</w:t>
            </w:r>
            <w:r>
              <w:rPr>
                <w:sz w:val="20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  <w:highlight w:val="none"/>
              </w:rPr>
            </w:r>
            <w:r>
              <w:rPr>
                <w:sz w:val="20"/>
                <w:highlight w:val="none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ASL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ADD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SUB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#3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2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Вывод числа в ВУ-1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EI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Разрешение на прерывание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IRET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Возврат из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CHECK: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AND</w:t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MASK</w:t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Операция И с маской для обнуления старшего байта</w:t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</w: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</w:r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CMP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MIN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sz w:val="20"/>
              </w:rPr>
              <w:t xml:space="preserve">Сравнение с минимальным числом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BPL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S1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JUMP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S2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S1: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CMP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MAX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Сравнение с максимальным числом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BMI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STOPCHECK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S2: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LD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MIN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Загрузка минимального числа из ОДЗ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STOPCHECK: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RET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536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Возврат</w:t>
            </w:r>
            <w:r>
              <w:rPr>
                <w:sz w:val="20"/>
              </w:rPr>
            </w:r>
            <w:r/>
          </w:p>
        </w:tc>
      </w:tr>
    </w:tbl>
    <w:p>
      <w:pPr>
        <w:pStyle w:val="816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16"/>
        <w:rPr>
          <w:sz w:val="28"/>
          <w:szCs w:val="28"/>
          <w:highlight w:val="none"/>
        </w:rPr>
      </w:pPr>
      <w:r/>
      <w:bookmarkStart w:id="3" w:name="_Toc3"/>
      <w:r>
        <w:rPr>
          <w:sz w:val="28"/>
          <w:szCs w:val="28"/>
        </w:rPr>
        <w:t xml:space="preserve">Описание программы</w:t>
      </w:r>
      <w:r/>
      <w:bookmarkEnd w:id="3"/>
      <w:r/>
      <w:r/>
    </w:p>
    <w:p>
      <w:pPr>
        <w:pStyle w:val="829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12529"/>
          <w:sz w:val="24"/>
        </w:rPr>
        <w:t xml:space="preserve">Основная программа должна увеличивать на 3 содержимое X (ячейки памяти с адресом 050</w:t>
      </w:r>
      <w:r>
        <w:rPr>
          <w:rFonts w:ascii="Liberation Sans" w:hAnsi="Liberation Sans" w:cs="Liberation Sans" w:eastAsia="Liberation Sans"/>
          <w:color w:val="212529"/>
          <w:sz w:val="20"/>
        </w:rPr>
        <w:t xml:space="preserve">16</w:t>
      </w:r>
      <w:r>
        <w:rPr>
          <w:rFonts w:ascii="Liberation Sans" w:hAnsi="Liberation Sans" w:cs="Liberation Sans" w:eastAsia="Liberation Sans"/>
          <w:color w:val="212529"/>
          <w:sz w:val="24"/>
        </w:rPr>
        <w:t xml:space="preserve">) в цикле.</w:t>
      </w:r>
      <w:r/>
    </w:p>
    <w:p>
      <w:pPr>
        <w:pStyle w:val="829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12529"/>
          <w:sz w:val="24"/>
        </w:rPr>
        <w:t xml:space="preserve">Обработчик прерывания должен по нажатию кнопки готовности ВУ-1 осуществлять вывод результата вычисления функции F(X)=5X-3 на данное ВУ, a по нажатию кнопки готовности ВУ-3 изменить знак содержимого РД данного ВУ и записать в Х</w:t>
      </w:r>
      <w:r/>
    </w:p>
    <w:p>
      <w:pPr>
        <w:pStyle w:val="829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12529"/>
          <w:sz w:val="24"/>
        </w:rPr>
        <w:t xml:space="preserve">Если Х оказывается вне ОДЗ при выполнении любой операции по его изменению, то необходимо в Х записать минимальное по ОДЗ число.</w:t>
      </w:r>
      <w:r/>
    </w:p>
    <w:p>
      <w:r/>
      <w:r/>
    </w:p>
    <w:p>
      <w:pPr>
        <w:ind w:left="-5"/>
        <w:rPr>
          <w:rFonts w:ascii="Times New Roman" w:hAnsi="Times New Roman" w:cs="Times New Roman" w:eastAsia="Times New Roman"/>
        </w:rPr>
      </w:pPr>
      <w:r>
        <w:rPr>
          <w:rFonts w:ascii="Calibri" w:hAnsi="Calibri" w:cs="Calibri" w:eastAsia="Calibri"/>
          <w:b/>
          <w:bCs/>
          <w:sz w:val="28"/>
        </w:rPr>
        <w:t xml:space="preserve">Расположение в памяти БЭВМ программы, исходных данных и результатов:</w:t>
      </w:r>
      <w:r>
        <w:rPr>
          <w:rFonts w:ascii="Calibri" w:hAnsi="Calibri" w:cs="Calibri" w:eastAsia="Calibri"/>
          <w:b/>
          <w:bCs/>
          <w:sz w:val="28"/>
        </w:rPr>
      </w:r>
      <w:r/>
    </w:p>
    <w:p>
      <w:pPr>
        <w:rPr>
          <w:b w:val="0"/>
          <w:highlight w:val="none"/>
        </w:rPr>
      </w:pPr>
      <w:r>
        <w:rPr>
          <w:b w:val="0"/>
          <w:bCs/>
          <w:highlight w:val="none"/>
        </w:rPr>
        <w:t xml:space="preserve">0x050 – Переменная X</w:t>
        <w:br/>
        <w:t xml:space="preserve">0x051 – Min</w:t>
        <w:br/>
        <w:t xml:space="preserve">0x052 – Max</w:t>
      </w:r>
      <w:r>
        <w:rPr>
          <w:b w:val="0"/>
          <w:bCs/>
          <w:highlight w:val="none"/>
        </w:rPr>
      </w:r>
      <w:r/>
    </w:p>
    <w:p>
      <w:pPr>
        <w:pStyle w:val="660"/>
        <w:rPr>
          <w:b/>
          <w:sz w:val="28"/>
          <w:highlight w:val="none"/>
        </w:rPr>
      </w:pPr>
      <w:r>
        <w:rPr>
          <w:b/>
          <w:bCs/>
          <w:sz w:val="28"/>
        </w:rPr>
        <w:t xml:space="preserve">Область допустимых значений</w:t>
      </w:r>
      <w:r>
        <w:rPr>
          <w:sz w:val="28"/>
        </w:rPr>
      </w:r>
      <w:r/>
    </w:p>
    <w:p>
      <w:pPr>
        <w:pStyle w:val="660"/>
        <w:jc w:val="center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b w:val="0"/>
          <w:bCs/>
          <w:sz w:val="28"/>
          <w:highlight w:val="none"/>
        </w:rPr>
        <w:t xml:space="preserve">X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 xml:space="preserve">ϵ [-24;26]</w:t>
      </w:r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</w:r>
      <w:r/>
    </w:p>
    <w:p>
      <w:pPr>
        <w:pStyle w:val="660"/>
        <w:jc w:val="center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rFonts w:eastAsiaTheme="minorEastAsia" w:cstheme="minorHAnsi"/>
          <w:sz w:val="24"/>
          <w:szCs w:val="12"/>
          <w:highlight w:val="none"/>
          <w:lang w:val="en-US"/>
        </w:rPr>
      </w:r>
      <w:r>
        <w:rPr>
          <w:rFonts w:eastAsiaTheme="minorEastAsia" w:cstheme="minorHAnsi"/>
          <w:sz w:val="24"/>
          <w:szCs w:val="12"/>
          <w:highlight w:val="none"/>
          <w:lang w:val="en-US"/>
        </w:rPr>
      </w:r>
    </w:p>
    <w:p>
      <w:pPr>
        <w:pStyle w:val="815"/>
        <w:rPr>
          <w:rFonts w:eastAsiaTheme="minorEastAsia" w:cstheme="minorHAnsi"/>
          <w:sz w:val="24"/>
          <w:szCs w:val="12"/>
          <w:highlight w:val="none"/>
          <w:lang w:val="en-US"/>
        </w:rPr>
      </w:pPr>
      <w:r/>
      <w:bookmarkStart w:id="4" w:name="_Toc4"/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  <w:t xml:space="preserve">Методика проверки</w:t>
      </w:r>
      <w:bookmarkEnd w:id="4"/>
      <w:r/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Скачать код с Github: </w:t>
        <w:br/>
        <w:br/>
      </w:r>
      <w:r>
        <w:rPr>
          <w:rFonts w:ascii="Droid Sans" w:hAnsi="Droid Sans" w:cs="Droid Sans" w:eastAsia="Droid Sans"/>
          <w:sz w:val="13"/>
          <w:highlight w:val="none"/>
          <w:lang w:val="en-US"/>
        </w:rPr>
        <w:t xml:space="preserve">$ wget </w:t>
      </w:r>
      <w:r>
        <w:rPr>
          <w:rFonts w:ascii="Droid Sans" w:hAnsi="Droid Sans" w:cs="Droid Sans" w:eastAsia="Droid Sans"/>
          <w:sz w:val="13"/>
          <w:highlight w:val="none"/>
          <w:lang w:val="en-US"/>
        </w:rPr>
      </w:r>
      <w:hyperlink r:id="rId11" w:tooltip="https://raw.githubusercontent.com/RomanVassilchenko/ITMOProjects/main/ОПД/1 курс %7C 2 семестр/ЛабораторныеРаботы/lab6/main.asm" w:history="1">
        <w:r>
          <w:rPr>
            <w:rStyle w:val="833"/>
            <w:rFonts w:ascii="Droid Sans" w:hAnsi="Droid Sans" w:cs="Droid Sans" w:eastAsia="Droid Sans"/>
            <w:sz w:val="13"/>
            <w:highlight w:val="none"/>
            <w:lang w:val="en-US"/>
          </w:rPr>
          <w:t xml:space="preserve">https://raw.githubusercontent.com/RomanVassilchenko/ITMOProjects/main/ОПД/1%20курс%20%7C%202%20семестр/ЛабораторныеРаботы/lab6/main.asm</w:t>
        </w:r>
      </w:hyperlink>
      <w:r>
        <w:rPr>
          <w:rFonts w:ascii="Droid Sans" w:hAnsi="Droid Sans" w:cs="Droid Sans" w:eastAsia="Droid Sans"/>
          <w:sz w:val="13"/>
          <w:highlight w:val="none"/>
          <w:lang w:val="en-US"/>
        </w:rPr>
        <w:t xml:space="preserve"> </w:t>
      </w:r>
      <w:r>
        <w:rPr>
          <w:sz w:val="13"/>
          <w:highlight w:val="none"/>
          <w:lang w:val="en-US"/>
        </w:rPr>
        <w:br/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Загрузить команды Assembler в БЭВМ</w:t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Изменить значение ячейки X на 11 строке</w:t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Убрать комментарии на строках останов (HLT в INT1 и INT3)</w:t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Скомпилировать код</w:t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Запустить программу в автоматическом режиме с адреса 0x55</w:t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Установить “Готовность ВУ-1”</w:t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Дождаться останова</w:t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Записать содержимое аккумулятора в момент останова программы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Запустить программу в автоматическом режиме с адреса 0x55</w:t>
      </w:r>
      <w:r/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Записать число в DP ВУ-3</w:t>
      </w:r>
      <w:r>
        <w:rPr>
          <w:highlight w:val="none"/>
          <w:lang w:val="en-US"/>
        </w:rPr>
      </w:r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Установить “Готовность ВУ-3”</w:t>
      </w:r>
      <w:r/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Дождаться останова</w:t>
      </w:r>
      <w:r>
        <w:rPr>
          <w:highlight w:val="none"/>
          <w:lang w:val="en-US"/>
        </w:rPr>
      </w:r>
      <w:r/>
    </w:p>
    <w:p>
      <w:pPr>
        <w:pStyle w:val="829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Записать содержимое аккумулятора в момент останова программы</w:t>
      </w:r>
      <w:r/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828"/>
        <w:tblW w:w="0" w:type="auto"/>
        <w:tblLayout w:type="fixed"/>
        <w:tblLook w:val="04A0" w:firstRow="1" w:lastRow="0" w:firstColumn="1" w:lastColumn="0" w:noHBand="0" w:noVBand="1"/>
      </w:tblPr>
      <w:tblGrid>
        <w:gridCol w:w="1479"/>
        <w:gridCol w:w="1620"/>
        <w:gridCol w:w="1548"/>
        <w:gridCol w:w="1398"/>
        <w:gridCol w:w="1620"/>
        <w:gridCol w:w="1322"/>
        <w:gridCol w:w="1479"/>
        <w:gridCol w:w="11"/>
      </w:tblGrid>
      <w:tr>
        <w:trPr/>
        <w:tc>
          <w:tcPr>
            <w:gridSpan w:val="3"/>
            <w:tcW w:w="4647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Прерывание ВУ-1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gridSpan w:val="5"/>
            <w:tcW w:w="583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Прерывание ВУ-3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AC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(0...7)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Ожидание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5*X-3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DR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DR</w:t>
              <w:br/>
              <w:t xml:space="preserve">Начальный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Ожидание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Инвер. DR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DR</w:t>
              <w:br/>
              <w:t xml:space="preserve">Конечный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AC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(0...7)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10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sz w:val="24"/>
                <w:highlight w:val="none"/>
                <w:vertAlign w:val="baseline"/>
                <w:lang w:val="en-US"/>
              </w:rPr>
              <w:t xml:space="preserve">(16)</w:t>
            </w:r>
            <w:r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52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(82)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4D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vertAlign w:val="baseline"/>
                <w:lang w:val="en-US"/>
              </w:rPr>
              <w:t xml:space="preserve">(77)</w:t>
            </w:r>
            <w:r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r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19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(25)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E7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(-25)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E7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/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(-25)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E8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sz w:val="24"/>
                <w:highlight w:val="none"/>
                <w:vertAlign w:val="baseline"/>
                <w:lang w:val="en-US"/>
              </w:rPr>
              <w:t xml:space="preserve">(-24)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r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FF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(-1)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F8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(-8)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F8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(-8)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FE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/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(-2)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02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/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02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02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1A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(26)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7F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(127)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7F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(127)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67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(103)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99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(-103)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99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(-103)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660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E8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sz w:val="24"/>
                <w:highlight w:val="none"/>
                <w:vertAlign w:val="baseline"/>
                <w:lang w:val="en-US"/>
              </w:rPr>
              <w:t xml:space="preserve">(-24)</w:t>
            </w:r>
            <w:r/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</w:tr>
    </w:tbl>
    <w:p>
      <w:pPr>
        <w:pStyle w:val="660"/>
        <w:jc w:val="center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rFonts w:eastAsiaTheme="minorEastAsia" w:cstheme="minorHAnsi"/>
          <w:sz w:val="24"/>
          <w:szCs w:val="12"/>
          <w:highlight w:val="none"/>
          <w:lang w:val="en-US"/>
        </w:rPr>
      </w:r>
      <w:r>
        <w:rPr>
          <w:rFonts w:eastAsiaTheme="minorEastAsia" w:cstheme="minorHAnsi"/>
          <w:sz w:val="24"/>
          <w:szCs w:val="12"/>
          <w:highlight w:val="none"/>
          <w:lang w:val="en-US"/>
        </w:rPr>
      </w:r>
      <w:r/>
    </w:p>
    <w:p>
      <w:pPr>
        <w:pStyle w:val="660"/>
        <w:jc w:val="left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</w:r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Droid Sans Mono">
    <w:panose1 w:val="020B0606030804020204"/>
  </w:font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noto serif cjk sc">
    <w:panose1 w:val="02000603000000000000"/>
  </w:font>
  <w:font w:name="Droid Sans">
    <w:panose1 w:val="020B0606030804020204"/>
  </w:font>
  <w:font w:name="Droid Sans Devanagari">
    <w:panose1 w:val="020B0606030804020204"/>
  </w:font>
  <w:font w:name="Liberation Serif">
    <w:panose1 w:val="02020603050405020304"/>
  </w:font>
  <w:font w:name="Courier New">
    <w:panose1 w:val="02070409020205020404"/>
  </w:font>
  <w:font w:name="Mangal">
    <w:panose1 w:val="02040503050406030204"/>
  </w:font>
  <w:font w:name="Georgia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212529"/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GB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8">
    <w:name w:val="Heading 1 Char"/>
    <w:basedOn w:val="820"/>
    <w:link w:val="814"/>
    <w:uiPriority w:val="9"/>
    <w:rPr>
      <w:rFonts w:ascii="Arial" w:hAnsi="Arial" w:cs="Arial" w:eastAsia="Arial"/>
      <w:sz w:val="40"/>
      <w:szCs w:val="40"/>
    </w:rPr>
  </w:style>
  <w:style w:type="character" w:styleId="649">
    <w:name w:val="Heading 2 Char"/>
    <w:basedOn w:val="820"/>
    <w:link w:val="815"/>
    <w:uiPriority w:val="9"/>
    <w:rPr>
      <w:rFonts w:ascii="Arial" w:hAnsi="Arial" w:cs="Arial" w:eastAsia="Arial"/>
      <w:sz w:val="34"/>
    </w:rPr>
  </w:style>
  <w:style w:type="character" w:styleId="650">
    <w:name w:val="Heading 3 Char"/>
    <w:basedOn w:val="820"/>
    <w:link w:val="816"/>
    <w:uiPriority w:val="9"/>
    <w:rPr>
      <w:rFonts w:ascii="Arial" w:hAnsi="Arial" w:cs="Arial" w:eastAsia="Arial"/>
      <w:sz w:val="30"/>
      <w:szCs w:val="30"/>
    </w:rPr>
  </w:style>
  <w:style w:type="character" w:styleId="651">
    <w:name w:val="Heading 4 Char"/>
    <w:basedOn w:val="820"/>
    <w:link w:val="817"/>
    <w:uiPriority w:val="9"/>
    <w:rPr>
      <w:rFonts w:ascii="Arial" w:hAnsi="Arial" w:cs="Arial" w:eastAsia="Arial"/>
      <w:b/>
      <w:bCs/>
      <w:sz w:val="26"/>
      <w:szCs w:val="26"/>
    </w:rPr>
  </w:style>
  <w:style w:type="character" w:styleId="652">
    <w:name w:val="Heading 5 Char"/>
    <w:basedOn w:val="820"/>
    <w:link w:val="818"/>
    <w:uiPriority w:val="9"/>
    <w:rPr>
      <w:rFonts w:ascii="Arial" w:hAnsi="Arial" w:cs="Arial" w:eastAsia="Arial"/>
      <w:b/>
      <w:bCs/>
      <w:sz w:val="24"/>
      <w:szCs w:val="24"/>
    </w:rPr>
  </w:style>
  <w:style w:type="character" w:styleId="653">
    <w:name w:val="Heading 6 Char"/>
    <w:basedOn w:val="820"/>
    <w:link w:val="819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3"/>
    <w:next w:val="813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basedOn w:val="820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3"/>
    <w:next w:val="813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basedOn w:val="820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3"/>
    <w:next w:val="813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basedOn w:val="820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No Spacing"/>
    <w:uiPriority w:val="1"/>
    <w:qFormat/>
    <w:pPr>
      <w:spacing w:before="0" w:after="0" w:line="240" w:lineRule="auto"/>
    </w:pPr>
  </w:style>
  <w:style w:type="character" w:styleId="661">
    <w:name w:val="Title Char"/>
    <w:basedOn w:val="820"/>
    <w:link w:val="823"/>
    <w:uiPriority w:val="10"/>
    <w:rPr>
      <w:sz w:val="48"/>
      <w:szCs w:val="48"/>
    </w:rPr>
  </w:style>
  <w:style w:type="character" w:styleId="662">
    <w:name w:val="Subtitle Char"/>
    <w:basedOn w:val="820"/>
    <w:link w:val="824"/>
    <w:uiPriority w:val="11"/>
    <w:rPr>
      <w:sz w:val="24"/>
      <w:szCs w:val="24"/>
    </w:rPr>
  </w:style>
  <w:style w:type="paragraph" w:styleId="663">
    <w:name w:val="Quote"/>
    <w:basedOn w:val="813"/>
    <w:next w:val="813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3"/>
    <w:next w:val="813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20"/>
    <w:link w:val="667"/>
    <w:uiPriority w:val="99"/>
  </w:style>
  <w:style w:type="paragraph" w:styleId="669">
    <w:name w:val="Footer"/>
    <w:basedOn w:val="813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20"/>
    <w:link w:val="669"/>
    <w:uiPriority w:val="99"/>
  </w:style>
  <w:style w:type="paragraph" w:styleId="671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669"/>
    <w:uiPriority w:val="99"/>
  </w:style>
  <w:style w:type="table" w:styleId="673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8">
    <w:name w:val="footnote text"/>
    <w:basedOn w:val="813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20"/>
    <w:uiPriority w:val="99"/>
    <w:unhideWhenUsed/>
    <w:rPr>
      <w:vertAlign w:val="superscript"/>
    </w:rPr>
  </w:style>
  <w:style w:type="paragraph" w:styleId="801">
    <w:name w:val="endnote text"/>
    <w:basedOn w:val="813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20"/>
    <w:uiPriority w:val="99"/>
    <w:semiHidden/>
    <w:unhideWhenUsed/>
    <w:rPr>
      <w:vertAlign w:val="superscript"/>
    </w:r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</w:style>
  <w:style w:type="paragraph" w:styleId="814">
    <w:name w:val="Heading 1"/>
    <w:basedOn w:val="813"/>
    <w:next w:val="813"/>
    <w:uiPriority w:val="9"/>
    <w:qFormat/>
    <w:pPr>
      <w:keepLines/>
      <w:keepNext/>
      <w:spacing w:before="240" w:after="0"/>
      <w:outlineLvl w:val="0"/>
    </w:pPr>
    <w:rPr>
      <w:color w:val="2E75B5"/>
      <w:sz w:val="32"/>
      <w:szCs w:val="32"/>
    </w:rPr>
  </w:style>
  <w:style w:type="paragraph" w:styleId="815">
    <w:name w:val="Heading 2"/>
    <w:basedOn w:val="813"/>
    <w:next w:val="813"/>
    <w:uiPriority w:val="9"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16">
    <w:name w:val="Heading 3"/>
    <w:basedOn w:val="813"/>
    <w:next w:val="813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17">
    <w:name w:val="Heading 4"/>
    <w:basedOn w:val="813"/>
    <w:next w:val="813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18">
    <w:name w:val="Heading 5"/>
    <w:basedOn w:val="813"/>
    <w:next w:val="81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19">
    <w:name w:val="Heading 6"/>
    <w:basedOn w:val="813"/>
    <w:next w:val="813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Title"/>
    <w:basedOn w:val="813"/>
    <w:next w:val="813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24">
    <w:name w:val="Subtitle"/>
    <w:basedOn w:val="813"/>
    <w:next w:val="813"/>
    <w:uiPriority w:val="11"/>
    <w:qFormat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paragraph" w:styleId="825">
    <w:name w:val="annotation text"/>
    <w:basedOn w:val="813"/>
    <w:link w:val="826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26" w:customStyle="1">
    <w:name w:val="Comment Text Char"/>
    <w:basedOn w:val="820"/>
    <w:link w:val="825"/>
    <w:uiPriority w:val="99"/>
    <w:semiHidden/>
    <w:rPr>
      <w:sz w:val="20"/>
      <w:szCs w:val="20"/>
    </w:rPr>
  </w:style>
  <w:style w:type="character" w:styleId="827">
    <w:name w:val="annotation reference"/>
    <w:basedOn w:val="820"/>
    <w:uiPriority w:val="99"/>
    <w:semiHidden/>
    <w:unhideWhenUsed/>
    <w:rPr>
      <w:sz w:val="16"/>
      <w:szCs w:val="16"/>
    </w:rPr>
  </w:style>
  <w:style w:type="table" w:styleId="828">
    <w:name w:val="Table Grid"/>
    <w:basedOn w:val="82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29">
    <w:name w:val="List Paragraph"/>
    <w:basedOn w:val="813"/>
    <w:uiPriority w:val="34"/>
    <w:qFormat/>
    <w:pPr>
      <w:contextualSpacing/>
      <w:ind w:left="720"/>
    </w:pPr>
  </w:style>
  <w:style w:type="character" w:styleId="830">
    <w:name w:val="Placeholder Text"/>
    <w:basedOn w:val="820"/>
    <w:uiPriority w:val="99"/>
    <w:semiHidden/>
    <w:rPr>
      <w:color w:val="808080"/>
    </w:rPr>
  </w:style>
  <w:style w:type="paragraph" w:styleId="831">
    <w:name w:val="toc 1"/>
    <w:basedOn w:val="813"/>
    <w:next w:val="813"/>
    <w:uiPriority w:val="39"/>
    <w:unhideWhenUsed/>
    <w:pPr>
      <w:spacing w:after="100"/>
    </w:pPr>
  </w:style>
  <w:style w:type="paragraph" w:styleId="832">
    <w:name w:val="toc 2"/>
    <w:basedOn w:val="813"/>
    <w:next w:val="813"/>
    <w:uiPriority w:val="39"/>
    <w:unhideWhenUsed/>
    <w:pPr>
      <w:ind w:left="220"/>
      <w:spacing w:after="100"/>
    </w:pPr>
  </w:style>
  <w:style w:type="character" w:styleId="833">
    <w:name w:val="Hyperlink"/>
    <w:basedOn w:val="820"/>
    <w:uiPriority w:val="99"/>
    <w:unhideWhenUsed/>
    <w:rPr>
      <w:color w:val="0000FF" w:themeColor="hyperlink"/>
      <w:u w:val="single"/>
    </w:rPr>
  </w:style>
  <w:style w:type="character" w:styleId="834" w:customStyle="1">
    <w:name w:val="Заголовок 2 Знак"/>
    <w:uiPriority w:val="9"/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paragraph" w:styleId="835">
    <w:name w:val="Body Text"/>
    <w:semiHidden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cs="Droid Sans Devanagari" w:eastAsia="Noto Serif CJK SC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raw.githubusercontent.com/RomanVassilchenko/ITMOProjects/main/&#1054;&#1055;&#1044;/1 &#1082;&#1091;&#1088;&#1089; %7C 2 &#1089;&#1077;&#1084;&#1077;&#1089;&#1090;&#1088;/&#1051;&#1072;&#1073;&#1086;&#1088;&#1072;&#1090;&#1086;&#1088;&#1085;&#1099;&#1077;&#1056;&#1072;&#1073;&#1086;&#1090;&#1099;/lab6/main.as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195</cp:revision>
  <dcterms:created xsi:type="dcterms:W3CDTF">2021-11-20T12:03:00Z</dcterms:created>
  <dcterms:modified xsi:type="dcterms:W3CDTF">2022-05-17T11:36:46Z</dcterms:modified>
</cp:coreProperties>
</file>