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Санкт-Петербургский Национальный Исследовательский</w:t>
      </w:r>
      <w:r>
        <w:rPr>
          <w:sz w:val="32"/>
          <w:szCs w:val="32"/>
          <w:lang w:val="ru-RU"/>
        </w:rPr>
        <w:br/>
        <w:t xml:space="preserve">Университет ИТМО</w:t>
      </w:r>
      <w:r/>
    </w:p>
    <w:p>
      <w:pPr>
        <w:jc w:val="center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  <w:r/>
    </w:p>
    <w:p>
      <w:pPr>
        <w:jc w:val="center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jc w:val="center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jc w:val="center"/>
        <w:spacing w:line="360" w:lineRule="auto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Лабораторная работа №</w:t>
      </w:r>
      <w:r>
        <w:rPr>
          <w:b/>
          <w:sz w:val="40"/>
          <w:szCs w:val="40"/>
          <w:lang w:val="ru-RU"/>
        </w:rPr>
        <w:t xml:space="preserve">7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По “Основы профессиональной деятельности”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Вариант </w:t>
      </w:r>
      <w:r>
        <w:rPr>
          <w:sz w:val="40"/>
          <w:szCs w:val="40"/>
          <w:lang w:val="ru-RU"/>
        </w:rPr>
        <w:t xml:space="preserve">1781</w:t>
      </w:r>
      <w:r>
        <w:rPr>
          <w:sz w:val="40"/>
          <w:szCs w:val="40"/>
          <w:lang w:val="ru-RU"/>
        </w:rPr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jc w:val="right"/>
        <w:spacing w:after="0" w:line="360" w:lineRule="auto"/>
        <w:rPr>
          <w:color w:val="000000"/>
          <w:sz w:val="32"/>
          <w:szCs w:val="32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404040"/>
          <w:lang w:val="ru-RU"/>
        </w:rPr>
        <w:t xml:space="preserve">Выполнил</w:t>
      </w:r>
      <w:r>
        <w:rPr>
          <w:color w:val="000000"/>
          <w:sz w:val="32"/>
          <w:szCs w:val="32"/>
          <w:lang w:val="ru-RU"/>
        </w:rPr>
        <w:t xml:space="preserve">: </w:t>
      </w:r>
      <w:r/>
    </w:p>
    <w:p>
      <w:pPr>
        <w:jc w:val="right"/>
        <w:spacing w:after="0" w:line="360" w:lineRule="auto"/>
        <w:rPr>
          <w:color w:val="00000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 xml:space="preserve">P</w:t>
      </w:r>
      <w:r>
        <w:rPr>
          <w:color w:val="000000"/>
          <w:lang w:val="ru-RU"/>
        </w:rPr>
        <w:t xml:space="preserve">3117</w:t>
      </w:r>
      <w:r/>
    </w:p>
    <w:p>
      <w:pPr>
        <w:jc w:val="right"/>
        <w:spacing w:after="0" w:line="360" w:lineRule="auto"/>
        <w:rPr>
          <w:color w:val="00000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lang w:val="ru-RU"/>
        </w:rPr>
        <w:t xml:space="preserve">Васильченко Роман Антонович</w:t>
      </w:r>
      <w:r/>
    </w:p>
    <w:p>
      <w:pPr>
        <w:jc w:val="right"/>
        <w:spacing w:after="0" w:line="360" w:lineRule="auto"/>
        <w:rPr>
          <w:i/>
          <w:color w:val="4040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404040"/>
        </w:rPr>
        <w:t xml:space="preserve">Преподаватель:</w:t>
      </w:r>
      <w:r/>
    </w:p>
    <w:p>
      <w:pPr>
        <w:jc w:val="right"/>
        <w:spacing w:after="0" w:line="360" w:lineRule="auto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Ткешелашвили Нино Мерабиевна</w:t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95572" cy="277514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4.4pt;height:21.9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Санкт-Петербург</w:t>
      </w:r>
      <w:r/>
    </w:p>
    <w:p>
      <w:pPr>
        <w:jc w:val="center"/>
        <w:spacing w:line="360" w:lineRule="auto"/>
        <w:rPr>
          <w:sz w:val="20"/>
          <w:szCs w:val="20"/>
          <w:highlight w:val="none"/>
        </w:rPr>
      </w:pPr>
      <w:r>
        <w:rPr>
          <w:sz w:val="20"/>
          <w:szCs w:val="20"/>
        </w:rPr>
        <w:t xml:space="preserve">2022</w:t>
      </w:r>
      <w:r/>
    </w:p>
    <w:sdt>
      <w:sdtPr>
        <w15:appearance w15:val="boundingBox"/>
        <w:id w:val="-1453093034"/>
        <w:docPartObj>
          <w:docPartGallery w:val="Table of Contents"/>
          <w:docPartUnique w:val="true"/>
        </w:docPartObj>
        <w:rPr/>
      </w:sdtPr>
      <w:sdtContent>
        <w:p>
          <w:pPr>
            <w:pStyle w:val="853"/>
          </w:pPr>
          <w:r>
            <w:rPr>
              <w:rStyle w:val="876"/>
              <w:sz w:val="32"/>
              <w:szCs w:val="32"/>
              <w:u w:val="single"/>
            </w:rPr>
            <w:t xml:space="preserve">Оглавление</w:t>
          </w:r>
          <w:r>
            <w:rPr>
              <w:rStyle w:val="876"/>
            </w:rPr>
          </w:r>
          <w:r/>
        </w:p>
        <w:p>
          <w:pPr>
            <w:pStyle w:val="874"/>
            <w:tabs>
              <w:tab w:val="right" w:pos="9628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" w:anchor="_Toc1" w:history="1">
            <w:r>
              <w:rPr>
                <w:rStyle w:val="875"/>
              </w:rPr>
            </w:r>
            <w:r>
              <w:rPr>
                <w:rStyle w:val="875"/>
                <w:szCs w:val="32"/>
              </w:rPr>
              <w:t xml:space="preserve">Задание</w:t>
            </w:r>
            <w:r>
              <w:rPr>
                <w:rStyle w:val="87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874"/>
            <w:tabs>
              <w:tab w:val="right" w:pos="9628" w:leader="dot"/>
            </w:tabs>
          </w:pPr>
          <w:r/>
          <w:hyperlink w:tooltip="#_Toc2" w:anchor="_Toc2" w:history="1">
            <w:r>
              <w:rPr>
                <w:rStyle w:val="875"/>
              </w:rPr>
            </w:r>
            <w:r>
              <w:rPr>
                <w:rStyle w:val="875"/>
                <w:szCs w:val="32"/>
              </w:rPr>
              <w:t xml:space="preserve">Программа</w:t>
            </w:r>
            <w:r>
              <w:rPr>
                <w:rStyle w:val="87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846"/>
            <w:tabs>
              <w:tab w:val="right" w:pos="9628" w:leader="dot"/>
            </w:tabs>
            <w:rPr>
              <w:szCs w:val="28"/>
              <w:highlight w:val="none"/>
            </w:rPr>
          </w:pPr>
          <w:r/>
          <w:hyperlink w:tooltip="#_Toc3" w:anchor="_Toc3" w:history="1">
            <w:r>
              <w:rPr>
                <w:rStyle w:val="875"/>
              </w:rPr>
            </w:r>
            <w:r>
              <w:rPr>
                <w:rStyle w:val="875"/>
                <w:szCs w:val="28"/>
              </w:rPr>
              <w:t xml:space="preserve">Описание программы</w:t>
            </w:r>
            <w:r>
              <w:rPr>
                <w:rStyle w:val="875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szCs w:val="28"/>
              <w:highlight w:val="none"/>
            </w:rPr>
          </w:r>
          <w:r/>
        </w:p>
        <w:p>
          <w:pPr>
            <w:pStyle w:val="874"/>
            <w:tabs>
              <w:tab w:val="right" w:pos="9628" w:leader="dot"/>
            </w:tabs>
            <w:rPr>
              <w:rFonts w:eastAsiaTheme="minorEastAsia" w:cstheme="minorHAnsi"/>
              <w:szCs w:val="12"/>
              <w:highlight w:val="none"/>
            </w:rPr>
          </w:pPr>
          <w:r/>
          <w:hyperlink w:tooltip="#_Toc4" w:anchor="_Toc4" w:history="1">
            <w:r>
              <w:rPr>
                <w:rStyle w:val="875"/>
              </w:rPr>
            </w:r>
            <w:r>
              <w:rPr>
                <w:rStyle w:val="875"/>
                <w:rFonts w:eastAsiaTheme="minorEastAsia" w:cstheme="minorHAnsi"/>
                <w:bCs/>
                <w:iCs/>
                <w:szCs w:val="12"/>
                <w:highlight w:val="none"/>
                <w:lang w:val="en-US"/>
              </w:rPr>
              <w:t xml:space="preserve">Методика проверки</w:t>
            </w:r>
            <w:r>
              <w:rPr>
                <w:rStyle w:val="875"/>
                <w:rFonts w:eastAsiaTheme="minorEastAsia" w:cstheme="minorHAnsi"/>
                <w:bCs/>
                <w:iCs/>
                <w:szCs w:val="12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eastAsiaTheme="minorEastAsia" w:cstheme="minorHAnsi"/>
              <w:szCs w:val="12"/>
              <w:highlight w:val="none"/>
              <w:lang w:val="en-US"/>
            </w:rPr>
          </w:r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856"/>
        <w:ind w:left="0" w:firstLine="0"/>
      </w:pPr>
      <w:r/>
      <w:r/>
    </w:p>
    <w:p>
      <w:pPr>
        <w:pStyle w:val="857"/>
      </w:pPr>
      <w:r/>
      <w:bookmarkStart w:id="1" w:name="_Toc1"/>
      <w:r>
        <w:rPr>
          <w:sz w:val="32"/>
          <w:szCs w:val="32"/>
          <w:u w:val="single"/>
        </w:rPr>
        <w:t xml:space="preserve">Задание</w:t>
      </w:r>
      <w:bookmarkEnd w:id="1"/>
      <w:r/>
      <w:r/>
    </w:p>
    <w:p>
      <w:pPr>
        <w:rPr>
          <w:highlight w:val="none"/>
          <w:lang w:bidi="ar-SA" w:eastAsia="ru-RU"/>
        </w:rPr>
      </w:pPr>
      <w:r>
        <w:rPr>
          <w:bCs/>
          <w:sz w:val="22"/>
          <w:szCs w:val="1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36573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88870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13657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107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bidi="ar-SA" w:eastAsia="ru-RU"/>
        </w:rPr>
      </w:r>
      <w:r/>
    </w:p>
    <w:p>
      <w:pPr>
        <w:rPr>
          <w:b/>
          <w:sz w:val="32"/>
          <w:szCs w:val="32"/>
          <w:highlight w:val="none"/>
          <w:u w:val="single"/>
        </w:rPr>
      </w:pPr>
      <w:r>
        <w:rPr>
          <w:highlight w:val="none"/>
          <w:lang w:bidi="ar-SA" w:eastAsia="ru-RU"/>
        </w:rPr>
      </w:r>
      <w:r>
        <w:rPr>
          <w:b/>
          <w:sz w:val="32"/>
          <w:szCs w:val="32"/>
          <w:u w:val="single"/>
        </w:rPr>
        <w:t xml:space="preserve">Исходный код синтезируемой команды</w:t>
      </w:r>
      <w:r>
        <w:rPr>
          <w:b/>
          <w:sz w:val="32"/>
          <w:szCs w:val="32"/>
          <w:highlight w:val="none"/>
          <w:u w:val="single"/>
        </w:rPr>
      </w:r>
      <w:r/>
    </w:p>
    <w:tbl>
      <w:tblPr>
        <w:tblStyle w:val="870"/>
        <w:tblW w:w="0" w:type="auto"/>
        <w:tblInd w:w="709" w:type="dxa"/>
        <w:tblLook w:val="04A0" w:firstRow="1" w:lastRow="0" w:firstColumn="1" w:lastColumn="0" w:noHBand="0" w:noVBand="1"/>
      </w:tblPr>
      <w:tblGrid>
        <w:gridCol w:w="1560"/>
        <w:gridCol w:w="2268"/>
        <w:gridCol w:w="2835"/>
        <w:gridCol w:w="2693"/>
      </w:tblGrid>
      <w:tr>
        <w:trPr/>
        <w:tc>
          <w:tcPr>
            <w:tcW w:w="1560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Адрес МП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Микрокоманда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Описание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Комментарий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1560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BB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81F0014002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CR(8) = 1 then GOTO @ </w:t>
            </w:r>
            <w:r>
              <w:rPr>
                <w:sz w:val="24"/>
                <w:szCs w:val="24"/>
                <w:lang w:val="en-US"/>
              </w:rPr>
              <w:t xml:space="preserve">F</w:t>
            </w: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Исправленная ячейка интерпретатора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60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0080009008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2835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SP -&gt; AR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693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Первое значение стека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60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0100000000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2835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MEM(AR) -</w:t>
            </w:r>
            <w:r>
              <w:rPr>
                <w:sz w:val="24"/>
                <w:szCs w:val="24"/>
                <w:lang w:val="en-US"/>
              </w:rPr>
              <w:t xml:space="preserve">&gt;</w:t>
            </w:r>
            <w:r>
              <w:rPr>
                <w:sz w:val="24"/>
                <w:szCs w:val="24"/>
                <w:lang w:val="en-US"/>
              </w:rPr>
              <w:t xml:space="preserve"> DR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3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 xml:space="preserve">DR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60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F2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0020009001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DR -</w:t>
            </w:r>
            <w:r>
              <w:rPr>
                <w:sz w:val="24"/>
                <w:szCs w:val="24"/>
                <w:lang w:val="en-US"/>
              </w:rPr>
              <w:t xml:space="preserve">&gt;</w:t>
            </w:r>
            <w:r>
              <w:rPr>
                <w:sz w:val="24"/>
                <w:szCs w:val="24"/>
                <w:lang w:val="en-US"/>
              </w:rPr>
              <w:t xml:space="preserve"> BR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93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</w:rPr>
              <w:t xml:space="preserve">Первое значение в BR</w:t>
            </w:r>
            <w:r>
              <w:rPr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1560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F3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0080009408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SP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1 -</w:t>
            </w:r>
            <w:r>
              <w:rPr>
                <w:sz w:val="24"/>
                <w:szCs w:val="24"/>
                <w:lang w:val="en-US"/>
              </w:rPr>
              <w:t xml:space="preserve">&gt;</w:t>
            </w:r>
            <w:r>
              <w:rPr>
                <w:sz w:val="24"/>
                <w:szCs w:val="24"/>
                <w:lang w:val="en-US"/>
              </w:rPr>
              <w:t xml:space="preserve"> AR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693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Второе значение стека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60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F4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0100000000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MEM(AR) -</w:t>
            </w:r>
            <w:r>
              <w:rPr>
                <w:sz w:val="24"/>
                <w:szCs w:val="24"/>
                <w:lang w:val="en-US"/>
              </w:rPr>
              <w:t xml:space="preserve">&gt;</w:t>
            </w:r>
            <w:r>
              <w:rPr>
                <w:sz w:val="24"/>
                <w:szCs w:val="24"/>
                <w:lang w:val="en-US"/>
              </w:rPr>
              <w:t xml:space="preserve"> DR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2693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 xml:space="preserve">DR</w:t>
            </w:r>
            <w:r>
              <w:rPr>
                <w:sz w:val="24"/>
                <w:szCs w:val="24"/>
                <w:lang w:val="en-US"/>
              </w:rPr>
            </w:r>
            <w:r/>
          </w:p>
        </w:tc>
      </w:tr>
      <w:tr>
        <w:trPr>
          <w:trHeight w:val="623"/>
        </w:trPr>
        <w:tc>
          <w:tcPr>
            <w:tcW w:w="1560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F5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0001F09021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BR + DR → DR, N, Z, V, C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Сумма двух верхних чисел, знаки </w:t>
            </w:r>
            <w:r>
              <w:rPr>
                <w:sz w:val="24"/>
                <w:szCs w:val="24"/>
                <w:lang w:val="en-US"/>
              </w:rPr>
              <w:t xml:space="preserve">N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Z, V, C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60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F6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0088009208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~0 + SP </w:t>
            </w:r>
            <w:r>
              <w:rPr>
                <w:sz w:val="24"/>
                <w:szCs w:val="24"/>
                <w:lang w:val="en-US"/>
              </w:rPr>
              <w:t xml:space="preserve">-&gt;</w:t>
            </w:r>
            <w:r>
              <w:rPr>
                <w:sz w:val="24"/>
                <w:szCs w:val="24"/>
                <w:lang w:val="en-US"/>
              </w:rPr>
              <w:t xml:space="preserve"> SP, AR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693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Результат выражения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60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F7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0200000000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DR -</w:t>
            </w:r>
            <w:r>
              <w:rPr>
                <w:sz w:val="24"/>
                <w:szCs w:val="24"/>
                <w:lang w:val="en-US"/>
              </w:rPr>
              <w:t xml:space="preserve">&gt;</w:t>
            </w:r>
            <w:r>
              <w:rPr>
                <w:sz w:val="24"/>
                <w:szCs w:val="24"/>
                <w:lang w:val="en-US"/>
              </w:rPr>
              <w:t xml:space="preserve"> MEM(AR)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2693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в стек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60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F8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80C4101040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GOTO INT @ C4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Переход к циклу прер.</w:t>
            </w:r>
            <w:r>
              <w:rPr>
                <w:sz w:val="24"/>
                <w:szCs w:val="24"/>
              </w:rPr>
            </w:r>
            <w:r/>
          </w:p>
        </w:tc>
      </w:tr>
    </w:tbl>
    <w:p>
      <w:pPr>
        <w:pStyle w:val="858"/>
        <w:rPr>
          <w:highlight w:val="none"/>
        </w:rPr>
      </w:pPr>
      <w:r>
        <w:rPr>
          <w:sz w:val="28"/>
          <w:szCs w:val="28"/>
        </w:rPr>
        <w:t xml:space="preserve">Описание команды</w:t>
      </w:r>
      <w:r/>
    </w:p>
    <w:p>
      <w:pPr>
        <w:pStyle w:val="871"/>
        <w:numPr>
          <w:ilvl w:val="0"/>
          <w:numId w:val="25"/>
        </w:numPr>
        <w:ind w:right="0"/>
        <w:spacing w:before="0" w:after="0"/>
        <w:rPr>
          <w:rFonts w:ascii="Arial" w:hAnsi="Arial" w:cs="Arial" w:eastAsia="Arial"/>
          <w:color w:val="212529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  <w:t xml:space="preserve">ADDSP - Сложить два верхних числа на вершине стека, результат поместить на стек, установить признаки N/Z/V/C</w:t>
      </w:r>
      <w:r>
        <w:rPr>
          <w:rFonts w:ascii="Arial" w:hAnsi="Arial" w:cs="Arial" w:eastAsia="Arial"/>
          <w:color w:val="212529"/>
          <w:sz w:val="24"/>
        </w:rPr>
      </w:r>
      <w:r/>
    </w:p>
    <w:p>
      <w:pPr>
        <w:pStyle w:val="871"/>
        <w:numPr>
          <w:ilvl w:val="0"/>
          <w:numId w:val="25"/>
        </w:numPr>
        <w:ind w:right="0"/>
        <w:spacing w:before="0" w:after="0"/>
        <w:rPr>
          <w:rFonts w:ascii="Arial" w:hAnsi="Arial" w:cs="Arial" w:eastAsia="Arial"/>
          <w:color w:val="212529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</w:r>
      <w:r>
        <w:rPr>
          <w:rFonts w:ascii="Arial" w:hAnsi="Arial" w:cs="Arial" w:eastAsia="Arial"/>
          <w:color w:val="212529"/>
          <w:sz w:val="24"/>
        </w:rPr>
        <w:t xml:space="preserve">Код операции - 0F01</w:t>
      </w:r>
      <w:r>
        <w:rPr>
          <w:rFonts w:ascii="Arial" w:hAnsi="Arial" w:cs="Arial" w:eastAsia="Arial"/>
          <w:color w:val="212529"/>
          <w:sz w:val="24"/>
        </w:rPr>
      </w:r>
      <w:r/>
    </w:p>
    <w:p>
      <w:pPr>
        <w:pStyle w:val="871"/>
        <w:numPr>
          <w:ilvl w:val="0"/>
          <w:numId w:val="25"/>
        </w:numPr>
        <w:ind w:right="0"/>
        <w:spacing w:before="0" w:after="0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</w:r>
      <w:r>
        <w:rPr>
          <w:rFonts w:ascii="Arial" w:hAnsi="Arial" w:cs="Arial" w:eastAsia="Arial"/>
          <w:color w:val="212529"/>
          <w:sz w:val="24"/>
        </w:rPr>
        <w:t xml:space="preserve">Тестовая программа должна начинаться с адреса 0348</w:t>
      </w:r>
      <w:r>
        <w:rPr>
          <w:rFonts w:ascii="Arial" w:hAnsi="Arial" w:cs="Arial" w:eastAsia="Arial"/>
          <w:color w:val="212529"/>
          <w:sz w:val="20"/>
          <w:vertAlign w:val="subscript"/>
        </w:rPr>
        <w:t xml:space="preserve">16</w:t>
      </w:r>
      <w:r>
        <w:rPr>
          <w:rFonts w:ascii="Arial" w:hAnsi="Arial" w:cs="Arial" w:eastAsia="Arial"/>
          <w:sz w:val="24"/>
        </w:rPr>
      </w:r>
      <w:r/>
    </w:p>
    <w:p>
      <w:pPr>
        <w:pStyle w:val="857"/>
        <w:rPr>
          <w:highlight w:val="none"/>
        </w:rPr>
      </w:pPr>
      <w:r/>
      <w:bookmarkStart w:id="2" w:name="_Toc2"/>
      <w:r>
        <w:rPr>
          <w:sz w:val="32"/>
          <w:szCs w:val="32"/>
          <w:u w:val="single"/>
        </w:rPr>
        <w:t xml:space="preserve">Программа</w:t>
      </w:r>
      <w:bookmarkEnd w:id="2"/>
      <w:r/>
      <w:r/>
    </w:p>
    <w:p>
      <w:pPr>
        <w:sectPr>
          <w:footnotePr/>
          <w:endnotePr/>
          <w:type w:val="nextPage"/>
          <w:pgSz w:w="11906" w:h="16838" w:orient="portrait"/>
          <w:pgMar w:top="720" w:right="720" w:bottom="720" w:left="720" w:header="709" w:footer="709" w:gutter="0"/>
          <w:pgNumType w:start="1"/>
          <w:cols w:num="1" w:sep="0" w:space="720" w:equalWidth="1"/>
          <w:docGrid w:linePitch="360"/>
        </w:sectPr>
      </w:pPr>
      <w:r/>
    </w:p>
    <w:tbl>
      <w:tblPr>
        <w:tblStyle w:val="87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95"/>
        <w:gridCol w:w="1395"/>
        <w:gridCol w:w="1395"/>
      </w:tblGrid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ORG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0x0348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ARG1: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WORD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0x0084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ARG2: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WORD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0x0044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ARG3: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WORD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0x6D60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ARG4: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WORD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0x12AF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ARG5: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WORD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0x8000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ARG6: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WORD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0x8000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CHECK1: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WORD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0x0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CHECK2: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WORD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0x0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CHECK3: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WORD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0x0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FINAL: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WORD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0x0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RES1: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WORD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0x0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RES2: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WORD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0x0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RES3: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WORD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0x0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START: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CLA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CALL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TEST1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HLT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/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CLC</w:t>
            </w:r>
            <w:r>
              <w:rPr>
                <w:rFonts w:ascii="Arial" w:hAnsi="Arial" w:cs="Arial" w:eastAsia="Arial"/>
                <w:color w:val="000000"/>
                <w:sz w:val="2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CALL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TEST2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HLT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/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CLC</w:t>
            </w:r>
            <w:r>
              <w:rPr>
                <w:rFonts w:ascii="Arial" w:hAnsi="Arial" w:cs="Arial" w:eastAsia="Arial"/>
                <w:color w:val="000000"/>
                <w:sz w:val="2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CALL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TEST3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HLT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/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CLC</w:t>
            </w:r>
            <w:r>
              <w:rPr>
                <w:rFonts w:ascii="Arial" w:hAnsi="Arial" w:cs="Arial" w:eastAsia="Arial"/>
                <w:color w:val="000000"/>
                <w:sz w:val="20"/>
              </w:rPr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LD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#0x1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CLC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AND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CHECK1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AND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CHECK2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AND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CHECK3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FINAL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STOP: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HLT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TEST1: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LD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ARG1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PUSH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LD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ARG2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PUSH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ADD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CMP1: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WORD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0x0F01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POP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CMP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BEQ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DONE1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POP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POP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CLA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CHECK1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DONE1: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RES1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POP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POP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LD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#0x1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CHECK1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CLA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TEST2: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LD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ARG3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PUSH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LD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ARG4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PUSH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ADD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CMP2: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WORD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0x0F01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POP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CMP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BEQ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DONE2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POP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POP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CLA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CHECK2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DONE2: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RES2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POP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POP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LD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#0x1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CHECK2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CLA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TEST1: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LD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ARG5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PUSH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LD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ARG6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PUSH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ADD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CMP0: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WORD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0x0F01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POP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CMP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BEQ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DONE3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POP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POP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CLA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CHECK3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DONE1: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RES3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POP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POP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LD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#0x1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CHECK3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CLA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RET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</w:tr>
    </w:tbl>
    <w:p>
      <w:pPr>
        <w:sectPr>
          <w:footnotePr/>
          <w:endnotePr/>
          <w:type w:val="continuous"/>
          <w:pgSz w:w="11906" w:h="16838" w:orient="portrait"/>
          <w:pgMar w:top="720" w:right="720" w:bottom="720" w:left="720" w:header="709" w:footer="709" w:gutter="0"/>
          <w:pgNumType w:start="1"/>
          <w:cols w:num="2" w:sep="0" w:space="709" w:equalWidth="1"/>
          <w:docGrid w:linePitch="360"/>
        </w:sectPr>
      </w:pPr>
      <w:r/>
    </w:p>
    <w:p>
      <w:pPr>
        <w:pStyle w:val="858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58"/>
        <w:rPr>
          <w:sz w:val="28"/>
          <w:szCs w:val="28"/>
          <w:highlight w:val="none"/>
        </w:rPr>
      </w:pPr>
      <w:r/>
      <w:bookmarkStart w:id="3" w:name="_Toc3"/>
      <w:r>
        <w:rPr>
          <w:sz w:val="28"/>
          <w:szCs w:val="28"/>
        </w:rPr>
        <w:t xml:space="preserve">Описание программы</w:t>
      </w:r>
      <w:bookmarkEnd w:id="3"/>
      <w:r/>
      <w:r/>
    </w:p>
    <w:p>
      <w:pPr>
        <w:pStyle w:val="871"/>
        <w:numPr>
          <w:ilvl w:val="0"/>
          <w:numId w:val="22"/>
        </w:numPr>
        <w:ind w:right="0"/>
        <w:spacing w:before="0" w:after="0"/>
        <w:rPr>
          <w:rFonts w:ascii="Arial" w:hAnsi="Arial" w:cs="Arial" w:eastAsia="Arial"/>
          <w:color w:val="212529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  <w:t xml:space="preserve">Программа тестируем синтезированную команду на трех разных тестах и записывает +1, если результат сходится и +0, если нет.</w:t>
      </w:r>
      <w:r/>
    </w:p>
    <w:p>
      <w:pPr>
        <w:ind w:right="0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12529"/>
          <w:sz w:val="20"/>
          <w:highlight w:val="none"/>
        </w:rPr>
      </w:r>
      <w:r>
        <w:rPr>
          <w:rFonts w:ascii="Arial" w:hAnsi="Arial" w:cs="Arial" w:eastAsia="Arial"/>
          <w:color w:val="212529"/>
          <w:sz w:val="20"/>
          <w:highlight w:val="none"/>
        </w:rPr>
      </w:r>
      <w:r/>
    </w:p>
    <w:p>
      <w:pPr>
        <w:pStyle w:val="702"/>
        <w:rPr>
          <w:b/>
          <w:sz w:val="28"/>
          <w:highlight w:val="none"/>
        </w:rPr>
      </w:pPr>
      <w:r>
        <w:rPr>
          <w:b/>
          <w:bCs/>
          <w:sz w:val="28"/>
        </w:rPr>
        <w:t xml:space="preserve">Область допустимых значений</w:t>
      </w:r>
      <w:r>
        <w:rPr>
          <w:sz w:val="28"/>
        </w:rPr>
      </w:r>
      <w:r/>
    </w:p>
    <w:p>
      <w:pPr>
        <w:pStyle w:val="702"/>
        <w:jc w:val="center"/>
        <w:rPr>
          <w:rFonts w:eastAsiaTheme="minorEastAsia" w:cstheme="minorHAnsi"/>
          <w:b w:val="0"/>
          <w:sz w:val="28"/>
          <w:szCs w:val="12"/>
          <w:highlight w:val="none"/>
        </w:rPr>
      </w:pPr>
      <w:r>
        <w:rPr>
          <w:b w:val="0"/>
          <w:bCs/>
          <w:sz w:val="28"/>
          <w:highlight w:val="none"/>
        </w:rPr>
        <w:t xml:space="preserve">Значение ARG(s) должны находиться в промежутке (</w:t>
      </w:r>
      <m:oMath>
        <m:r>
          <w:rPr>
            <w:rFonts w:ascii="Cambria Math" w:hAnsi="Cambria Math" w:cs="Cambria Math" w:eastAsia="Cambria Math"/>
          </w:rPr>
          <m:rPr/>
          <m:t>-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14</m:t>
            </m:r>
          </m:sup>
        </m:sSup>
        <m:r>
          <w:rPr>
            <w:rFonts w:ascii="Cambria Math" w:hAnsi="Cambria Math" w:cs="Cambria Math" w:eastAsia="Cambria Math"/>
          </w:rPr>
          <m:rPr/>
          <m:t>, 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14</m:t>
            </m:r>
          </m:sup>
        </m:sSup>
      </m:oMath>
      <w:r>
        <w:rPr>
          <w:b w:val="0"/>
          <w:bCs/>
          <w:sz w:val="28"/>
          <w:highlight w:val="none"/>
        </w:rPr>
        <w:t xml:space="preserve">-1)</w:t>
      </w:r>
      <w:r/>
    </w:p>
    <w:p>
      <w:pPr>
        <w:pStyle w:val="702"/>
        <w:jc w:val="center"/>
        <w:rPr>
          <w:rFonts w:eastAsiaTheme="minorEastAsia" w:cstheme="minorHAnsi"/>
          <w:b w:val="0"/>
          <w:sz w:val="28"/>
          <w:szCs w:val="12"/>
          <w:highlight w:val="none"/>
        </w:rPr>
      </w:pPr>
      <w:r>
        <w:rPr>
          <w:b w:val="0"/>
          <w:bCs/>
          <w:sz w:val="28"/>
          <w:highlight w:val="none"/>
        </w:rPr>
        <w:t xml:space="preserve">Однако для специфичных случаев (Тестирование NZVC флагов) допускается</w:t>
      </w:r>
      <w:r>
        <w:rPr>
          <w:rFonts w:eastAsiaTheme="minorEastAsia" w:cstheme="minorHAnsi"/>
          <w:sz w:val="24"/>
          <w:szCs w:val="12"/>
          <w:highlight w:val="none"/>
          <w:lang w:val="en-US"/>
        </w:rPr>
      </w:r>
    </w:p>
    <w:p>
      <w:pPr>
        <w:pStyle w:val="702"/>
        <w:jc w:val="center"/>
        <w:rPr>
          <w:rFonts w:eastAsiaTheme="minorEastAsia" w:cstheme="minorHAnsi"/>
          <w:b w:val="0"/>
          <w:sz w:val="28"/>
          <w:szCs w:val="12"/>
          <w:highlight w:val="none"/>
        </w:rPr>
      </w:pPr>
      <w:r>
        <w:rPr>
          <w:b w:val="0"/>
          <w:bCs/>
          <w:sz w:val="28"/>
          <w:highlight w:val="none"/>
        </w:rPr>
        <w:t xml:space="preserve"> </w:t>
      </w:r>
      <m:oMath>
        <m:r>
          <w:rPr>
            <w:rFonts w:ascii="Cambria Math" w:hAnsi="Cambria Math" w:cs="Cambria Math" w:eastAsia="Cambria Math"/>
          </w:rPr>
          <m:rPr/>
          <m:t>(-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15</m:t>
            </m:r>
          </m:sup>
        </m:sSup>
        <m:r>
          <w:rPr>
            <w:rFonts w:ascii="Cambria Math" w:hAnsi="Cambria Math" w:cs="Cambria Math" w:eastAsia="Cambria Math"/>
          </w:rPr>
          <m:rPr/>
          <m:t> +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15</m:t>
            </m:r>
          </m:sup>
        </m:sSup>
        <m:r>
          <w:rPr>
            <w:rFonts w:ascii="Cambria Math" w:hAnsi="Cambria Math" w:cs="Cambria Math" w:eastAsia="Cambria Math"/>
          </w:rPr>
          <m:rPr/>
          <m:t>- 1)</m:t>
        </m:r>
      </m:oMath>
      <w:r>
        <w:rPr>
          <w:b w:val="0"/>
          <w:bCs/>
          <w:sz w:val="28"/>
          <w:highlight w:val="none"/>
        </w:rPr>
        <w:t xml:space="preserve">*</w:t>
      </w:r>
      <w:r/>
    </w:p>
    <w:p>
      <w:pPr>
        <w:pStyle w:val="702"/>
        <w:jc w:val="center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rFonts w:eastAsiaTheme="minorEastAsia" w:cstheme="minorHAnsi"/>
          <w:sz w:val="24"/>
          <w:szCs w:val="12"/>
          <w:highlight w:val="none"/>
          <w:lang w:val="en-US"/>
        </w:rPr>
      </w:r>
      <w:r>
        <w:rPr>
          <w:rFonts w:eastAsiaTheme="minorEastAsia" w:cstheme="minorHAnsi"/>
          <w:sz w:val="24"/>
          <w:szCs w:val="12"/>
          <w:highlight w:val="none"/>
          <w:lang w:val="en-US"/>
        </w:rPr>
      </w:r>
    </w:p>
    <w:p>
      <w:pPr>
        <w:pStyle w:val="702"/>
        <w:numPr>
          <w:ilvl w:val="0"/>
          <w:numId w:val="26"/>
        </w:numPr>
        <w:jc w:val="left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b w:val="0"/>
          <w:bCs/>
          <w:sz w:val="28"/>
          <w:highlight w:val="none"/>
          <w:vertAlign w:val="subscript"/>
        </w:rPr>
        <w:t xml:space="preserve">Стоит отметить, что в данном случае требуется понимать, что числа могут перепрыгивать из + в – и обратно, так как появляются C и V флаги.</w:t>
      </w:r>
      <w:r>
        <w:rPr>
          <w:b w:val="0"/>
          <w:bCs/>
          <w:sz w:val="28"/>
          <w:highlight w:val="none"/>
        </w:rPr>
      </w:r>
    </w:p>
    <w:p>
      <w:pPr>
        <w:pStyle w:val="702"/>
        <w:jc w:val="center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rFonts w:eastAsiaTheme="minorEastAsia" w:cstheme="minorHAnsi"/>
          <w:sz w:val="24"/>
          <w:szCs w:val="12"/>
          <w:highlight w:val="none"/>
          <w:lang w:val="en-US"/>
        </w:rPr>
      </w:r>
      <w:r>
        <w:rPr>
          <w:rFonts w:eastAsiaTheme="minorEastAsia" w:cstheme="minorHAnsi"/>
          <w:sz w:val="24"/>
          <w:szCs w:val="12"/>
          <w:highlight w:val="none"/>
          <w:lang w:val="en-US"/>
        </w:rPr>
      </w:r>
      <w:r/>
    </w:p>
    <w:p>
      <w:pPr>
        <w:pStyle w:val="858"/>
        <w:rPr>
          <w:rFonts w:eastAsiaTheme="minorEastAsia" w:cstheme="minorHAnsi"/>
          <w:sz w:val="24"/>
          <w:szCs w:val="12"/>
          <w:highlight w:val="none"/>
          <w:lang w:val="en-US"/>
        </w:rPr>
      </w:pPr>
      <w:r/>
      <w:bookmarkStart w:id="4" w:name="_Toc4"/>
      <w:r>
        <w:rPr>
          <w:bCs/>
          <w:iCs/>
          <w:szCs w:val="12"/>
          <w:highlight w:val="none"/>
          <w:lang w:val="en-US"/>
        </w:rPr>
        <w:t xml:space="preserve">Методика проверки</w:t>
      </w:r>
      <w:bookmarkEnd w:id="4"/>
      <w:r>
        <w:rPr>
          <w:bCs/>
          <w:iCs/>
          <w:szCs w:val="12"/>
          <w:highlight w:val="none"/>
          <w:lang w:val="en-US"/>
        </w:rPr>
        <w:t xml:space="preserve"> (Подготовка к проверке)</w:t>
      </w:r>
      <w:r/>
    </w:p>
    <w:p>
      <w:pPr>
        <w:pStyle w:val="871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Скачать код с Github: </w:t>
        <w:br/>
        <w:br/>
      </w:r>
      <w:r>
        <w:rPr>
          <w:rFonts w:ascii="Droid Sans" w:hAnsi="Droid Sans" w:cs="Droid Sans" w:eastAsia="Droid Sans"/>
          <w:sz w:val="13"/>
          <w:highlight w:val="none"/>
          <w:lang w:val="en-US"/>
        </w:rPr>
        <w:t xml:space="preserve">$ wget </w:t>
      </w:r>
      <w:r>
        <w:rPr>
          <w:rFonts w:ascii="Droid Sans" w:hAnsi="Droid Sans" w:cs="Droid Sans" w:eastAsia="Droid Sans"/>
          <w:sz w:val="13"/>
          <w:highlight w:val="none"/>
          <w:lang w:val="en-US"/>
        </w:rPr>
      </w:r>
      <w:hyperlink r:id="rId11" w:tooltip="https://raw.githubusercontent.com/RomanVassilchenko/ITMOProjects/main/ОПД/1 курс %7C 2 семестр/ЛабораторныеРаботы/lab6/main.asm" w:history="1">
        <w:r>
          <w:rPr>
            <w:rStyle w:val="875"/>
            <w:rFonts w:ascii="Droid Sans" w:hAnsi="Droid Sans" w:cs="Droid Sans" w:eastAsia="Droid Sans"/>
            <w:sz w:val="13"/>
            <w:highlight w:val="none"/>
            <w:lang w:val="en-US"/>
          </w:rPr>
          <w:t xml:space="preserve">https://raw.githubusercontent.com/RomanVassilchenko/ITMOProjects/main/ОПД/1%20курс%20%7C%202%20семестр/ЛабораторныеРаботы/lab7/main.asm</w:t>
        </w:r>
      </w:hyperlink>
      <w:r>
        <w:rPr>
          <w:rFonts w:ascii="Droid Sans" w:hAnsi="Droid Sans" w:cs="Droid Sans" w:eastAsia="Droid Sans"/>
          <w:sz w:val="13"/>
          <w:highlight w:val="none"/>
          <w:lang w:val="en-US"/>
        </w:rPr>
        <w:t xml:space="preserve"> </w:t>
      </w:r>
      <w:r>
        <w:rPr>
          <w:sz w:val="13"/>
          <w:highlight w:val="none"/>
          <w:lang w:val="en-US"/>
        </w:rPr>
        <w:br/>
      </w:r>
      <w:r>
        <w:rPr>
          <w:highlight w:val="none"/>
          <w:lang w:val="en-US"/>
        </w:rPr>
      </w:r>
      <w:r/>
    </w:p>
    <w:p>
      <w:pPr>
        <w:pStyle w:val="871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Открыть БЭВМ в формате cli или dual “java –Dmode=dual –jar bcomp-ng.jar”</w:t>
      </w:r>
      <w:r>
        <w:rPr>
          <w:highlight w:val="none"/>
          <w:lang w:val="en-US"/>
        </w:rPr>
      </w:r>
    </w:p>
    <w:p>
      <w:pPr>
        <w:pStyle w:val="871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Открыть help “?”</w:t>
      </w:r>
      <w:r>
        <w:rPr>
          <w:highlight w:val="none"/>
          <w:lang w:val="en-US"/>
        </w:rPr>
      </w:r>
    </w:p>
    <w:p>
      <w:pPr>
        <w:pStyle w:val="871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На основе help и таблицы микрокоманд перенести нужные микрокоманды в БЭВМ</w:t>
      </w:r>
      <w:r>
        <w:rPr>
          <w:highlight w:val="none"/>
          <w:lang w:val="en-US"/>
        </w:rPr>
      </w:r>
    </w:p>
    <w:p>
      <w:pPr>
        <w:pStyle w:val="871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Открыть режим ввода Assembler “asm”</w:t>
      </w:r>
      <w:r>
        <w:rPr>
          <w:highlight w:val="none"/>
          <w:lang w:val="en-US"/>
        </w:rPr>
      </w:r>
    </w:p>
    <w:p>
      <w:pPr>
        <w:pStyle w:val="871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Загрузить команды Assembler в БЭВМ</w:t>
      </w:r>
      <w:r>
        <w:rPr>
          <w:highlight w:val="none"/>
          <w:lang w:val="en-US"/>
        </w:rPr>
      </w:r>
      <w:r/>
    </w:p>
    <w:p>
      <w:pPr>
        <w:pStyle w:val="871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Написать после кода Assembler END и нажать Enter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650</wp:posOffset>
                </wp:positionH>
                <wp:positionV relativeFrom="paragraph">
                  <wp:posOffset>73994</wp:posOffset>
                </wp:positionV>
                <wp:extent cx="6737350" cy="0"/>
                <wp:effectExtent l="4762" t="4762" r="4762" b="4762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7373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1pt;mso-wrap-distance-top:0.0pt;mso-wrap-distance-right:9.1pt;mso-wrap-distance-bottom:0.0pt;z-index:4096;o:allowoverlap:true;o:allowincell:true;mso-position-horizontal-relative:text;margin-left:0.1pt;mso-position-horizontal:absolute;mso-position-vertical-relative:text;margin-top:5.8pt;mso-position-vertical:absolute;width:530.5pt;height:0.0pt;" coordsize="100000,100000" path="" fillcolor="#3E82CD" strokecolor="#000000" strokeweight="1.50pt">
                <v:path textboxrect="0,0,0,0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pStyle w:val="858"/>
        <w:rPr>
          <w:highlight w:val="none"/>
          <w:lang w:val="en-US"/>
        </w:rPr>
      </w:pPr>
      <w:r>
        <w:rPr>
          <w:b/>
          <w:highlight w:val="none"/>
          <w:lang w:val="en-US"/>
        </w:rPr>
        <w:t xml:space="preserve">Методика проверки синтезированной программы:</w:t>
      </w:r>
      <w:r>
        <w:rPr>
          <w:highlight w:val="none"/>
          <w:lang w:val="en-US"/>
        </w:rPr>
      </w:r>
      <w:r/>
    </w:p>
    <w:p>
      <w:pPr>
        <w:pStyle w:val="871"/>
        <w:numPr>
          <w:ilvl w:val="0"/>
          <w:numId w:val="9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Нажать на Run (F9)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71"/>
        <w:numPr>
          <w:ilvl w:val="0"/>
          <w:numId w:val="9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Запустить основную программу с адреса 0x0348 (F7)</w:t>
      </w:r>
      <w:r/>
    </w:p>
    <w:p>
      <w:pPr>
        <w:pStyle w:val="871"/>
        <w:numPr>
          <w:ilvl w:val="0"/>
          <w:numId w:val="9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Дождаться остановы.</w:t>
      </w:r>
      <w:r>
        <w:rPr>
          <w:highlight w:val="none"/>
          <w:lang w:val="en-US"/>
        </w:rPr>
      </w:r>
    </w:p>
    <w:p>
      <w:pPr>
        <w:pStyle w:val="871"/>
        <w:numPr>
          <w:ilvl w:val="0"/>
          <w:numId w:val="9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Удостовериться, что значение RES1 (352</w:t>
      </w:r>
      <w:r>
        <w:rPr>
          <w:highlight w:val="none"/>
          <w:vertAlign w:val="subscript"/>
          <w:lang w:val="en-US"/>
        </w:rPr>
        <w:t xml:space="preserve">16</w:t>
      </w:r>
      <w:r>
        <w:rPr>
          <w:highlight w:val="none"/>
          <w:lang w:val="en-US"/>
        </w:rPr>
        <w:t xml:space="preserve">) = (ARG1 + ARG2) = </w:t>
      </w:r>
      <w:r>
        <w:rPr>
          <w:highlight w:val="none"/>
          <w:lang w:val="en-US"/>
        </w:rPr>
        <w:t xml:space="preserve">00C8</w:t>
      </w:r>
      <w:r>
        <w:rPr>
          <w:highlight w:val="none"/>
          <w:vertAlign w:val="subscript"/>
          <w:lang w:val="en-US"/>
        </w:rPr>
        <w:t xml:space="preserve">16 </w:t>
      </w:r>
      <w:r>
        <w:rPr>
          <w:highlight w:val="none"/>
          <w:vertAlign w:val="baseline"/>
          <w:lang w:val="en-US"/>
        </w:rPr>
        <w:t xml:space="preserve">и CHECK1</w:t>
      </w:r>
      <w:r>
        <w:rPr>
          <w:highlight w:val="none"/>
          <w:lang w:val="en-US"/>
        </w:rPr>
        <w:t xml:space="preserve"> (34E</w:t>
      </w:r>
      <w:r>
        <w:rPr>
          <w:highlight w:val="none"/>
          <w:vertAlign w:val="subscript"/>
          <w:lang w:val="en-US"/>
        </w:rPr>
        <w:t xml:space="preserve">16</w:t>
      </w:r>
      <w:r>
        <w:rPr>
          <w:highlight w:val="none"/>
          <w:lang w:val="en-US"/>
        </w:rPr>
        <w:t xml:space="preserve">) = </w:t>
      </w:r>
      <w:r>
        <w:rPr>
          <w:highlight w:val="none"/>
          <w:lang w:val="en-US"/>
        </w:rPr>
        <w:t xml:space="preserve">0001</w:t>
      </w:r>
      <w:r>
        <w:rPr>
          <w:highlight w:val="none"/>
          <w:vertAlign w:val="subscript"/>
          <w:lang w:val="en-US"/>
        </w:rPr>
        <w:t xml:space="preserve">16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71"/>
        <w:numPr>
          <w:ilvl w:val="0"/>
          <w:numId w:val="9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Продолжить.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71"/>
        <w:numPr>
          <w:ilvl w:val="0"/>
          <w:numId w:val="9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Дождаться остановы.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71"/>
        <w:numPr>
          <w:ilvl w:val="0"/>
          <w:numId w:val="9"/>
        </w:numPr>
        <w:ind w:left="720" w:firstLine="0"/>
        <w:rPr>
          <w:highlight w:val="none"/>
          <w:vertAlign w:val="baseli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Удостовериться, что значение RES2 (353</w:t>
      </w:r>
      <w:r>
        <w:rPr>
          <w:highlight w:val="none"/>
          <w:vertAlign w:val="subscript"/>
          <w:lang w:val="en-US"/>
        </w:rPr>
        <w:t xml:space="preserve">16</w:t>
      </w:r>
      <w:r>
        <w:rPr>
          <w:highlight w:val="none"/>
          <w:lang w:val="en-US"/>
        </w:rPr>
        <w:t xml:space="preserve">) = (ARG3 + ARG4) = 800F</w:t>
      </w:r>
      <w:r>
        <w:rPr>
          <w:highlight w:val="none"/>
          <w:vertAlign w:val="subscript"/>
          <w:lang w:val="en-US"/>
        </w:rPr>
        <w:t xml:space="preserve">16 </w:t>
      </w:r>
      <w:r>
        <w:rPr>
          <w:highlight w:val="none"/>
          <w:vertAlign w:val="baseline"/>
          <w:lang w:val="en-US"/>
        </w:rPr>
        <w:t xml:space="preserve">и CHECK2</w:t>
      </w:r>
      <w:r>
        <w:rPr>
          <w:highlight w:val="none"/>
          <w:lang w:val="en-US"/>
        </w:rPr>
        <w:t xml:space="preserve"> (34F</w:t>
      </w:r>
      <w:r>
        <w:rPr>
          <w:highlight w:val="none"/>
          <w:vertAlign w:val="subscript"/>
          <w:lang w:val="en-US"/>
        </w:rPr>
        <w:t xml:space="preserve">16</w:t>
      </w:r>
      <w:r>
        <w:rPr>
          <w:highlight w:val="none"/>
          <w:lang w:val="en-US"/>
        </w:rPr>
        <w:t xml:space="preserve">) = </w:t>
      </w:r>
      <w:r>
        <w:rPr>
          <w:highlight w:val="none"/>
          <w:vertAlign w:val="baseline"/>
          <w:lang w:val="en-US"/>
        </w:rPr>
        <w:t xml:space="preserve">0001</w:t>
      </w:r>
      <w:r>
        <w:rPr>
          <w:highlight w:val="none"/>
          <w:vertAlign w:val="baseline"/>
          <w:lang w:val="en-US"/>
        </w:rPr>
        <w:t xml:space="preserve">16</w:t>
      </w:r>
      <w:r>
        <w:rPr>
          <w:highlight w:val="none"/>
          <w:lang w:val="en-US"/>
        </w:rPr>
      </w:r>
    </w:p>
    <w:p>
      <w:pPr>
        <w:pStyle w:val="871"/>
        <w:numPr>
          <w:ilvl w:val="0"/>
          <w:numId w:val="9"/>
        </w:numPr>
        <w:ind w:left="720" w:firstLine="0"/>
        <w:rPr>
          <w:highlight w:val="none"/>
          <w:lang w:val="en-US"/>
        </w:rPr>
      </w:pPr>
      <w:r>
        <w:rPr>
          <w:highlight w:val="none"/>
          <w:vertAlign w:val="baseline"/>
          <w:lang w:val="en-US"/>
        </w:rPr>
      </w:r>
      <w:r>
        <w:rPr>
          <w:highlight w:val="none"/>
          <w:vertAlign w:val="baseline"/>
          <w:lang w:val="en-US"/>
        </w:rPr>
        <w:t xml:space="preserve">Продолжить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</w:p>
    <w:p>
      <w:pPr>
        <w:pStyle w:val="871"/>
        <w:numPr>
          <w:ilvl w:val="0"/>
          <w:numId w:val="9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Дождаться остановы.</w:t>
      </w:r>
      <w:r>
        <w:rPr>
          <w:highlight w:val="none"/>
          <w:lang w:val="en-US"/>
        </w:rPr>
      </w:r>
    </w:p>
    <w:p>
      <w:pPr>
        <w:pStyle w:val="871"/>
        <w:numPr>
          <w:ilvl w:val="0"/>
          <w:numId w:val="9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Удостовериться, что значение RES3 (354</w:t>
      </w:r>
      <w:r>
        <w:rPr>
          <w:highlight w:val="none"/>
          <w:vertAlign w:val="subscript"/>
          <w:lang w:val="en-US"/>
        </w:rPr>
        <w:t xml:space="preserve">16</w:t>
      </w:r>
      <w:r>
        <w:rPr>
          <w:highlight w:val="none"/>
          <w:lang w:val="en-US"/>
        </w:rPr>
        <w:t xml:space="preserve">) = (ARG5 + ARG6) = 0000</w:t>
      </w:r>
      <w:r>
        <w:rPr>
          <w:highlight w:val="none"/>
          <w:vertAlign w:val="subscript"/>
          <w:lang w:val="en-US"/>
        </w:rPr>
        <w:t xml:space="preserve">16 </w:t>
      </w:r>
      <w:r>
        <w:rPr>
          <w:highlight w:val="none"/>
          <w:vertAlign w:val="baseline"/>
          <w:lang w:val="en-US"/>
        </w:rPr>
        <w:t xml:space="preserve">и CHECK3</w:t>
      </w:r>
      <w:r>
        <w:rPr>
          <w:highlight w:val="none"/>
          <w:lang w:val="en-US"/>
        </w:rPr>
        <w:t xml:space="preserve"> (350</w:t>
      </w:r>
      <w:r>
        <w:rPr>
          <w:highlight w:val="none"/>
          <w:vertAlign w:val="subscript"/>
          <w:lang w:val="en-US"/>
        </w:rPr>
        <w:t xml:space="preserve">16</w:t>
      </w:r>
      <w:r>
        <w:rPr>
          <w:highlight w:val="none"/>
          <w:lang w:val="en-US"/>
        </w:rPr>
        <w:t xml:space="preserve">) = </w:t>
      </w:r>
      <w:r>
        <w:rPr>
          <w:highlight w:val="none"/>
          <w:lang w:val="en-US"/>
        </w:rPr>
        <w:t xml:space="preserve">0001</w:t>
      </w:r>
      <w:r>
        <w:rPr>
          <w:highlight w:val="none"/>
          <w:vertAlign w:val="subscript"/>
          <w:lang w:val="en-US"/>
        </w:rPr>
        <w:t xml:space="preserve">16</w:t>
      </w:r>
      <w:r>
        <w:rPr>
          <w:highlight w:val="none"/>
          <w:lang w:val="en-US"/>
        </w:rPr>
      </w:r>
      <w:r/>
    </w:p>
    <w:p>
      <w:pPr>
        <w:pStyle w:val="871"/>
        <w:numPr>
          <w:ilvl w:val="0"/>
          <w:numId w:val="9"/>
        </w:numPr>
        <w:ind w:left="720" w:firstLine="0"/>
        <w:rPr>
          <w:highlight w:val="none"/>
          <w:vertAlign w:val="baseline"/>
          <w:lang w:val="en-US"/>
        </w:rPr>
      </w:pPr>
      <w:r>
        <w:rPr>
          <w:highlight w:val="none"/>
          <w:vertAlign w:val="baseline"/>
          <w:lang w:val="en-US"/>
        </w:rPr>
        <w:t xml:space="preserve">Продолжить.</w:t>
      </w:r>
      <w:r>
        <w:rPr>
          <w:highlight w:val="none"/>
          <w:lang w:val="en-US"/>
        </w:rPr>
      </w:r>
    </w:p>
    <w:p>
      <w:pPr>
        <w:pStyle w:val="871"/>
        <w:numPr>
          <w:ilvl w:val="0"/>
          <w:numId w:val="9"/>
        </w:numPr>
        <w:ind w:left="720" w:firstLine="0"/>
        <w:rPr>
          <w:highlight w:val="none"/>
          <w:lang w:val="en-US"/>
        </w:rPr>
      </w:pPr>
      <w:r>
        <w:rPr>
          <w:highlight w:val="none"/>
          <w:vertAlign w:val="baseline"/>
          <w:lang w:val="en-US"/>
        </w:rPr>
      </w:r>
      <w:r>
        <w:rPr>
          <w:highlight w:val="none"/>
          <w:lang w:val="en-US"/>
        </w:rPr>
        <w:t xml:space="preserve">Удостовериться, что значение FINAL (351</w:t>
      </w:r>
      <w:r>
        <w:rPr>
          <w:highlight w:val="none"/>
          <w:vertAlign w:val="subscript"/>
          <w:lang w:val="en-US"/>
        </w:rPr>
        <w:t xml:space="preserve">16</w:t>
      </w:r>
      <w:r>
        <w:rPr>
          <w:highlight w:val="none"/>
          <w:lang w:val="en-US"/>
        </w:rPr>
        <w:t xml:space="preserve">) = 0001</w:t>
      </w:r>
      <w:r>
        <w:rPr>
          <w:highlight w:val="none"/>
          <w:vertAlign w:val="subscript"/>
          <w:lang w:val="en-US"/>
        </w:rPr>
        <w:t xml:space="preserve">16</w:t>
      </w:r>
      <w:r/>
      <w:r>
        <w:rPr>
          <w:highlight w:val="none"/>
          <w:vertAlign w:val="baseline"/>
          <w:lang w:val="en-US"/>
        </w:rPr>
      </w:r>
      <w:r>
        <w:rPr>
          <w:highlight w:val="none"/>
          <w:vertAlign w:val="baseline"/>
          <w:lang w:val="en-US"/>
        </w:rPr>
      </w:r>
      <w:r>
        <w:rPr>
          <w:highlight w:val="none"/>
          <w:lang w:val="en-US"/>
        </w:rPr>
      </w:r>
    </w:p>
    <w:p>
      <w:pPr>
        <w:pStyle w:val="858"/>
      </w:pPr>
      <w:r>
        <w:rPr>
          <w:highlight w:val="none"/>
          <w:vertAlign w:val="baseline"/>
          <w:lang w:val="en-US"/>
        </w:rPr>
        <w:t xml:space="preserve">Сопоставление полученного и теоретического результата</w:t>
      </w:r>
      <w:r>
        <w:rPr>
          <w:highlight w:val="none"/>
          <w:vertAlign w:val="baseline"/>
          <w:lang w:val="en-US"/>
        </w:rPr>
      </w:r>
    </w:p>
    <w:tbl>
      <w:tblPr>
        <w:tblStyle w:val="870"/>
        <w:tblW w:w="11055" w:type="dxa"/>
        <w:tblInd w:w="-295" w:type="dxa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1559"/>
        <w:gridCol w:w="1276"/>
        <w:gridCol w:w="2835"/>
        <w:gridCol w:w="2835"/>
      </w:tblGrid>
      <w:tr>
        <w:trPr/>
        <w:tc>
          <w:tcPr>
            <w:gridSpan w:val="2"/>
            <w:tcW w:w="2551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Ячейка с результатом</w:t>
            </w:r>
            <w:r>
              <w:rPr>
                <w:b/>
                <w:bCs/>
                <w:sz w:val="24"/>
                <w:szCs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Первое число</w:t>
            </w:r>
            <w:r>
              <w:rPr>
                <w:b/>
                <w:bCs/>
                <w:sz w:val="24"/>
                <w:szCs w:val="24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Второе число</w:t>
            </w:r>
            <w:r>
              <w:rPr>
                <w:b/>
                <w:bCs/>
                <w:sz w:val="24"/>
                <w:szCs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Теоретический результат</w:t>
            </w:r>
            <w:r>
              <w:rPr>
                <w:b/>
                <w:bCs/>
                <w:sz w:val="24"/>
                <w:szCs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Полученный результат</w:t>
            </w:r>
            <w:r>
              <w:rPr>
                <w:b/>
                <w:bCs/>
                <w:sz w:val="24"/>
                <w:szCs w:val="24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RES1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0x346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0084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0044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00C8 (N=0, Z=0, V=0, C=0)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  <w:szCs w:val="24"/>
                <w:lang w:val="en-US"/>
              </w:rPr>
              <w:t xml:space="preserve">00C8 </w:t>
            </w:r>
            <w:r>
              <w:rPr>
                <w:sz w:val="24"/>
                <w:szCs w:val="24"/>
                <w:lang w:val="en-US"/>
              </w:rPr>
              <w:t xml:space="preserve">(N=0, Z=0, V=0, C=0)</w:t>
            </w:r>
            <w:r/>
            <w:r>
              <w:rPr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RES2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0x347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6D60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12AF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800F </w:t>
            </w:r>
            <w:r>
              <w:rPr>
                <w:sz w:val="24"/>
                <w:szCs w:val="24"/>
                <w:lang w:val="en-US"/>
              </w:rPr>
              <w:t xml:space="preserve">(N=1, Z=0, V=1, C=0)</w:t>
            </w:r>
            <w:r/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800F </w:t>
            </w:r>
            <w:r>
              <w:rPr>
                <w:sz w:val="24"/>
                <w:szCs w:val="24"/>
                <w:lang w:val="en-US"/>
              </w:rPr>
              <w:t xml:space="preserve">(N=1, Z=1, V=1, C=0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RES3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0x348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8000 (N=1)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8000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0000 </w:t>
            </w:r>
            <w:r>
              <w:rPr>
                <w:sz w:val="24"/>
                <w:szCs w:val="24"/>
                <w:lang w:val="en-US"/>
              </w:rPr>
              <w:t xml:space="preserve">(N=0, Z=1, V=0, C=1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  <w:szCs w:val="24"/>
                <w:lang w:val="en-US"/>
              </w:rPr>
              <w:t xml:space="preserve">0000 </w:t>
            </w:r>
            <w:r>
              <w:rPr>
                <w:sz w:val="24"/>
                <w:szCs w:val="24"/>
                <w:lang w:val="en-US"/>
              </w:rPr>
              <w:t xml:space="preserve">(N=0, Z=1, V=0, C=1)</w:t>
            </w:r>
            <w:r/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  <w:r/>
          </w:p>
        </w:tc>
      </w:tr>
    </w:tbl>
    <w:p>
      <w:pPr>
        <w:ind w:left="0"/>
      </w:pPr>
      <w:r>
        <w:rPr>
          <w:highlight w:val="none"/>
          <w:vertAlign w:val="baseline"/>
          <w:lang w:val="en-US"/>
        </w:rPr>
      </w:r>
      <w:r>
        <w:rPr>
          <w:highlight w:val="none"/>
          <w:vertAlign w:val="baseline"/>
          <w:lang w:val="en-US"/>
        </w:rPr>
      </w:r>
    </w:p>
    <w:p>
      <w:pPr>
        <w:pStyle w:val="858"/>
      </w:pPr>
      <w:r>
        <w:rPr>
          <w:highlight w:val="none"/>
          <w:vertAlign w:val="baseline"/>
          <w:lang w:val="en-US"/>
        </w:rPr>
        <w:t xml:space="preserve">Вывод</w:t>
      </w:r>
      <w:r>
        <w:rPr>
          <w:highlight w:val="none"/>
          <w:vertAlign w:val="baseline"/>
          <w:lang w:val="en-US"/>
        </w:rPr>
      </w:r>
    </w:p>
    <w:p>
      <w:r>
        <w:rPr>
          <w:highlight w:val="none"/>
          <w:vertAlign w:val="baseline"/>
          <w:lang w:val="en-US"/>
        </w:rPr>
        <w:t xml:space="preserve">В ходе выполнения лабораторной работы я изучил алгоритм синтеза собственной команды БЭВМ с помощью микропрограмм и методику проверки сделанной программы</w:t>
      </w:r>
      <w:r>
        <w:rPr>
          <w:highlight w:val="none"/>
          <w:vertAlign w:val="baseline"/>
        </w:rPr>
      </w:r>
      <w:r>
        <w:rPr>
          <w:highlight w:val="none"/>
          <w:vertAlign w:val="baseline"/>
          <w:lang w:val="en-US"/>
        </w:rPr>
      </w:r>
    </w:p>
    <w:sectPr>
      <w:footnotePr/>
      <w:endnotePr/>
      <w:type w:val="continuous"/>
      <w:pgSz w:w="11906" w:h="16838" w:orient="portrait"/>
      <w:pgMar w:top="720" w:right="720" w:bottom="720" w:left="72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Liberation Sans"/>
  <w:font w:name="Droid Sans Devanagari">
    <w:panose1 w:val="02000603000000000000"/>
  </w:font>
  <w:font w:name="Liberation Serif">
    <w:panose1 w:val="02020603050405020304"/>
  </w:font>
  <w:font w:name="Wingdings">
    <w:panose1 w:val="05000000000000000000"/>
  </w:font>
  <w:font w:name="Courier New">
    <w:panose1 w:val="02070309020205020404"/>
  </w:font>
  <w:font w:name="Noto Serif CJK SC">
    <w:panose1 w:val="02000603000000000000"/>
  </w:font>
  <w:font w:name="Mangal">
    <w:panose1 w:val="02040503050406030204"/>
  </w:font>
  <w:font w:name="Georgia">
    <w:panose1 w:val="02040502050405020303"/>
  </w:font>
  <w:font w:name="Arial">
    <w:panose1 w:val="020B0604020202020204"/>
  </w:font>
  <w:font w:name="Droid Sans">
    <w:panose1 w:val="020B0706030804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212529"/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212529"/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GB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0">
    <w:name w:val="Heading 1 Char"/>
    <w:basedOn w:val="862"/>
    <w:link w:val="856"/>
    <w:uiPriority w:val="9"/>
    <w:rPr>
      <w:rFonts w:ascii="Arial" w:hAnsi="Arial" w:cs="Arial" w:eastAsia="Arial"/>
      <w:sz w:val="40"/>
      <w:szCs w:val="40"/>
    </w:rPr>
  </w:style>
  <w:style w:type="character" w:styleId="691">
    <w:name w:val="Heading 2 Char"/>
    <w:basedOn w:val="862"/>
    <w:link w:val="857"/>
    <w:uiPriority w:val="9"/>
    <w:rPr>
      <w:rFonts w:ascii="Arial" w:hAnsi="Arial" w:cs="Arial" w:eastAsia="Arial"/>
      <w:sz w:val="34"/>
    </w:rPr>
  </w:style>
  <w:style w:type="character" w:styleId="692">
    <w:name w:val="Heading 3 Char"/>
    <w:basedOn w:val="862"/>
    <w:link w:val="858"/>
    <w:uiPriority w:val="9"/>
    <w:rPr>
      <w:rFonts w:ascii="Arial" w:hAnsi="Arial" w:cs="Arial" w:eastAsia="Arial"/>
      <w:sz w:val="30"/>
      <w:szCs w:val="30"/>
    </w:rPr>
  </w:style>
  <w:style w:type="character" w:styleId="693">
    <w:name w:val="Heading 4 Char"/>
    <w:basedOn w:val="862"/>
    <w:link w:val="859"/>
    <w:uiPriority w:val="9"/>
    <w:rPr>
      <w:rFonts w:ascii="Arial" w:hAnsi="Arial" w:cs="Arial" w:eastAsia="Arial"/>
      <w:b/>
      <w:bCs/>
      <w:sz w:val="26"/>
      <w:szCs w:val="26"/>
    </w:rPr>
  </w:style>
  <w:style w:type="character" w:styleId="694">
    <w:name w:val="Heading 5 Char"/>
    <w:basedOn w:val="862"/>
    <w:link w:val="860"/>
    <w:uiPriority w:val="9"/>
    <w:rPr>
      <w:rFonts w:ascii="Arial" w:hAnsi="Arial" w:cs="Arial" w:eastAsia="Arial"/>
      <w:b/>
      <w:bCs/>
      <w:sz w:val="24"/>
      <w:szCs w:val="24"/>
    </w:rPr>
  </w:style>
  <w:style w:type="character" w:styleId="695">
    <w:name w:val="Heading 6 Char"/>
    <w:basedOn w:val="862"/>
    <w:link w:val="861"/>
    <w:uiPriority w:val="9"/>
    <w:rPr>
      <w:rFonts w:ascii="Arial" w:hAnsi="Arial" w:cs="Arial" w:eastAsia="Arial"/>
      <w:b/>
      <w:bCs/>
      <w:sz w:val="22"/>
      <w:szCs w:val="22"/>
    </w:rPr>
  </w:style>
  <w:style w:type="paragraph" w:styleId="696">
    <w:name w:val="Heading 7"/>
    <w:basedOn w:val="855"/>
    <w:next w:val="855"/>
    <w:link w:val="6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7">
    <w:name w:val="Heading 7 Char"/>
    <w:basedOn w:val="862"/>
    <w:link w:val="69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8">
    <w:name w:val="Heading 8"/>
    <w:basedOn w:val="855"/>
    <w:next w:val="855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9">
    <w:name w:val="Heading 8 Char"/>
    <w:basedOn w:val="862"/>
    <w:link w:val="698"/>
    <w:uiPriority w:val="9"/>
    <w:rPr>
      <w:rFonts w:ascii="Arial" w:hAnsi="Arial" w:cs="Arial" w:eastAsia="Arial"/>
      <w:i/>
      <w:iCs/>
      <w:sz w:val="22"/>
      <w:szCs w:val="22"/>
    </w:rPr>
  </w:style>
  <w:style w:type="paragraph" w:styleId="700">
    <w:name w:val="Heading 9"/>
    <w:basedOn w:val="855"/>
    <w:next w:val="855"/>
    <w:link w:val="7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1">
    <w:name w:val="Heading 9 Char"/>
    <w:basedOn w:val="862"/>
    <w:link w:val="700"/>
    <w:uiPriority w:val="9"/>
    <w:rPr>
      <w:rFonts w:ascii="Arial" w:hAnsi="Arial" w:cs="Arial" w:eastAsia="Arial"/>
      <w:i/>
      <w:iCs/>
      <w:sz w:val="21"/>
      <w:szCs w:val="21"/>
    </w:rPr>
  </w:style>
  <w:style w:type="paragraph" w:styleId="702">
    <w:name w:val="No Spacing"/>
    <w:uiPriority w:val="1"/>
    <w:qFormat/>
    <w:pPr>
      <w:spacing w:before="0" w:after="0" w:line="240" w:lineRule="auto"/>
    </w:pPr>
  </w:style>
  <w:style w:type="character" w:styleId="703">
    <w:name w:val="Title Char"/>
    <w:basedOn w:val="862"/>
    <w:link w:val="865"/>
    <w:uiPriority w:val="10"/>
    <w:rPr>
      <w:sz w:val="48"/>
      <w:szCs w:val="48"/>
    </w:rPr>
  </w:style>
  <w:style w:type="character" w:styleId="704">
    <w:name w:val="Subtitle Char"/>
    <w:basedOn w:val="862"/>
    <w:link w:val="866"/>
    <w:uiPriority w:val="11"/>
    <w:rPr>
      <w:sz w:val="24"/>
      <w:szCs w:val="24"/>
    </w:rPr>
  </w:style>
  <w:style w:type="paragraph" w:styleId="705">
    <w:name w:val="Quote"/>
    <w:basedOn w:val="855"/>
    <w:next w:val="855"/>
    <w:link w:val="706"/>
    <w:uiPriority w:val="29"/>
    <w:qFormat/>
    <w:pPr>
      <w:ind w:left="720" w:right="720"/>
    </w:pPr>
    <w:rPr>
      <w:i/>
    </w:rPr>
  </w:style>
  <w:style w:type="character" w:styleId="706">
    <w:name w:val="Quote Char"/>
    <w:link w:val="705"/>
    <w:uiPriority w:val="29"/>
    <w:rPr>
      <w:i/>
    </w:rPr>
  </w:style>
  <w:style w:type="paragraph" w:styleId="707">
    <w:name w:val="Intense Quote"/>
    <w:basedOn w:val="855"/>
    <w:next w:val="855"/>
    <w:link w:val="70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8">
    <w:name w:val="Intense Quote Char"/>
    <w:link w:val="707"/>
    <w:uiPriority w:val="30"/>
    <w:rPr>
      <w:i/>
    </w:rPr>
  </w:style>
  <w:style w:type="paragraph" w:styleId="709">
    <w:name w:val="Header"/>
    <w:basedOn w:val="855"/>
    <w:link w:val="71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0">
    <w:name w:val="Header Char"/>
    <w:basedOn w:val="862"/>
    <w:link w:val="709"/>
    <w:uiPriority w:val="99"/>
  </w:style>
  <w:style w:type="paragraph" w:styleId="711">
    <w:name w:val="Footer"/>
    <w:basedOn w:val="855"/>
    <w:link w:val="71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2">
    <w:name w:val="Footer Char"/>
    <w:basedOn w:val="862"/>
    <w:link w:val="711"/>
    <w:uiPriority w:val="99"/>
  </w:style>
  <w:style w:type="paragraph" w:styleId="713">
    <w:name w:val="Caption"/>
    <w:basedOn w:val="855"/>
    <w:next w:val="85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4">
    <w:name w:val="Caption Char"/>
    <w:basedOn w:val="713"/>
    <w:link w:val="711"/>
    <w:uiPriority w:val="99"/>
  </w:style>
  <w:style w:type="table" w:styleId="715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4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5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6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7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8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9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1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2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3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4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5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6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8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9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0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1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2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3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40">
    <w:name w:val="footnote text"/>
    <w:basedOn w:val="855"/>
    <w:link w:val="841"/>
    <w:uiPriority w:val="99"/>
    <w:semiHidden/>
    <w:unhideWhenUsed/>
    <w:pPr>
      <w:spacing w:after="40" w:line="240" w:lineRule="auto"/>
    </w:pPr>
    <w:rPr>
      <w:sz w:val="18"/>
    </w:rPr>
  </w:style>
  <w:style w:type="character" w:styleId="841">
    <w:name w:val="Footnote Text Char"/>
    <w:link w:val="840"/>
    <w:uiPriority w:val="99"/>
    <w:rPr>
      <w:sz w:val="18"/>
    </w:rPr>
  </w:style>
  <w:style w:type="character" w:styleId="842">
    <w:name w:val="footnote reference"/>
    <w:basedOn w:val="862"/>
    <w:uiPriority w:val="99"/>
    <w:unhideWhenUsed/>
    <w:rPr>
      <w:vertAlign w:val="superscript"/>
    </w:rPr>
  </w:style>
  <w:style w:type="paragraph" w:styleId="843">
    <w:name w:val="endnote text"/>
    <w:basedOn w:val="855"/>
    <w:link w:val="844"/>
    <w:uiPriority w:val="99"/>
    <w:semiHidden/>
    <w:unhideWhenUsed/>
    <w:pPr>
      <w:spacing w:after="0" w:line="240" w:lineRule="auto"/>
    </w:pPr>
    <w:rPr>
      <w:sz w:val="20"/>
    </w:rPr>
  </w:style>
  <w:style w:type="character" w:styleId="844">
    <w:name w:val="Endnote Text Char"/>
    <w:link w:val="843"/>
    <w:uiPriority w:val="99"/>
    <w:rPr>
      <w:sz w:val="20"/>
    </w:rPr>
  </w:style>
  <w:style w:type="character" w:styleId="845">
    <w:name w:val="endnote reference"/>
    <w:basedOn w:val="862"/>
    <w:uiPriority w:val="99"/>
    <w:semiHidden/>
    <w:unhideWhenUsed/>
    <w:rPr>
      <w:vertAlign w:val="superscript"/>
    </w:rPr>
  </w:style>
  <w:style w:type="paragraph" w:styleId="846">
    <w:name w:val="toc 3"/>
    <w:basedOn w:val="855"/>
    <w:next w:val="855"/>
    <w:uiPriority w:val="39"/>
    <w:unhideWhenUsed/>
    <w:pPr>
      <w:ind w:left="567" w:right="0" w:firstLine="0"/>
      <w:spacing w:after="57"/>
    </w:pPr>
  </w:style>
  <w:style w:type="paragraph" w:styleId="847">
    <w:name w:val="toc 4"/>
    <w:basedOn w:val="855"/>
    <w:next w:val="855"/>
    <w:uiPriority w:val="39"/>
    <w:unhideWhenUsed/>
    <w:pPr>
      <w:ind w:left="850" w:right="0" w:firstLine="0"/>
      <w:spacing w:after="57"/>
    </w:pPr>
  </w:style>
  <w:style w:type="paragraph" w:styleId="848">
    <w:name w:val="toc 5"/>
    <w:basedOn w:val="855"/>
    <w:next w:val="855"/>
    <w:uiPriority w:val="39"/>
    <w:unhideWhenUsed/>
    <w:pPr>
      <w:ind w:left="1134" w:right="0" w:firstLine="0"/>
      <w:spacing w:after="57"/>
    </w:pPr>
  </w:style>
  <w:style w:type="paragraph" w:styleId="849">
    <w:name w:val="toc 6"/>
    <w:basedOn w:val="855"/>
    <w:next w:val="855"/>
    <w:uiPriority w:val="39"/>
    <w:unhideWhenUsed/>
    <w:pPr>
      <w:ind w:left="1417" w:right="0" w:firstLine="0"/>
      <w:spacing w:after="57"/>
    </w:pPr>
  </w:style>
  <w:style w:type="paragraph" w:styleId="850">
    <w:name w:val="toc 7"/>
    <w:basedOn w:val="855"/>
    <w:next w:val="855"/>
    <w:uiPriority w:val="39"/>
    <w:unhideWhenUsed/>
    <w:pPr>
      <w:ind w:left="1701" w:right="0" w:firstLine="0"/>
      <w:spacing w:after="57"/>
    </w:pPr>
  </w:style>
  <w:style w:type="paragraph" w:styleId="851">
    <w:name w:val="toc 8"/>
    <w:basedOn w:val="855"/>
    <w:next w:val="855"/>
    <w:uiPriority w:val="39"/>
    <w:unhideWhenUsed/>
    <w:pPr>
      <w:ind w:left="1984" w:right="0" w:firstLine="0"/>
      <w:spacing w:after="57"/>
    </w:pPr>
  </w:style>
  <w:style w:type="paragraph" w:styleId="852">
    <w:name w:val="toc 9"/>
    <w:basedOn w:val="855"/>
    <w:next w:val="855"/>
    <w:uiPriority w:val="39"/>
    <w:unhideWhenUsed/>
    <w:pPr>
      <w:ind w:left="2268" w:right="0" w:firstLine="0"/>
      <w:spacing w:after="57"/>
    </w:pPr>
  </w:style>
  <w:style w:type="paragraph" w:styleId="853">
    <w:name w:val="TOC Heading"/>
    <w:uiPriority w:val="39"/>
    <w:unhideWhenUsed/>
  </w:style>
  <w:style w:type="paragraph" w:styleId="854">
    <w:name w:val="table of figures"/>
    <w:basedOn w:val="855"/>
    <w:next w:val="855"/>
    <w:uiPriority w:val="99"/>
    <w:unhideWhenUsed/>
    <w:pPr>
      <w:spacing w:after="0" w:afterAutospacing="0"/>
    </w:pPr>
  </w:style>
  <w:style w:type="paragraph" w:styleId="855" w:default="1">
    <w:name w:val="Normal"/>
    <w:qFormat/>
  </w:style>
  <w:style w:type="paragraph" w:styleId="856">
    <w:name w:val="Heading 1"/>
    <w:basedOn w:val="855"/>
    <w:next w:val="855"/>
    <w:uiPriority w:val="9"/>
    <w:qFormat/>
    <w:pPr>
      <w:keepLines/>
      <w:keepNext/>
      <w:spacing w:before="240" w:after="0"/>
      <w:outlineLvl w:val="0"/>
    </w:pPr>
    <w:rPr>
      <w:color w:val="2E75B5"/>
      <w:sz w:val="32"/>
      <w:szCs w:val="32"/>
    </w:rPr>
  </w:style>
  <w:style w:type="paragraph" w:styleId="857">
    <w:name w:val="Heading 2"/>
    <w:basedOn w:val="855"/>
    <w:next w:val="855"/>
    <w:uiPriority w:val="9"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58">
    <w:name w:val="Heading 3"/>
    <w:basedOn w:val="855"/>
    <w:next w:val="855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59">
    <w:name w:val="Heading 4"/>
    <w:basedOn w:val="855"/>
    <w:next w:val="855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60">
    <w:name w:val="Heading 5"/>
    <w:basedOn w:val="855"/>
    <w:next w:val="855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61">
    <w:name w:val="Heading 6"/>
    <w:basedOn w:val="855"/>
    <w:next w:val="855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62" w:default="1">
    <w:name w:val="Default Paragraph Font"/>
    <w:uiPriority w:val="1"/>
    <w:semiHidden/>
    <w:unhideWhenUsed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Title"/>
    <w:basedOn w:val="855"/>
    <w:next w:val="85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66">
    <w:name w:val="Subtitle"/>
    <w:basedOn w:val="855"/>
    <w:next w:val="855"/>
    <w:uiPriority w:val="11"/>
    <w:qFormat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paragraph" w:styleId="867">
    <w:name w:val="annotation text"/>
    <w:basedOn w:val="855"/>
    <w:link w:val="868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68" w:customStyle="1">
    <w:name w:val="Comment Text Char"/>
    <w:basedOn w:val="862"/>
    <w:link w:val="867"/>
    <w:uiPriority w:val="99"/>
    <w:semiHidden/>
    <w:rPr>
      <w:sz w:val="20"/>
      <w:szCs w:val="20"/>
    </w:rPr>
  </w:style>
  <w:style w:type="character" w:styleId="869">
    <w:name w:val="annotation reference"/>
    <w:basedOn w:val="862"/>
    <w:uiPriority w:val="99"/>
    <w:semiHidden/>
    <w:unhideWhenUsed/>
    <w:rPr>
      <w:sz w:val="16"/>
      <w:szCs w:val="16"/>
    </w:rPr>
  </w:style>
  <w:style w:type="table" w:styleId="870">
    <w:name w:val="Table Grid"/>
    <w:basedOn w:val="86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71">
    <w:name w:val="List Paragraph"/>
    <w:basedOn w:val="855"/>
    <w:uiPriority w:val="34"/>
    <w:qFormat/>
    <w:pPr>
      <w:contextualSpacing/>
      <w:ind w:left="720"/>
    </w:pPr>
  </w:style>
  <w:style w:type="character" w:styleId="872">
    <w:name w:val="Placeholder Text"/>
    <w:basedOn w:val="862"/>
    <w:uiPriority w:val="99"/>
    <w:semiHidden/>
    <w:rPr>
      <w:color w:val="808080"/>
    </w:rPr>
  </w:style>
  <w:style w:type="paragraph" w:styleId="873">
    <w:name w:val="toc 1"/>
    <w:basedOn w:val="855"/>
    <w:next w:val="855"/>
    <w:uiPriority w:val="39"/>
    <w:unhideWhenUsed/>
    <w:pPr>
      <w:spacing w:after="100"/>
    </w:pPr>
  </w:style>
  <w:style w:type="paragraph" w:styleId="874">
    <w:name w:val="toc 2"/>
    <w:basedOn w:val="855"/>
    <w:next w:val="855"/>
    <w:uiPriority w:val="39"/>
    <w:unhideWhenUsed/>
    <w:pPr>
      <w:ind w:left="220"/>
      <w:spacing w:after="100"/>
    </w:pPr>
  </w:style>
  <w:style w:type="character" w:styleId="875">
    <w:name w:val="Hyperlink"/>
    <w:basedOn w:val="862"/>
    <w:uiPriority w:val="99"/>
    <w:unhideWhenUsed/>
    <w:rPr>
      <w:color w:val="0000FF" w:themeColor="hyperlink"/>
      <w:u w:val="single"/>
    </w:rPr>
  </w:style>
  <w:style w:type="character" w:styleId="876" w:customStyle="1">
    <w:name w:val="Заголовок 2 Знак"/>
    <w:uiPriority w:val="9"/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877">
    <w:name w:val="Body Text"/>
    <w:semiHidden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cs="Droid Sans Devanagari" w:eastAsia="Noto Serif CJK SC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raw.githubusercontent.com/RomanVassilchenko/ITMOProjects/main/&#1054;&#1055;&#1044;/1 &#1082;&#1091;&#1088;&#1089; %7C 2 &#1089;&#1077;&#1084;&#1077;&#1089;&#1090;&#1088;/&#1051;&#1072;&#1073;&#1086;&#1088;&#1072;&#1090;&#1086;&#1088;&#1085;&#1099;&#1077;&#1056;&#1072;&#1073;&#1086;&#1090;&#1099;/lab6/main.as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198</cp:revision>
  <dcterms:created xsi:type="dcterms:W3CDTF">2021-11-20T12:03:00Z</dcterms:created>
  <dcterms:modified xsi:type="dcterms:W3CDTF">2022-06-14T19:04:13Z</dcterms:modified>
</cp:coreProperties>
</file>