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spacing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«НАЦИОНАЛЬНЫЙ ИССЛЕДОВАТЕЛЬСКИЙ УНИВЕРСИТЕТ ИТМО»</w:t>
      </w:r>
      <w:r/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tl w:val="0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ОТЧЕТ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</w:t>
        <w:br/>
        <w:t xml:space="preserve">«Планирование безопасного путешествия в мультикультурной среде»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Культура безопасности жизнедеятельности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</w:t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Автор: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Факультет: 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Черкасова М. О.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6513" cy="1012952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576513" cy="10129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2.9pt;height:79.8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142"/>
        <w:jc w:val="center"/>
        <w:spacing w:after="20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Санкт-Петербург, 2023</w:t>
      </w:r>
      <w:r>
        <w:br w:type="page" w:clear="all"/>
      </w:r>
      <w:r>
        <w:rPr>
          <w:rtl w:val="0"/>
        </w:rPr>
      </w:r>
      <w:r/>
    </w:p>
    <w:p>
      <w:pPr>
        <w:numPr>
          <w:ilvl w:val="0"/>
          <w:numId w:val="1"/>
        </w:numPr>
        <w:ind w:left="4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Анализ района</w:t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  <w:r/>
    </w:p>
    <w:tbl>
      <w:tblPr>
        <w:tblStyle w:val="635"/>
        <w:tblW w:w="9639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  <w:tblGridChange w:id="0">
          <w:tblGrid>
            <w:gridCol w:w="1868"/>
            <w:gridCol w:w="7771"/>
          </w:tblGrid>
        </w:tblGridChange>
      </w:tblGrid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Географическое положение 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bCs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14:ligatures w14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 xml:space="preserve">Район путешествия находится на юго-западе Франции, на побережье Средиземного моря. Район граничит с Испанией на юге и Альпами на севере.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14:ligatures w14:val="none"/>
              </w:rPr>
            </w:r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Социальное и политическое устройство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Район относится к республике Франции, административно подразделяется на несколько департаментов. Население района составляет около 5 миллионов человек.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Климат</w:t>
            </w:r>
            <w:r/>
          </w:p>
        </w:tc>
        <w:tc>
          <w:tcPr>
            <w:textDirection w:val="lrTb"/>
            <w:noWrap w:val="false"/>
          </w:tcPr>
          <w:p>
            <w:pPr>
              <w:ind w:left="34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Климат в районе средиземноморского типа. Летом здесь жарко и сухо, средняя температура воздуха составляет около +30°C. Зимой температуры не падают ниже +5°C, осадков мало.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Туристские ресурсы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Основные показатели:</w:t>
            </w:r>
            <w:r/>
          </w:p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Район популярен среди туристов благодаря своим пляжам, красивой природе и культурным достопримечательностям. Здесь развиты гольф-клубы, винодельческие маршруты, а также имеется возможность заняться водными видами спорта.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Места притяжения (туристского интереса):</w:t>
            </w:r>
            <w:r/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город Ницца с его историческим центром, музеями и пляжами;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Канны с знаменитой набережной, казино и кинофестивалем;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монастырь Мон-Сен-Мишель-де-Лерин на острове Лерен с красивой природой и музеем;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город Марсель с его историческими достопримечательностями и портом;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природный парк Каланк в Альпах с живописными пейзажами и возможностью походов.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tl w:val="0"/>
              </w:rPr>
            </w:r>
            <w:r/>
          </w:p>
          <w:p>
            <w:pPr>
              <w:ind w:left="72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Пассажирское сообщение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Район хорошо развит в плане транспортной инфраструктуры. Есть несколько аэропортов, железнодорожные и автобусные станции, а также развита сеть автомобильных дорог.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Выбор сезона и сроков путешествия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Район популярен для посещения в летний период, особенно с июня по сентябрь, когда температуры высокие и возможность купаться в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море. Однако, весна и осень также являются подходящими временами для путешествия, когда температуры более мягкие, а туристов меньше. Зимой район не является особо популярным для туризма, так как температуры холодные, но есть возможность заняться зимними вид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ами спорта в горах.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Сроками поездки выбираю: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лето/осень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.</w:t>
            </w: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numPr>
          <w:ilvl w:val="0"/>
          <w:numId w:val="1"/>
        </w:numPr>
        <w:ind w:left="4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Модель поведения и обеспечение личной безопасности</w:t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636"/>
        <w:tblW w:w="9639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  <w:tblGridChange w:id="1">
          <w:tblGrid>
            <w:gridCol w:w="3402"/>
            <w:gridCol w:w="6237"/>
          </w:tblGrid>
        </w:tblGridChange>
      </w:tblGrid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Риски</w:t>
            </w:r>
            <w:r/>
          </w:p>
        </w:tc>
        <w:tc>
          <w:tcPr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При путешествии возможны различные риски, такие как кражи, ограбления, заблудение, травмы, болезни и т.д. Риски могут зависеть от места путешествия, климата, сезона, выбранного вида путешествия, культурных и религиозных особенностей района.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  <w:p>
            <w:pPr>
              <w:ind w:left="322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Особенности поведения для обеспечения личной безопасности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Изучение информации о районе путешествия, особенностях местной культуры и религии, законодательстве, местах, которые следует избегать.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Соблюдение мер безопасности, таких как ношение денег и документов в безопасных местах, не ношение дорогих украшений, не оставление вещей без присмотра.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Использование услуг надежных туристических агентств, знакомство с местными правилами и законами.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Общение с местными жителями в уважительной форме, соблюдение культурных норм и правил поведения.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Планирование маршрута, изучение общественного транспорта, мест, где можно обменять деньги, купить продукты и т.д.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Следование мерам безопасности на дороге, особенно водителям, а также использование надежных транспортных средств.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Перед путешествием стоит проверить своё здоровье, приобрести медицинскую страховку и некоторые необходимые медицинские средства, такие как лекарства от аллергии и т.д.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Следование правилам пожарной безопасности, если они применимы, особенно в лесных и горных районах.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В зависимости от выбранного вида путешествия, климата и культурных особенностей района, поведение может иметь свои особенности. Например, если путешествие происходит в экстремальных условиях, как на Антарктике или в пустыне, нужно соблюдать специальные меры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безопасности, связанные с температурными условиями, гидратацией, приготовлением пищи и т.д. Если район имеет свои религиозные и культурные особенности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vertAlign w:val="baseline"/>
                <w:rtl w:val="0"/>
              </w:rPr>
              <w:t xml:space="preserve">.</w:t>
            </w:r>
            <w:r>
              <w:rPr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3.  Подбор пакета страхования</w:t>
      </w:r>
      <w:r/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Для выбора страховой компании были использованы поисковые сервисы, и была выбрана компания "Ренессанс Страхование" (В основном из-за того, что пользуюсь им во время пребывания в России). Был подобран пакет страхования "Стандартный", который включает в себя следующие виды страхования: медицинский страховой полис на весь срок пу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тешествия, страхование от несчастных случаев, страхование багажа и гражданской ответственности.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Причиной выбора данного пакета страхования стала его полнота и достаточность для большинства типов путешествий, а также репутация и доверие к компании "Ренессанс Страхование".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Выводы: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При выборе страховой компании и пакета страхования необходимо учитывать все особенности и риски путешествия, а также репутацию и доверие к компании. Пакет "Стандартный" от компании "Ренессанс Страхование" представляется достаточно полным и соответствующим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ольшинству типов путешествий.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/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4.  Чек-лист в путешествие</w:t>
      </w:r>
      <w:r>
        <w:rPr>
          <w:rtl w:val="0"/>
        </w:rPr>
      </w:r>
      <w:r/>
    </w:p>
    <w:p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Район путешествия: поездка из Астаны, Казахстан в Казань, Россия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Выбранный сезон путешествия: осень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Характер поездки: туристический, экскурсионный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/>
    </w:p>
    <w:tbl>
      <w:tblPr>
        <w:tblStyle w:val="637"/>
        <w:tblW w:w="9351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  <w:tblGridChange w:id="2">
          <w:tblGrid>
            <w:gridCol w:w="636"/>
            <w:gridCol w:w="8715"/>
          </w:tblGrid>
        </w:tblGridChange>
      </w:tblGrid>
      <w:tr>
        <w:trPr>
          <w:cantSplit w:val="false"/>
        </w:trPr>
        <w:tc>
          <w:tcPr>
            <w:gridSpan w:val="2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Транспортировочное 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2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Пластиковый чемодан на колесах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Рюкзак туристический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Одежда/обувь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3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Куртка/пальто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Свитеры/джемперы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Джинсы/брюки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Кроссовки/ботинки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Перчатки/шапка/шарф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Бивуачное снаряжение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4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Не требуется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Документы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5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Билеты на транспорт (проездной)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Бронь гостиницы/апартаментов? (Если не онлайн бронь)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Медицинская страховка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Другие необходимые документы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Гигиена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6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Зубная щетка и зубная паста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Шампунь и гель для душа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Аптечка первой помощи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Влажные салфетки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Специальное снаряжение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7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Фонарик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Компактный зонтик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Карта города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 (для аутентичности, если не хочется пользоваться 2gis)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Гаджеты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8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Смартфон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Зарядное устройство для смартфона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Фотоаппарат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Планшет/ноутбук (если требуется)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Прочее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9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Сумка для документов и наличных денег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Книга/журнал для чтения в пути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Рюкзак для небольших прогулок по городу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</w:tbl>
    <w:p>
      <w:pPr>
        <w:jc w:val="both"/>
        <w:spacing w:after="2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5.  Личная аптечка и экстренная помощь</w:t>
      </w:r>
      <w:r/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Заполнить таблицу, опираясь на образец, собаственные знания и дополнительные материалы.</w: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tbl>
      <w:tblPr>
        <w:tblStyle w:val="638"/>
        <w:tblW w:w="957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  <w:tblGridChange w:id="3">
          <w:tblGrid>
            <w:gridCol w:w="660"/>
            <w:gridCol w:w="2535"/>
            <w:gridCol w:w="1080"/>
            <w:gridCol w:w="529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Наименование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Кол-во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Действие и способ применения</w:t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Анальгин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Болеутоляющее и жаропонижающее средство. Принимать по 1-2 таблетки 1-3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Аспирин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Противовоспалительное, жаропонижающее и противоагрегантное средство. Принимать по 1 таблетке 1-3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Антигистаминное средство (Лоратадин)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от аллергических реакций. Принимать по 1 таблетке 1 раз в день.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Пробиотик (Линекс)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капсул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поддержки нормальной микрофлоры желудочно-кишечного тракта. Принимать по 1 капсуле 1-2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Перевязочный материал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оказания первой помощи при ранениях и травмах.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Антисептик (перекись водорода)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 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обработки ран и травм.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Мазь от укусов насекомых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обработки укусов насекомых и облегчения зуда.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от диареи (Лоперамид)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остановки диареи. Принимать по 2 таблетки на первый прием, затем по 1 таблетке после каждого дефекации.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очищения кишечника (Фортранс)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 упаковка 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подготовки к медицинским процедурам, например, к эндоскопии. Принимать по инструкции врача.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993" w:right="1277" w:bottom="1231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2021-08-21T08:03:00Z</dcterms:created>
  <dcterms:modified xsi:type="dcterms:W3CDTF">2023-04-03T12:29:31Z</dcterms:modified>
</cp:coreProperties>
</file>