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Васильченко Роман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P32081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к.э.н.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17725" cy="833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Выявление финансового мошенника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Наименование: Благотворительный Фонд Поддержки Детей с Онкологическими и Гематологическими Заболеваниями "Светлая дорога"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Специализация: Финансовое мошенничество в сфере благотворительности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Сайт:</w:t>
      </w:r>
      <w:hyperlink r:id="rId3" w:tgtFrame="_new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4" w:tgtFrame="_new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</w:t>
        </w:r>
      </w:hyperlink>
      <w:hyperlink r:id="rId5" w:tgtFrame="_new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ttps://fondsvet.ru/</w:t>
        </w:r>
      </w:hyperlink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Адрес: г. Москва, ул. Никольско-Архангельский проезд, д. 10, стр. 1, офис 419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1 − Признаки финансового мошенничества, маскирующегося под благотворительный фонд</w:t>
      </w:r>
    </w:p>
    <w:tbl>
      <w:tblPr>
        <w:tblStyle w:val="Table1"/>
        <w:tblW w:w="96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70"/>
        <w:gridCol w:w="3120"/>
        <w:gridCol w:w="1365"/>
        <w:gridCol w:w="2040"/>
        <w:gridCol w:w="2505"/>
      </w:tblGrid>
      <w:tr>
        <w:trPr>
          <w:trHeight w:val="828" w:hRule="atLeast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bookmarkStart w:id="0" w:name="_heading=h.30j0zll"/>
            <w:bookmarkEnd w:id="0"/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>
        <w:trPr>
          <w:trHeight w:val="80" w:hRule="atLeast"/>
        </w:trPr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3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Heading1"/>
              <w:widowControl w:val="false"/>
              <w:shd w:val="clear" w:fill="FFFFFF"/>
              <w:spacing w:before="280" w:after="280"/>
              <w:ind w:right="-115" w:hanging="0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Высокий доход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Собирают деньги на лечение детей, но фактически не помогают им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Несуществующие проекты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Предлагают участие в несуществующих проектах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Неясность целевого назначения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Неясно, куда идут собранные деньги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Отсутствие отчетности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 предоставляют отчетность о расходах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Давление на пожертвования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Используют эмоциональный шантаж и давление на людей, чтобы они сделали пожертвование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Отсутствие аккредитации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 имеют официальной аккредитации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Использование нелицензионных методик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 используют лицензионные методики при оказании помощи детям с онкологическими и гематологическими заболеваниями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Таким образом, "Благотворительный Фонд Поддержки Детей с Онкологическими и Гематологическими Заболеваниями "Светлая дорога"" является финансовым мошенником, так как соответствует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7 признакам из 7, включая высокий доход, несуществующие проекты, неясность целевого назначения, отсутствие отчетности, давление на пожертвования, отсутствие аккредитации и использование нелицензионных методик. Организация не помогает детям с онкологическими и гематологическими заболеваниями, а использует благотворительность для сбора денег с населения. Люди могут быть обмануты, думая, что помогают нуждающимся, тогда как собранные деньги могут быть потрачены на другие цели. Организация не предоставляет отчетности о расходах, что является серьезным нарушением. Однако, есть действительно существующие благотворительные фонды, такие как "Покровский фонд", "Детский онкологический фонд" и другие, которые имеют четкие правила использования пожертвований, официальную аккредитацию, отчетность и заслуживают доверия населения.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Сильные и слабые стороны мошенничества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 </w:t>
      </w:r>
      <w:r>
        <w:rPr>
          <w:rFonts w:eastAsia="Symbol" w:cs="Symbol" w:ascii="Symbol" w:hAnsi="Symbol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Проблемы и возможности финансового мошенничества, маскирующегося под интернет-магазин</w:t>
      </w:r>
    </w:p>
    <w:tbl>
      <w:tblPr>
        <w:tblStyle w:val="Table2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0"/>
        <w:gridCol w:w="4255"/>
        <w:gridCol w:w="4394"/>
      </w:tblGrid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Возможности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Легко создавать фальшивые сайты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привлекать большое количество потенциальных жертв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привлекать большое количество потенциальных жертв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продажи поддельных товаров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Можно подделать отзывы и рейтинги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создания фейковых отзывов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Низкие цены на товары, которые в реальности не существуют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Привлечение внимания к акциям и распродажам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Необходимость оплаты товара вперед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получить деньги без отправки товара</w:t>
            </w:r>
          </w:p>
        </w:tc>
      </w:tr>
      <w:tr>
        <w:trPr/>
        <w:tc>
          <w:tcPr>
            <w:tcW w:w="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Отсутствие контактной информации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не отвечать на вопросы клиентов и скрыться</w:t>
            </w:r>
          </w:p>
        </w:tc>
      </w:tr>
      <w:tr>
        <w:trPr/>
        <w:tc>
          <w:tcPr>
            <w:tcW w:w="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Неадекватные цены на товары, но выглядят правдоподобно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использовать психологические уловки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Эмоции: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мошенники в данном случае в первую очередь обращаются к желанию совершить выгодную покупку и уйти от переплат, а также к желанию купить товары со скидкой, распродажей и акцией.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рост числа пользователей интернета, удобство онлайн-покупок, легкость создания фальшивых сайтов и скрытие мошеннической деятельности.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Перспективы: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с увеличением количества пользователей интернета и ростом онлайн-покупок, а также усовершенствованием технологий, мошенничество в интернет-магазинах может продолжать развиваться, а масштабы мошеннической деятельности могут только увеличиваться.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Проверять надежность интернет-магазина перед совершением покупки. Для этого нужно обратить внимание на отзывы покупателей, наличие контактных данных и сертификатов качества товаров.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 оплате покупки использовать только безопасные способы: банковские карты с подтверждением 3D Secure, платежные системы с двухфакторной аутентификацией.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 отвечать на подозрительные электронные письма, которые содержат ссылки на интернет-магазины или просят предоставить личную информацию.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Быть осторожными при покупке товаров с крупными скидками, так как это может быть признаком мошенничества.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Проверять сайт интернет-магазина на наличие защищенного соединения HTTPS, а также наличие истории изменений цен на товары.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 сообщать личные данные (пароли, номера банковских карт и т.д.) третьим лицам и не сохранять их в ненадежных местах.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вы столкнулись с подозрительной покупкой или снятием денег с банковской карты, сразу же связывайтесь со службой безопасности банка или платежной системы.</w:t>
      </w:r>
    </w:p>
    <w:p>
      <w:pPr>
        <w:pStyle w:val="Normal"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Особенно важными считаются рекомендации по проверке надежности интернет-магазина, использованию безопасных способов оплаты и сохранению личных данных в надежном месте.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LO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fals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rypto-invest.com/" TargetMode="External"/><Relationship Id="rId4" Type="http://schemas.openxmlformats.org/officeDocument/2006/relationships/hyperlink" Target="https://nedorogietovary.ru/" TargetMode="External"/><Relationship Id="rId5" Type="http://schemas.openxmlformats.org/officeDocument/2006/relationships/hyperlink" Target="https://fondsvet.ru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4</Pages>
  <Words>657</Words>
  <Characters>4793</Characters>
  <CharactersWithSpaces>5357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  <dc:description/>
  <dc:language>en-US</dc:language>
  <cp:lastModifiedBy/>
  <dcterms:modified xsi:type="dcterms:W3CDTF">2023-03-11T00:17:54Z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