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0"/>
          <w:szCs w:val="20"/>
        </w:rPr>
      </w:pPr>
    </w:p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7"/>
          <w:szCs w:val="27"/>
        </w:rPr>
      </w:pPr>
    </w:p>
    <w:p>
      <w:pPr>
        <w:spacing w:before="43"/>
        <w:ind w:left="220" w:right="0" w:firstLine="0"/>
        <w:jc w:val="left"/>
        <w:rPr>
          <w:rFonts w:ascii="Arial" w:hAnsi="Arial" w:cs="Arial" w:eastAsia="Arial" w:hint="default"/>
          <w:sz w:val="44"/>
          <w:szCs w:val="44"/>
        </w:rPr>
      </w:pPr>
      <w:r>
        <w:rPr>
          <w:rFonts w:ascii="Arial"/>
          <w:b/>
          <w:color w:val="0000FF"/>
          <w:sz w:val="44"/>
        </w:rPr>
        <w:t>Competency</w:t>
      </w:r>
      <w:r>
        <w:rPr>
          <w:rFonts w:ascii="Arial"/>
          <w:b/>
          <w:color w:val="0000FF"/>
          <w:spacing w:val="-7"/>
          <w:sz w:val="44"/>
        </w:rPr>
        <w:t> </w:t>
      </w:r>
      <w:r>
        <w:rPr>
          <w:rFonts w:ascii="Arial"/>
          <w:b/>
          <w:color w:val="0000FF"/>
          <w:sz w:val="44"/>
        </w:rPr>
        <w:t>Standard</w:t>
      </w:r>
      <w:r>
        <w:rPr>
          <w:rFonts w:ascii="Arial"/>
          <w:sz w:val="44"/>
        </w:rPr>
      </w:r>
    </w:p>
    <w:p>
      <w:pPr>
        <w:spacing w:line="240" w:lineRule="auto" w:before="0"/>
        <w:ind w:right="0"/>
        <w:rPr>
          <w:rFonts w:ascii="Arial" w:hAnsi="Arial" w:cs="Arial" w:eastAsia="Arial" w:hint="default"/>
          <w:b/>
          <w:bCs/>
          <w:sz w:val="20"/>
          <w:szCs w:val="20"/>
        </w:rPr>
      </w:pPr>
    </w:p>
    <w:p>
      <w:pPr>
        <w:spacing w:line="240" w:lineRule="auto" w:before="11"/>
        <w:ind w:right="0"/>
        <w:rPr>
          <w:rFonts w:ascii="Arial" w:hAnsi="Arial" w:cs="Arial" w:eastAsia="Arial" w:hint="default"/>
          <w:b/>
          <w:bCs/>
          <w:sz w:val="11"/>
          <w:szCs w:val="11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5770"/>
        <w:gridCol w:w="3478"/>
      </w:tblGrid>
      <w:tr>
        <w:trPr>
          <w:trHeight w:val="475" w:hRule="exact"/>
        </w:trPr>
        <w:tc>
          <w:tcPr>
            <w:tcW w:w="10698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TITLE: </w:t>
            </w:r>
            <w:r>
              <w:rPr>
                <w:rFonts w:ascii="Arial"/>
                <w:sz w:val="22"/>
              </w:rPr>
              <w:t>DEVELOP AND IMPLEMENT OPERATIONAL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POLICIES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NOMINAL HOURS: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60</w:t>
            </w:r>
          </w:p>
        </w:tc>
      </w:tr>
      <w:tr>
        <w:trPr>
          <w:trHeight w:val="475" w:hRule="exact"/>
        </w:trPr>
        <w:tc>
          <w:tcPr>
            <w:tcW w:w="14176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3703" w:val="left" w:leader="none"/>
                <w:tab w:pos="5864" w:val="left" w:leader="none"/>
              </w:tabs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pacing w:val="-1"/>
                <w:sz w:val="22"/>
              </w:rPr>
              <w:t>UNIT</w:t>
            </w:r>
            <w:r>
              <w:rPr>
                <w:rFonts w:ascii="Arial"/>
                <w:b/>
                <w:spacing w:val="5"/>
                <w:sz w:val="22"/>
              </w:rPr>
              <w:t> </w:t>
            </w:r>
            <w:r>
              <w:rPr>
                <w:rFonts w:ascii="Arial"/>
                <w:b/>
                <w:spacing w:val="-1"/>
                <w:sz w:val="22"/>
              </w:rPr>
              <w:t>NUMBER: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spacing w:val="-1"/>
                <w:sz w:val="22"/>
              </w:rPr>
              <w:t>D1.HGE.CL7.14</w:t>
              <w:tab/>
              <w:t>D1.HGA.CL6.13</w:t>
              <w:tab/>
              <w:t>D2.TGA.CL6.10</w:t>
            </w:r>
          </w:p>
        </w:tc>
      </w:tr>
      <w:tr>
        <w:trPr>
          <w:trHeight w:val="730" w:hRule="exact"/>
        </w:trPr>
        <w:tc>
          <w:tcPr>
            <w:tcW w:w="14176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7"/>
              <w:ind w:left="103" w:right="30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DESCRIPTOR: </w:t>
            </w:r>
            <w:r>
              <w:rPr>
                <w:rFonts w:ascii="Arial"/>
                <w:sz w:val="22"/>
              </w:rPr>
              <w:t>This unit deals with the skills and knowledge required to develop and implement operational plans in a range of</w:t>
            </w:r>
            <w:r>
              <w:rPr>
                <w:rFonts w:ascii="Arial"/>
                <w:spacing w:val="-39"/>
                <w:sz w:val="22"/>
              </w:rPr>
              <w:t> </w:t>
            </w:r>
            <w:r>
              <w:rPr>
                <w:rFonts w:ascii="Arial"/>
                <w:sz w:val="22"/>
              </w:rPr>
              <w:t>settings </w:t>
            </w:r>
            <w:r>
              <w:rPr>
                <w:rFonts w:ascii="Arial"/>
                <w:sz w:val="22"/>
              </w:rPr>
              <w:t>within the hotel and travel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industries.</w:t>
            </w:r>
          </w:p>
        </w:tc>
      </w:tr>
      <w:tr>
        <w:trPr>
          <w:trHeight w:val="473" w:hRule="exac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ELEMENTS AND PERFORMANCE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CRITERIA</w:t>
            </w:r>
            <w:r>
              <w:rPr>
                <w:rFonts w:ascii="Arial"/>
                <w:sz w:val="22"/>
              </w:rPr>
            </w:r>
          </w:p>
        </w:tc>
        <w:tc>
          <w:tcPr>
            <w:tcW w:w="9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VARIABLE AND ASSESSMENT</w:t>
            </w:r>
            <w:r>
              <w:rPr>
                <w:rFonts w:ascii="Arial"/>
                <w:b/>
                <w:spacing w:val="-1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GUIDE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5387" w:hRule="exac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1. Develop operational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policies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28" w:after="0"/>
              <w:ind w:left="586" w:right="183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Develop </w:t>
            </w:r>
            <w:r>
              <w:rPr>
                <w:rFonts w:ascii="Arial"/>
                <w:i/>
                <w:sz w:val="22"/>
              </w:rPr>
              <w:t>operational polices </w:t>
            </w:r>
            <w:r>
              <w:rPr>
                <w:rFonts w:ascii="Arial"/>
                <w:sz w:val="22"/>
              </w:rPr>
              <w:t>and </w:t>
            </w:r>
            <w:r>
              <w:rPr>
                <w:rFonts w:ascii="Arial"/>
                <w:i/>
                <w:sz w:val="22"/>
              </w:rPr>
              <w:t>strategies </w:t>
            </w:r>
            <w:r>
              <w:rPr>
                <w:rFonts w:ascii="Arial"/>
                <w:sz w:val="22"/>
              </w:rPr>
              <w:t>based on monitoring of workplace needs and identification of opportunities for improvement and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innovation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31" w:after="0"/>
              <w:ind w:left="586" w:right="658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Develop scope and </w:t>
            </w:r>
            <w:r>
              <w:rPr>
                <w:rFonts w:ascii="Arial"/>
                <w:i/>
                <w:sz w:val="22"/>
              </w:rPr>
              <w:t>objectives </w:t>
            </w:r>
            <w:r>
              <w:rPr>
                <w:rFonts w:ascii="Arial"/>
                <w:sz w:val="22"/>
              </w:rPr>
              <w:t>of the required initiative based on enterprise goals, staff and customer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feedback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31" w:after="0"/>
              <w:ind w:left="586" w:right="317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 and </w:t>
            </w:r>
            <w:r>
              <w:rPr>
                <w:rFonts w:ascii="Arial"/>
                <w:i/>
                <w:sz w:val="22"/>
              </w:rPr>
              <w:t>analyse internal and external factors </w:t>
            </w:r>
            <w:r>
              <w:rPr>
                <w:rFonts w:ascii="Arial"/>
                <w:sz w:val="22"/>
              </w:rPr>
              <w:t>that may impact on the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policy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31" w:after="0"/>
              <w:ind w:left="586" w:right="425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Consult appropriate </w:t>
            </w:r>
            <w:r>
              <w:rPr>
                <w:rFonts w:ascii="Arial"/>
                <w:i/>
                <w:sz w:val="22"/>
              </w:rPr>
              <w:t>stakeholders </w:t>
            </w:r>
            <w:r>
              <w:rPr>
                <w:rFonts w:ascii="Arial"/>
                <w:sz w:val="22"/>
              </w:rPr>
              <w:t>during the development of the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policy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31" w:after="0"/>
              <w:ind w:left="586" w:right="218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Develop appropriate and financially-sound resource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strategies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31" w:after="0"/>
              <w:ind w:left="586" w:right="145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Develop administrative framework and systems capable of supporting the planned initiative</w:t>
            </w:r>
          </w:p>
        </w:tc>
        <w:tc>
          <w:tcPr>
            <w:tcW w:w="9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Variables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19"/>
              <w:ind w:left="103" w:right="349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 Unit Variables provide advice to interpret the scope and context of this unit of competence, allowing for differences between enterprises and workplaces. It relates to the unit as a whole and facilitates holistic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assessment.</w:t>
            </w:r>
          </w:p>
          <w:p>
            <w:pPr>
              <w:pStyle w:val="TableParagraph"/>
              <w:spacing w:line="240" w:lineRule="auto" w:before="122"/>
              <w:ind w:left="103" w:right="97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This unit applies to developing and implementing operational plans within the labour divisions of the hotel and travel industries and may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1" w:val="left" w:leader="none"/>
              </w:tabs>
              <w:spacing w:line="240" w:lineRule="auto" w:before="121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Front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Office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1" w:val="left" w:leader="none"/>
              </w:tabs>
              <w:spacing w:line="240" w:lineRule="auto" w:before="121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Housekeeping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1" w:val="left" w:leader="none"/>
              </w:tabs>
              <w:spacing w:line="240" w:lineRule="auto" w:before="121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Food and Beverage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Service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1" w:val="left" w:leader="none"/>
              </w:tabs>
              <w:spacing w:line="240" w:lineRule="auto" w:before="121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Food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Production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1" w:val="left" w:leader="none"/>
              </w:tabs>
              <w:spacing w:line="240" w:lineRule="auto" w:before="121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Travel Agencies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1" w:val="left" w:leader="none"/>
              </w:tabs>
              <w:spacing w:line="240" w:lineRule="auto" w:before="122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Tour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Operation</w:t>
            </w:r>
          </w:p>
          <w:p>
            <w:pPr>
              <w:pStyle w:val="TableParagraph"/>
              <w:spacing w:line="240" w:lineRule="auto" w:before="12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 </w:t>
            </w:r>
            <w:r>
              <w:rPr>
                <w:rFonts w:ascii="Arial"/>
                <w:i/>
                <w:sz w:val="22"/>
              </w:rPr>
              <w:t>operational policies </w:t>
            </w:r>
            <w:r>
              <w:rPr>
                <w:rFonts w:ascii="Arial"/>
                <w:sz w:val="22"/>
              </w:rPr>
              <w:t>may relate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environment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Products and services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footerReference w:type="default" r:id="rId5"/>
          <w:type w:val="continuous"/>
          <w:pgSz w:w="16840" w:h="11910" w:orient="landscape"/>
          <w:pgMar w:footer="722" w:top="1100" w:bottom="920" w:left="1220" w:right="1220"/>
          <w:pgNumType w:start="1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9248"/>
      </w:tblGrid>
      <w:tr>
        <w:trPr>
          <w:trHeight w:val="8265" w:hRule="exac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1"/>
                <w:numId w:val="4"/>
              </w:numPr>
              <w:tabs>
                <w:tab w:pos="587" w:val="left" w:leader="none"/>
              </w:tabs>
              <w:spacing w:line="240" w:lineRule="auto" w:before="84" w:after="0"/>
              <w:ind w:left="586" w:right="578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 and communicate clearly all priorities, responsibilities and</w:t>
            </w:r>
            <w:r>
              <w:rPr>
                <w:rFonts w:ascii="Arial"/>
                <w:spacing w:val="-18"/>
                <w:sz w:val="22"/>
              </w:rPr>
              <w:t> </w:t>
            </w:r>
            <w:r>
              <w:rPr>
                <w:rFonts w:ascii="Arial"/>
                <w:sz w:val="22"/>
              </w:rPr>
              <w:t>timelines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587" w:val="left" w:leader="none"/>
              </w:tabs>
              <w:spacing w:line="240" w:lineRule="auto" w:before="131" w:after="0"/>
              <w:ind w:left="586" w:right="124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Develop evaluation systems in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consultation </w:t>
            </w:r>
            <w:r>
              <w:rPr>
                <w:rFonts w:ascii="Arial"/>
                <w:sz w:val="22"/>
              </w:rPr>
              <w:t>with appropriate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colleagues</w:t>
            </w:r>
          </w:p>
          <w:p>
            <w:pPr>
              <w:pStyle w:val="TableParagraph"/>
              <w:spacing w:line="247" w:lineRule="auto" w:before="131"/>
              <w:ind w:left="103" w:right="1168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2. Administer and monitor operational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policy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587" w:val="left" w:leader="none"/>
              </w:tabs>
              <w:spacing w:line="240" w:lineRule="auto" w:before="121" w:after="0"/>
              <w:ind w:left="586" w:right="279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Implement and </w:t>
            </w:r>
            <w:r>
              <w:rPr>
                <w:rFonts w:ascii="Arial"/>
                <w:i/>
                <w:sz w:val="22"/>
              </w:rPr>
              <w:t>evaluate </w:t>
            </w:r>
            <w:r>
              <w:rPr>
                <w:rFonts w:ascii="Arial"/>
                <w:sz w:val="22"/>
              </w:rPr>
              <w:t>identified actions in accordance with agreed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priorities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587" w:val="left" w:leader="none"/>
              </w:tabs>
              <w:spacing w:line="240" w:lineRule="auto" w:before="131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Monitor </w:t>
            </w:r>
            <w:r>
              <w:rPr>
                <w:rFonts w:ascii="Arial"/>
                <w:i/>
                <w:sz w:val="22"/>
              </w:rPr>
              <w:t>performance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indicators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587" w:val="left" w:leader="none"/>
              </w:tabs>
              <w:spacing w:line="240" w:lineRule="auto" w:before="128" w:after="0"/>
              <w:ind w:left="586" w:right="355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Provide progress and other reports in accordance with enterprise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requirements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587" w:val="left" w:leader="none"/>
              </w:tabs>
              <w:spacing w:line="240" w:lineRule="auto" w:before="131" w:after="0"/>
              <w:ind w:left="586" w:right="219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Make assessment of the need for additional resource requirements and take appropriate action in accordance with enterprise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policy</w:t>
            </w:r>
          </w:p>
          <w:p>
            <w:pPr>
              <w:pStyle w:val="TableParagraph"/>
              <w:spacing w:line="240" w:lineRule="auto" w:before="13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3. Conduct ongoing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evaluation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87" w:val="left" w:leader="none"/>
              </w:tabs>
              <w:spacing w:line="240" w:lineRule="auto" w:before="128" w:after="0"/>
              <w:ind w:left="586" w:right="414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Review the operational policy </w:t>
            </w:r>
            <w:r>
              <w:rPr>
                <w:rFonts w:ascii="Arial"/>
                <w:sz w:val="22"/>
              </w:rPr>
              <w:t>to assess effectiveness in the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workplace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87" w:val="left" w:leader="none"/>
              </w:tabs>
              <w:spacing w:line="240" w:lineRule="auto" w:before="131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Monitor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performance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87" w:val="left" w:leader="none"/>
              </w:tabs>
              <w:spacing w:line="240" w:lineRule="auto" w:before="128" w:after="0"/>
              <w:ind w:left="586" w:right="38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 problems and make adjustments accordingly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87" w:val="left" w:leader="none"/>
              </w:tabs>
              <w:spacing w:line="240" w:lineRule="auto" w:before="131" w:after="0"/>
              <w:ind w:left="586" w:right="415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Incorporate the results of evaluation into ongoing planning and operational management</w:t>
            </w:r>
          </w:p>
        </w:tc>
        <w:tc>
          <w:tcPr>
            <w:tcW w:w="9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7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Training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Workplace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relations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Finance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Asset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management.</w:t>
            </w:r>
          </w:p>
          <w:p>
            <w:pPr>
              <w:pStyle w:val="TableParagraph"/>
              <w:spacing w:line="240" w:lineRule="auto" w:before="11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Strategies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Client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development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Geographic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expansion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Organisational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growth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Service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growth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Debt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reduction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Income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development.</w:t>
            </w:r>
          </w:p>
          <w:p>
            <w:pPr>
              <w:pStyle w:val="TableParagraph"/>
              <w:spacing w:line="240" w:lineRule="auto" w:before="11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Objectives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Sales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figures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Revenues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Delivery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times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Service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standards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Client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numbers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Sales figures and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targets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Booking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levels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Customer or staff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feedback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Productivity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gains.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0"/>
          <w:szCs w:val="20"/>
        </w:rPr>
      </w:pPr>
      <w:r>
        <w:rPr/>
        <w:pict>
          <v:group style="position:absolute;margin-left:66.349998pt;margin-top:71.770004pt;width:709.35pt;height:439.3pt;mso-position-horizontal-relative:page;mso-position-vertical-relative:page;z-index:-11752" coordorigin="1327,1435" coordsize="14187,8786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776" coordorigin="1332,1440" coordsize="2,8776">
              <v:shape style="position:absolute;left:1332;top:1440;width:2;height:8776" coordorigin="1332,1440" coordsize="0,8776" path="m1332,1440l1332,10216e" filled="false" stroked="true" strokeweight=".48pt" strokecolor="#000000">
                <v:path arrowok="t"/>
              </v:shape>
            </v:group>
            <v:group style="position:absolute;left:1337;top:10212;width:4919;height:2" coordorigin="1337,10212" coordsize="4919,2">
              <v:shape style="position:absolute;left:1337;top:10212;width:4919;height:2" coordorigin="1337,10212" coordsize="4919,0" path="m1337,10212l6255,10212e" filled="false" stroked="true" strokeweight=".48001pt" strokecolor="#000000">
                <v:path arrowok="t"/>
              </v:shape>
            </v:group>
            <v:group style="position:absolute;left:6260;top:1440;width:2;height:8776" coordorigin="6260,1440" coordsize="2,8776">
              <v:shape style="position:absolute;left:6260;top:1440;width:2;height:8776" coordorigin="6260,1440" coordsize="0,8776" path="m6260,1440l6260,10216e" filled="false" stroked="true" strokeweight=".48001pt" strokecolor="#000000">
                <v:path arrowok="t"/>
              </v:shape>
            </v:group>
            <v:group style="position:absolute;left:6265;top:10212;width:9239;height:2" coordorigin="6265,10212" coordsize="9239,2">
              <v:shape style="position:absolute;left:6265;top:10212;width:9239;height:2" coordorigin="6265,10212" coordsize="9239,0" path="m6265,10212l15504,10212e" filled="false" stroked="true" strokeweight=".48001pt" strokecolor="#000000">
                <v:path arrowok="t"/>
              </v:shape>
            </v:group>
            <v:group style="position:absolute;left:15508;top:1440;width:2;height:8776" coordorigin="15508,1440" coordsize="2,8776">
              <v:shape style="position:absolute;left:15508;top:1440;width:2;height:8776" coordorigin="15508,1440" coordsize="0,8776" path="m15508,1440l15508,10216e" filled="false" stroked="true" strokeweight=".47998pt" strokecolor="#000000">
                <v:path arrowok="t"/>
              </v:shape>
            </v:group>
            <w10:wrap type="none"/>
          </v:group>
        </w:pict>
      </w:r>
    </w:p>
    <w:p>
      <w:pPr>
        <w:spacing w:before="190"/>
        <w:ind w:left="5148" w:right="0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Analyse internal and external factors </w:t>
      </w:r>
      <w:r>
        <w:rPr>
          <w:rFonts w:ascii="Arial"/>
          <w:sz w:val="22"/>
        </w:rPr>
        <w:t>may relate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to:</w:t>
      </w:r>
    </w:p>
    <w:p>
      <w:pPr>
        <w:pStyle w:val="ListParagraph"/>
        <w:numPr>
          <w:ilvl w:val="0"/>
          <w:numId w:val="8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Capabilities and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resources:</w:t>
      </w:r>
    </w:p>
    <w:p>
      <w:pPr>
        <w:pStyle w:val="ListParagraph"/>
        <w:numPr>
          <w:ilvl w:val="1"/>
          <w:numId w:val="8"/>
        </w:numPr>
        <w:tabs>
          <w:tab w:pos="5861" w:val="left" w:leader="none"/>
        </w:tabs>
        <w:spacing w:line="240" w:lineRule="auto" w:before="119" w:after="0"/>
        <w:ind w:left="5861" w:right="0" w:hanging="356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Human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resources</w:t>
      </w:r>
    </w:p>
    <w:p>
      <w:pPr>
        <w:pStyle w:val="ListParagraph"/>
        <w:numPr>
          <w:ilvl w:val="1"/>
          <w:numId w:val="8"/>
        </w:numPr>
        <w:tabs>
          <w:tab w:pos="5861" w:val="left" w:leader="none"/>
        </w:tabs>
        <w:spacing w:line="240" w:lineRule="auto" w:before="121" w:after="0"/>
        <w:ind w:left="5861" w:right="0" w:hanging="356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Financial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z w:val="22"/>
        </w:rPr>
        <w:t>resources</w:t>
      </w:r>
    </w:p>
    <w:p>
      <w:pPr>
        <w:pStyle w:val="ListParagraph"/>
        <w:numPr>
          <w:ilvl w:val="1"/>
          <w:numId w:val="8"/>
        </w:numPr>
        <w:tabs>
          <w:tab w:pos="5861" w:val="left" w:leader="none"/>
        </w:tabs>
        <w:spacing w:line="240" w:lineRule="auto" w:before="121" w:after="0"/>
        <w:ind w:left="5861" w:right="0" w:hanging="356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Equipment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capacity</w:t>
      </w:r>
    </w:p>
    <w:p>
      <w:pPr>
        <w:pStyle w:val="ListParagraph"/>
        <w:numPr>
          <w:ilvl w:val="1"/>
          <w:numId w:val="8"/>
        </w:numPr>
        <w:tabs>
          <w:tab w:pos="5861" w:val="left" w:leader="none"/>
        </w:tabs>
        <w:spacing w:line="240" w:lineRule="auto" w:before="121" w:after="0"/>
        <w:ind w:left="5861" w:right="0" w:hanging="356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Staff skill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levels</w:t>
      </w:r>
    </w:p>
    <w:p>
      <w:pPr>
        <w:pStyle w:val="ListParagraph"/>
        <w:numPr>
          <w:ilvl w:val="1"/>
          <w:numId w:val="8"/>
        </w:numPr>
        <w:tabs>
          <w:tab w:pos="5861" w:val="left" w:leader="none"/>
        </w:tabs>
        <w:spacing w:line="240" w:lineRule="auto" w:before="122" w:after="0"/>
        <w:ind w:left="5861" w:right="0" w:hanging="356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Hours of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operation</w:t>
      </w:r>
    </w:p>
    <w:p>
      <w:pPr>
        <w:pStyle w:val="ListParagraph"/>
        <w:numPr>
          <w:ilvl w:val="1"/>
          <w:numId w:val="8"/>
        </w:numPr>
        <w:tabs>
          <w:tab w:pos="5861" w:val="left" w:leader="none"/>
        </w:tabs>
        <w:spacing w:line="240" w:lineRule="auto" w:before="121" w:after="0"/>
        <w:ind w:left="5861" w:right="0" w:hanging="356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Communication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capabilities</w:t>
      </w:r>
    </w:p>
    <w:p>
      <w:pPr>
        <w:pStyle w:val="ListParagraph"/>
        <w:numPr>
          <w:ilvl w:val="1"/>
          <w:numId w:val="8"/>
        </w:numPr>
        <w:tabs>
          <w:tab w:pos="5861" w:val="left" w:leader="none"/>
        </w:tabs>
        <w:spacing w:line="240" w:lineRule="auto" w:before="121" w:after="0"/>
        <w:ind w:left="5861" w:right="0" w:hanging="356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Location/position</w:t>
      </w:r>
    </w:p>
    <w:p>
      <w:pPr>
        <w:pStyle w:val="ListParagraph"/>
        <w:numPr>
          <w:ilvl w:val="0"/>
          <w:numId w:val="8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Trends and developments in the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marketplace:</w:t>
      </w:r>
    </w:p>
    <w:p>
      <w:pPr>
        <w:pStyle w:val="ListParagraph"/>
        <w:numPr>
          <w:ilvl w:val="1"/>
          <w:numId w:val="8"/>
        </w:numPr>
        <w:tabs>
          <w:tab w:pos="5861" w:val="left" w:leader="none"/>
        </w:tabs>
        <w:spacing w:line="240" w:lineRule="auto" w:before="119" w:after="0"/>
        <w:ind w:left="5861" w:right="0" w:hanging="356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Economic</w:t>
      </w:r>
    </w:p>
    <w:p>
      <w:pPr>
        <w:pStyle w:val="ListParagraph"/>
        <w:numPr>
          <w:ilvl w:val="1"/>
          <w:numId w:val="8"/>
        </w:numPr>
        <w:tabs>
          <w:tab w:pos="5861" w:val="left" w:leader="none"/>
        </w:tabs>
        <w:spacing w:line="240" w:lineRule="auto" w:before="121" w:after="0"/>
        <w:ind w:left="5861" w:right="0" w:hanging="356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Ecological/environmental</w:t>
      </w:r>
    </w:p>
    <w:p>
      <w:pPr>
        <w:pStyle w:val="ListParagraph"/>
        <w:numPr>
          <w:ilvl w:val="1"/>
          <w:numId w:val="8"/>
        </w:numPr>
        <w:tabs>
          <w:tab w:pos="5861" w:val="left" w:leader="none"/>
        </w:tabs>
        <w:spacing w:line="240" w:lineRule="auto" w:before="122" w:after="0"/>
        <w:ind w:left="5861" w:right="0" w:hanging="356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Government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activities</w:t>
      </w:r>
    </w:p>
    <w:p>
      <w:pPr>
        <w:pStyle w:val="ListParagraph"/>
        <w:numPr>
          <w:ilvl w:val="1"/>
          <w:numId w:val="8"/>
        </w:numPr>
        <w:tabs>
          <w:tab w:pos="5861" w:val="left" w:leader="none"/>
        </w:tabs>
        <w:spacing w:line="240" w:lineRule="auto" w:before="121" w:after="0"/>
        <w:ind w:left="5861" w:right="0" w:hanging="356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Social and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z w:val="22"/>
        </w:rPr>
        <w:t>cultural</w:t>
      </w:r>
    </w:p>
    <w:p>
      <w:pPr>
        <w:pStyle w:val="ListParagraph"/>
        <w:numPr>
          <w:ilvl w:val="1"/>
          <w:numId w:val="8"/>
        </w:numPr>
        <w:tabs>
          <w:tab w:pos="5861" w:val="left" w:leader="none"/>
        </w:tabs>
        <w:spacing w:line="240" w:lineRule="auto" w:before="121" w:after="0"/>
        <w:ind w:left="5861" w:right="0" w:hanging="356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Demographic</w:t>
      </w:r>
    </w:p>
    <w:p>
      <w:pPr>
        <w:pStyle w:val="ListParagraph"/>
        <w:numPr>
          <w:ilvl w:val="1"/>
          <w:numId w:val="8"/>
        </w:numPr>
        <w:tabs>
          <w:tab w:pos="5861" w:val="left" w:leader="none"/>
        </w:tabs>
        <w:spacing w:line="240" w:lineRule="auto" w:before="121" w:after="0"/>
        <w:ind w:left="5861" w:right="0" w:hanging="356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Technology</w:t>
      </w:r>
    </w:p>
    <w:p>
      <w:pPr>
        <w:pStyle w:val="ListParagraph"/>
        <w:numPr>
          <w:ilvl w:val="1"/>
          <w:numId w:val="8"/>
        </w:numPr>
        <w:tabs>
          <w:tab w:pos="5861" w:val="left" w:leader="none"/>
        </w:tabs>
        <w:spacing w:line="240" w:lineRule="auto" w:before="121" w:after="0"/>
        <w:ind w:left="5861" w:right="0" w:hanging="356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Industrial</w:t>
      </w:r>
    </w:p>
    <w:p>
      <w:pPr>
        <w:pStyle w:val="ListParagraph"/>
        <w:numPr>
          <w:ilvl w:val="0"/>
          <w:numId w:val="8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Comparative market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information:</w:t>
      </w:r>
    </w:p>
    <w:p>
      <w:pPr>
        <w:pStyle w:val="ListParagraph"/>
        <w:numPr>
          <w:ilvl w:val="1"/>
          <w:numId w:val="8"/>
        </w:numPr>
        <w:tabs>
          <w:tab w:pos="5861" w:val="left" w:leader="none"/>
        </w:tabs>
        <w:spacing w:line="240" w:lineRule="auto" w:before="117" w:after="0"/>
        <w:ind w:left="5861" w:right="0" w:hanging="356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Best practice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information</w:t>
      </w:r>
    </w:p>
    <w:p>
      <w:pPr>
        <w:pStyle w:val="ListParagraph"/>
        <w:numPr>
          <w:ilvl w:val="1"/>
          <w:numId w:val="8"/>
        </w:numPr>
        <w:tabs>
          <w:tab w:pos="5861" w:val="left" w:leader="none"/>
        </w:tabs>
        <w:spacing w:line="240" w:lineRule="auto" w:before="122" w:after="0"/>
        <w:ind w:left="5861" w:right="0" w:hanging="356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Benchmarking</w:t>
      </w:r>
    </w:p>
    <w:p>
      <w:pPr>
        <w:pStyle w:val="ListParagraph"/>
        <w:numPr>
          <w:ilvl w:val="1"/>
          <w:numId w:val="8"/>
        </w:numPr>
        <w:tabs>
          <w:tab w:pos="5861" w:val="left" w:leader="none"/>
        </w:tabs>
        <w:spacing w:line="240" w:lineRule="auto" w:before="121" w:after="0"/>
        <w:ind w:left="5861" w:right="0" w:hanging="356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Competitor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information</w:t>
      </w:r>
    </w:p>
    <w:p>
      <w:pPr>
        <w:pStyle w:val="ListParagraph"/>
        <w:numPr>
          <w:ilvl w:val="0"/>
          <w:numId w:val="8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Legal and ethical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constraints:</w:t>
      </w:r>
    </w:p>
    <w:p>
      <w:pPr>
        <w:pStyle w:val="ListParagraph"/>
        <w:numPr>
          <w:ilvl w:val="1"/>
          <w:numId w:val="8"/>
        </w:numPr>
        <w:tabs>
          <w:tab w:pos="5861" w:val="left" w:leader="none"/>
        </w:tabs>
        <w:spacing w:line="240" w:lineRule="auto" w:before="119" w:after="0"/>
        <w:ind w:left="5861" w:right="0" w:hanging="356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Legislation</w:t>
      </w:r>
    </w:p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  <w:r>
        <w:rPr/>
        <w:pict>
          <v:group style="position:absolute;margin-left:66.349998pt;margin-top:71.770004pt;width:709.35pt;height:437.65pt;mso-position-horizontal-relative:page;mso-position-vertical-relative:page;z-index:-11728" coordorigin="1327,1435" coordsize="14187,8753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743" coordorigin="1332,1440" coordsize="2,8743">
              <v:shape style="position:absolute;left:1332;top:1440;width:2;height:8743" coordorigin="1332,1440" coordsize="0,8743" path="m1332,1440l1332,10183e" filled="false" stroked="true" strokeweight=".48pt" strokecolor="#000000">
                <v:path arrowok="t"/>
              </v:shape>
            </v:group>
            <v:group style="position:absolute;left:1337;top:10178;width:4919;height:2" coordorigin="1337,10178" coordsize="4919,2">
              <v:shape style="position:absolute;left:1337;top:10178;width:4919;height:2" coordorigin="1337,10178" coordsize="4919,0" path="m1337,10178l6255,10178e" filled="false" stroked="true" strokeweight=".48001pt" strokecolor="#000000">
                <v:path arrowok="t"/>
              </v:shape>
            </v:group>
            <v:group style="position:absolute;left:6265;top:10178;width:9239;height:2" coordorigin="6265,10178" coordsize="9239,2">
              <v:shape style="position:absolute;left:6265;top:10178;width:9239;height:2" coordorigin="6265,10178" coordsize="9239,0" path="m6265,10178l15504,10178e" filled="false" stroked="true" strokeweight=".48001pt" strokecolor="#000000">
                <v:path arrowok="t"/>
              </v:shape>
            </v:group>
            <v:group style="position:absolute;left:15508;top:1440;width:2;height:8743" coordorigin="15508,1440" coordsize="2,8743">
              <v:shape style="position:absolute;left:15508;top:1440;width:2;height:8743" coordorigin="15508,1440" coordsize="0,8743" path="m15508,1440l15508,10183e" filled="false" stroked="true" strokeweight=".47998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503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93"/>
      </w:tblGrid>
      <w:tr>
        <w:trPr>
          <w:trHeight w:val="4288" w:hRule="exact"/>
        </w:trPr>
        <w:tc>
          <w:tcPr>
            <w:tcW w:w="7993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816" w:val="left" w:leader="none"/>
              </w:tabs>
              <w:spacing w:line="240" w:lineRule="auto" w:before="81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Regulation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16" w:val="left" w:leader="none"/>
              </w:tabs>
              <w:spacing w:line="240" w:lineRule="auto" w:before="119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Codes of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practice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16" w:val="left" w:leader="none"/>
              </w:tabs>
              <w:spacing w:line="240" w:lineRule="auto" w:before="121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Cultural expectations and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influences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16" w:val="left" w:leader="none"/>
              </w:tabs>
              <w:spacing w:line="240" w:lineRule="auto" w:before="121" w:after="0"/>
              <w:ind w:left="816" w:right="0" w:hanging="35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Social responsibilities, e.g. Protection of children, environmental</w:t>
            </w:r>
            <w:r>
              <w:rPr>
                <w:rFonts w:ascii="Arial"/>
                <w:spacing w:val="-22"/>
                <w:sz w:val="22"/>
              </w:rPr>
              <w:t> </w:t>
            </w:r>
            <w:r>
              <w:rPr>
                <w:rFonts w:ascii="Arial"/>
                <w:sz w:val="22"/>
              </w:rPr>
              <w:t>issues.</w:t>
            </w:r>
          </w:p>
          <w:p>
            <w:pPr>
              <w:pStyle w:val="TableParagraph"/>
              <w:spacing w:line="240" w:lineRule="auto" w:before="12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Stakeholders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Customers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Employees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Government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agencies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Owners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Suppliers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Strategic alliance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partners.</w:t>
            </w:r>
          </w:p>
        </w:tc>
      </w:tr>
      <w:tr>
        <w:trPr>
          <w:trHeight w:val="2408" w:hRule="exact"/>
        </w:trPr>
        <w:tc>
          <w:tcPr>
            <w:tcW w:w="7993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Evaluate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include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Key performance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indicators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Gap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analysis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Customer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feedback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Compliance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reports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Employee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feedback.</w:t>
            </w:r>
          </w:p>
        </w:tc>
      </w:tr>
      <w:tr>
        <w:trPr>
          <w:trHeight w:val="2037" w:hRule="exact"/>
        </w:trPr>
        <w:tc>
          <w:tcPr>
            <w:tcW w:w="7993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Performance indicators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</w:tabs>
              <w:spacing w:line="240" w:lineRule="auto" w:before="124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Sales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Return on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investment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Customer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service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Debt servicing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costs.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  <w:r>
        <w:rPr/>
        <w:pict>
          <v:group style="position:absolute;margin-left:66.349998pt;margin-top:71.770004pt;width:709.1pt;height:413.5pt;mso-position-horizontal-relative:page;mso-position-vertical-relative:page;z-index:-11704" coordorigin="1327,1435" coordsize="14182,8270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260" coordorigin="1332,1440" coordsize="2,8260">
              <v:shape style="position:absolute;left:1332;top:1440;width:2;height:8260" coordorigin="1332,1440" coordsize="0,8260" path="m1332,1440l1332,9700e" filled="false" stroked="true" strokeweight=".48pt" strokecolor="#000000">
                <v:path arrowok="t"/>
              </v:shape>
            </v:group>
            <v:group style="position:absolute;left:1337;top:9696;width:4919;height:2" coordorigin="1337,9696" coordsize="4919,2">
              <v:shape style="position:absolute;left:1337;top:9696;width:4919;height:2" coordorigin="1337,9696" coordsize="4919,0" path="m1337,9696l6255,9696e" filled="false" stroked="true" strokeweight=".47998pt" strokecolor="#000000">
                <v:path arrowok="t"/>
              </v:shape>
            </v:group>
            <v:group style="position:absolute;left:6265;top:9696;width:9239;height:2" coordorigin="6265,9696" coordsize="9239,2">
              <v:shape style="position:absolute;left:6265;top:9696;width:9239;height:2" coordorigin="6265,9696" coordsize="9239,0" path="m6265,9696l15504,9696e" filled="false" stroked="true" strokeweight=".47998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503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8"/>
      </w:tblGrid>
      <w:tr>
        <w:trPr>
          <w:trHeight w:val="1622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Review the operational plan </w:t>
            </w:r>
            <w:r>
              <w:rPr>
                <w:rFonts w:ascii="Arial"/>
                <w:sz w:val="22"/>
              </w:rPr>
              <w:t>may relate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Quarterly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reviews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Business plan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cycle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Major events triggering a review, e.g. change in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market-place.</w:t>
            </w:r>
          </w:p>
        </w:tc>
      </w:tr>
      <w:tr>
        <w:trPr>
          <w:trHeight w:val="3416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3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Assessment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Guide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1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 following skills and knowledge must be assessed as part of this</w:t>
            </w:r>
            <w:r>
              <w:rPr>
                <w:rFonts w:ascii="Arial"/>
                <w:spacing w:val="-20"/>
                <w:sz w:val="22"/>
              </w:rPr>
              <w:t> </w:t>
            </w:r>
            <w:r>
              <w:rPr>
                <w:rFonts w:ascii="Arial"/>
                <w:sz w:val="22"/>
              </w:rPr>
              <w:t>unit: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</w:tabs>
              <w:spacing w:line="240" w:lineRule="auto" w:before="123" w:after="0"/>
              <w:ind w:left="463" w:right="481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Understanding of the key planning concepts and techniques including the structure of operational polices and steps in the planning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process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</w:tabs>
              <w:spacing w:line="240" w:lineRule="auto" w:before="123" w:after="0"/>
              <w:ind w:left="463" w:right="102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Knowledge of current internal and external environments which impact on planning within the enterprise or industry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sector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</w:tabs>
              <w:spacing w:line="252" w:lineRule="exact" w:before="143" w:after="0"/>
              <w:ind w:left="463" w:right="822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Understanding of research skills sufficient to source and analyse a broad range of information on varying issues and from multiple</w:t>
            </w:r>
            <w:r>
              <w:rPr>
                <w:rFonts w:ascii="Arial"/>
                <w:spacing w:val="-18"/>
                <w:sz w:val="22"/>
              </w:rPr>
              <w:t> </w:t>
            </w:r>
            <w:r>
              <w:rPr>
                <w:rFonts w:ascii="Arial"/>
                <w:sz w:val="22"/>
              </w:rPr>
              <w:t>sources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</w:tabs>
              <w:spacing w:line="240" w:lineRule="auto" w:before="119" w:after="0"/>
              <w:ind w:left="463" w:right="577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Knowledge of legal issues that impact on enterprise operations as appropriate to the industry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sector.</w:t>
            </w:r>
          </w:p>
        </w:tc>
      </w:tr>
      <w:tr>
        <w:trPr>
          <w:trHeight w:val="3212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3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Linkages To Other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Units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Develop and implement business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plans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Plan and establish systems and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procedures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Prepare business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documents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Maintain financial standards and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records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Manage legal requirements for business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compliance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Manage physical assets and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infrastructure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Lead and manage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people.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  <w:r>
        <w:rPr/>
        <w:pict>
          <v:group style="position:absolute;margin-left:66.349998pt;margin-top:71.770004pt;width:709.1pt;height:395.05pt;mso-position-horizontal-relative:page;mso-position-vertical-relative:page;z-index:-11680" coordorigin="1327,1435" coordsize="14182,7901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7891" coordorigin="1332,1440" coordsize="2,7891">
              <v:shape style="position:absolute;left:1332;top:1440;width:2;height:7891" coordorigin="1332,1440" coordsize="0,7891" path="m1332,1440l1332,9331e" filled="false" stroked="true" strokeweight=".48pt" strokecolor="#000000">
                <v:path arrowok="t"/>
              </v:shape>
            </v:group>
            <v:group style="position:absolute;left:1337;top:9326;width:4919;height:2" coordorigin="1337,9326" coordsize="4919,2">
              <v:shape style="position:absolute;left:1337;top:9326;width:4919;height:2" coordorigin="1337,9326" coordsize="4919,0" path="m1337,9326l6255,9326e" filled="false" stroked="true" strokeweight=".48001pt" strokecolor="#000000">
                <v:path arrowok="t"/>
              </v:shape>
            </v:group>
            <v:group style="position:absolute;left:6265;top:9326;width:9239;height:2" coordorigin="6265,9326" coordsize="9239,2">
              <v:shape style="position:absolute;left:6265;top:9326;width:9239;height:2" coordorigin="6265,9326" coordsize="9239,0" path="m6265,9326l15504,9326e" filled="false" stroked="true" strokeweight=".48001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503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8"/>
      </w:tblGrid>
      <w:tr>
        <w:trPr>
          <w:trHeight w:val="4585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Critical Aspects of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Assessment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2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Evidence of the following is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essential: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</w:tabs>
              <w:spacing w:line="252" w:lineRule="exact" w:before="143" w:after="0"/>
              <w:ind w:left="463" w:right="19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Demonstrated ability to undertake detailed, thorough and appropriate analysis of both internal and external business environments to provide a sound basis for policy</w:t>
            </w:r>
            <w:r>
              <w:rPr>
                <w:rFonts w:ascii="Arial"/>
                <w:spacing w:val="-25"/>
                <w:sz w:val="22"/>
              </w:rPr>
              <w:t> </w:t>
            </w:r>
            <w:r>
              <w:rPr>
                <w:rFonts w:ascii="Arial"/>
                <w:sz w:val="22"/>
              </w:rPr>
              <w:t>planning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</w:tabs>
              <w:spacing w:line="240" w:lineRule="auto" w:before="119" w:after="0"/>
              <w:ind w:left="463" w:right="397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Demonstrated ability to develop and implement integrated operational policies within</w:t>
            </w:r>
            <w:r>
              <w:rPr>
                <w:rFonts w:ascii="Arial"/>
                <w:spacing w:val="-27"/>
                <w:sz w:val="22"/>
              </w:rPr>
              <w:t> </w:t>
            </w:r>
            <w:r>
              <w:rPr>
                <w:rFonts w:ascii="Arial"/>
                <w:sz w:val="22"/>
              </w:rPr>
              <w:t>a </w:t>
            </w:r>
            <w:r>
              <w:rPr>
                <w:rFonts w:ascii="Arial"/>
                <w:sz w:val="22"/>
              </w:rPr>
              <w:t>travel and hotel industry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context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</w:tabs>
              <w:spacing w:line="240" w:lineRule="auto" w:before="124" w:after="0"/>
              <w:ind w:left="463" w:right="776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Demonstrated ability to perform across a range of situations that demonstrates knowledge, understanding and skill in implementing the principles and practices</w:t>
            </w:r>
            <w:r>
              <w:rPr>
                <w:rFonts w:ascii="Arial"/>
                <w:spacing w:val="-19"/>
                <w:sz w:val="22"/>
              </w:rPr>
              <w:t> </w:t>
            </w:r>
            <w:r>
              <w:rPr>
                <w:rFonts w:ascii="Arial"/>
                <w:sz w:val="22"/>
              </w:rPr>
              <w:t>of </w:t>
            </w:r>
            <w:r>
              <w:rPr>
                <w:rFonts w:ascii="Arial"/>
                <w:sz w:val="22"/>
              </w:rPr>
              <w:t>developing and implementing operational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policies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Demonstrated ability to collect and analyse financial performance</w:t>
            </w:r>
            <w:r>
              <w:rPr>
                <w:rFonts w:ascii="Arial"/>
                <w:spacing w:val="-24"/>
                <w:sz w:val="22"/>
              </w:rPr>
              <w:t> </w:t>
            </w:r>
            <w:r>
              <w:rPr>
                <w:rFonts w:ascii="Arial"/>
                <w:sz w:val="22"/>
              </w:rPr>
              <w:t>information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Demonstrated ability to plan and forecast future</w:t>
            </w:r>
            <w:r>
              <w:rPr>
                <w:rFonts w:ascii="Arial"/>
                <w:spacing w:val="-19"/>
                <w:sz w:val="22"/>
              </w:rPr>
              <w:t> </w:t>
            </w:r>
            <w:r>
              <w:rPr>
                <w:rFonts w:ascii="Arial"/>
                <w:sz w:val="22"/>
              </w:rPr>
              <w:t>trends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Demonstrated ability to schedule activities to meet</w:t>
            </w:r>
            <w:r>
              <w:rPr>
                <w:rFonts w:ascii="Arial"/>
                <w:spacing w:val="-20"/>
                <w:sz w:val="22"/>
              </w:rPr>
              <w:t> </w:t>
            </w:r>
            <w:r>
              <w:rPr>
                <w:rFonts w:ascii="Arial"/>
                <w:sz w:val="22"/>
              </w:rPr>
              <w:t>milestones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Demonstrated ability to research data and</w:t>
            </w:r>
            <w:r>
              <w:rPr>
                <w:rFonts w:ascii="Arial"/>
                <w:spacing w:val="-17"/>
                <w:sz w:val="22"/>
              </w:rPr>
              <w:t> </w:t>
            </w:r>
            <w:r>
              <w:rPr>
                <w:rFonts w:ascii="Arial"/>
                <w:sz w:val="22"/>
              </w:rPr>
              <w:t>trends.</w:t>
            </w:r>
          </w:p>
        </w:tc>
      </w:tr>
      <w:tr>
        <w:trPr>
          <w:trHeight w:val="3296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Context of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Assessment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1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This unit may be assessed on or off the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job: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</w:tabs>
              <w:spacing w:line="240" w:lineRule="auto" w:before="123" w:after="0"/>
              <w:ind w:left="463" w:right="1031" w:hanging="360"/>
              <w:jc w:val="both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Assessment should include practical demonstration of the ability to develop and implement operational policies in the workplace or through a simulation activity, supported by a range of methods to assess underpinning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knowledge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 w:hAnsi="Arial" w:cs="Arial" w:eastAsia="Arial" w:hint="default"/>
                <w:sz w:val="22"/>
                <w:szCs w:val="22"/>
              </w:rPr>
              <w:t>Assessment must relate to the individual’s work area, 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job role and area of</w:t>
            </w:r>
            <w:r>
              <w:rPr>
                <w:rFonts w:ascii="Arial" w:hAnsi="Arial" w:cs="Arial" w:eastAsia="Arial" w:hint="default"/>
                <w:spacing w:val="-26"/>
                <w:sz w:val="22"/>
                <w:szCs w:val="22"/>
              </w:rPr>
              <w:t> 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responsibility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</w:tabs>
              <w:spacing w:line="240" w:lineRule="auto" w:before="121" w:after="0"/>
              <w:ind w:left="463" w:right="153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Assessment must include project or work activities that allow the candidate to respond</w:t>
            </w:r>
            <w:r>
              <w:rPr>
                <w:rFonts w:ascii="Arial"/>
                <w:spacing w:val="-24"/>
                <w:sz w:val="22"/>
              </w:rPr>
              <w:t> </w:t>
            </w:r>
            <w:r>
              <w:rPr>
                <w:rFonts w:ascii="Arial"/>
                <w:sz w:val="22"/>
              </w:rPr>
              <w:t>to </w:t>
            </w:r>
            <w:r>
              <w:rPr>
                <w:rFonts w:ascii="Arial"/>
                <w:sz w:val="22"/>
              </w:rPr>
              <w:t>multiple and varying workplace issues relevant to work area, job role and area of responsibility that allow the candidate to demonstrate knowledge and awareness of developing and implementing operational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policies.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3687"/>
        <w:gridCol w:w="1133"/>
        <w:gridCol w:w="4431"/>
      </w:tblGrid>
      <w:tr>
        <w:trPr>
          <w:trHeight w:val="1340" w:hRule="exact"/>
        </w:trPr>
        <w:tc>
          <w:tcPr>
            <w:tcW w:w="49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9251" w:type="dxa"/>
            <w:gridSpan w:val="3"/>
            <w:tcBorders>
              <w:top w:val="single" w:sz="4" w:space="0" w:color="000000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both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Resource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Implications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21"/>
              <w:ind w:left="103" w:right="548"/>
              <w:jc w:val="both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Training and assessment to include access to a real or simulated commercial workplace environment in which operational policies can be implemented; and access to workplace standards, procedures, policies, guidelines, tools and</w:t>
            </w:r>
            <w:r>
              <w:rPr>
                <w:rFonts w:ascii="Arial"/>
                <w:spacing w:val="-19"/>
                <w:sz w:val="22"/>
              </w:rPr>
              <w:t> </w:t>
            </w:r>
            <w:r>
              <w:rPr>
                <w:rFonts w:ascii="Arial"/>
                <w:sz w:val="22"/>
              </w:rPr>
              <w:t>equipment.</w:t>
            </w:r>
          </w:p>
        </w:tc>
      </w:tr>
      <w:tr>
        <w:trPr>
          <w:trHeight w:val="3962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9251" w:type="dxa"/>
            <w:gridSpan w:val="3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2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Assessment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Methods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2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 following methods may be used to assess competency for this</w:t>
            </w:r>
            <w:r>
              <w:rPr>
                <w:rFonts w:ascii="Arial"/>
                <w:spacing w:val="-22"/>
                <w:sz w:val="22"/>
              </w:rPr>
              <w:t> </w:t>
            </w:r>
            <w:r>
              <w:rPr>
                <w:rFonts w:ascii="Arial"/>
                <w:sz w:val="22"/>
              </w:rPr>
              <w:t>unit: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64" w:val="left" w:leader="none"/>
              </w:tabs>
              <w:spacing w:line="240" w:lineRule="auto" w:before="124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Case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studies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Observation of practical candidate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performance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Oral and written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questions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Portfolio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evidence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Problem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solving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Role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plays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Third party reports completed by a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supervisor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Project and assignment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work.</w:t>
            </w:r>
          </w:p>
        </w:tc>
      </w:tr>
      <w:tr>
        <w:trPr>
          <w:trHeight w:val="1599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9251" w:type="dxa"/>
            <w:gridSpan w:val="3"/>
            <w:tcBorders>
              <w:top w:val="nil" w:sz="6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3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Key Competencies in this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Unit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355" w:lineRule="auto" w:before="121"/>
              <w:ind w:left="103" w:right="408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Level 1 = competence to undertake tasks</w:t>
            </w:r>
            <w:r>
              <w:rPr>
                <w:rFonts w:ascii="Arial"/>
                <w:i/>
                <w:spacing w:val="-1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effectively </w:t>
            </w:r>
            <w:r>
              <w:rPr>
                <w:rFonts w:ascii="Arial"/>
                <w:i/>
                <w:sz w:val="22"/>
              </w:rPr>
              <w:t>Level 2 = competence to manage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tasks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3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Level 3 = competence to use concepts for</w:t>
            </w:r>
            <w:r>
              <w:rPr>
                <w:rFonts w:ascii="Arial"/>
                <w:i/>
                <w:spacing w:val="-1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evaluating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473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6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Key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Competencies</w:t>
            </w:r>
            <w:r>
              <w:rPr>
                <w:rFonts w:ascii="Arial"/>
                <w:sz w:val="22"/>
              </w:rPr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6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Level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6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Examples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718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1039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Collecting, organising and analysing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information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3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 and analyse competitive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activity</w:t>
            </w:r>
          </w:p>
        </w:tc>
      </w:tr>
      <w:tr>
        <w:trPr>
          <w:trHeight w:val="720" w:hRule="exact"/>
        </w:trPr>
        <w:tc>
          <w:tcPr>
            <w:tcW w:w="49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9"/>
              <w:ind w:left="103" w:right="1028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Communicating ideas and information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9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3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9"/>
              <w:ind w:left="103" w:right="24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Express complex strategies in a clear and concise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format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00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3687"/>
        <w:gridCol w:w="1133"/>
        <w:gridCol w:w="4431"/>
      </w:tblGrid>
      <w:tr>
        <w:trPr>
          <w:trHeight w:val="718" w:hRule="exact"/>
        </w:trPr>
        <w:tc>
          <w:tcPr>
            <w:tcW w:w="49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Planning and organising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activities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right="499"/>
              <w:jc w:val="righ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3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205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Coordinate stakeholder involvement in the planning process</w:t>
            </w:r>
          </w:p>
        </w:tc>
      </w:tr>
      <w:tr>
        <w:trPr>
          <w:trHeight w:val="720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Working with others and in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teams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9"/>
              <w:ind w:right="499"/>
              <w:jc w:val="righ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3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9"/>
              <w:ind w:left="103" w:right="928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Devise strategies to ensure team commitment to business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strategies</w:t>
            </w:r>
          </w:p>
        </w:tc>
      </w:tr>
      <w:tr>
        <w:trPr>
          <w:trHeight w:val="718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622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Using mathematical ideas and techniques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right="499"/>
              <w:jc w:val="righ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Create financial projections and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forecasts</w:t>
            </w:r>
          </w:p>
        </w:tc>
      </w:tr>
      <w:tr>
        <w:trPr>
          <w:trHeight w:val="721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Solving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problems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right="499"/>
              <w:jc w:val="righ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3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19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Adjust strategies to respond to severe and sudden budgetary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constraints</w:t>
            </w:r>
          </w:p>
        </w:tc>
      </w:tr>
      <w:tr>
        <w:trPr>
          <w:trHeight w:val="718" w:hRule="exact"/>
        </w:trPr>
        <w:tc>
          <w:tcPr>
            <w:tcW w:w="49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Using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technology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right="499"/>
              <w:jc w:val="righ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21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 and analyse the optimum use of technology to achieve business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objectives</w:t>
            </w:r>
          </w:p>
        </w:tc>
      </w:tr>
    </w:tbl>
    <w:sectPr>
      <w:pgSz w:w="16840" w:h="11910" w:orient="landscape"/>
      <w:pgMar w:header="0" w:footer="722" w:top="1100" w:bottom="920" w:left="1220" w:right="1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44.02002pt;margin-top:546.239929pt;width:10pt;height:14pt;mso-position-horizontal-relative:page;mso-position-vertical-relative:page;z-index:-11752" type="#_x0000_t202" filled="false" stroked="false">
          <v:textbox inset="0,0,0,0">
            <w:txbxContent>
              <w:p>
                <w:pPr>
                  <w:spacing w:line="265" w:lineRule="exact" w:before="0"/>
                  <w:ind w:left="40" w:right="0" w:firstLine="0"/>
                  <w:jc w:val="left"/>
                  <w:rPr>
                    <w:rFonts w:ascii="Times New Roman" w:hAnsi="Times New Roman" w:cs="Times New Roman" w:eastAsia="Times New Roman" w:hint="default"/>
                    <w:sz w:val="24"/>
                    <w:szCs w:val="24"/>
                  </w:rPr>
                </w:pPr>
                <w:r>
                  <w:rPr>
                    <w:rFonts w:ascii="Times New Roman"/>
                    <w:sz w:val="24"/>
                  </w:rPr>
                </w:r>
                <w:r>
                  <w:rPr/>
                  <w:fldChar w:fldCharType="begin"/>
                </w:r>
                <w:r>
                  <w:rPr>
                    <w:rFonts w:ascii="Times New Roman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8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6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4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2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5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4" w:hanging="360"/>
      </w:pPr>
      <w:rPr>
        <w:rFonts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212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96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71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4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223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97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729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82" w:hanging="360"/>
      </w:pPr>
      <w:rPr>
        <w:rFonts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212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96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71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4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223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97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729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82" w:hanging="360"/>
      </w:pPr>
      <w:rPr>
        <w:rFonts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212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96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71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4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223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97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729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482" w:hanging="360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lvlText w:val=""/>
      <w:lvlJc w:val="left"/>
      <w:pPr>
        <w:ind w:left="816" w:hanging="356"/>
      </w:pPr>
      <w:rPr>
        <w:rFonts w:hint="default" w:ascii="Wingdings" w:hAnsi="Wingdings" w:eastAsia="Wingdings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536" w:hanging="356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53" w:hanging="35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70" w:hanging="35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87" w:hanging="35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403" w:hanging="35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20" w:hanging="35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837" w:hanging="35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554" w:hanging="356"/>
      </w:pPr>
      <w:rPr>
        <w:rFonts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5508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"/>
      <w:lvlJc w:val="left"/>
      <w:pPr>
        <w:ind w:left="5861" w:hanging="356"/>
      </w:pPr>
      <w:rPr>
        <w:rFonts w:hint="default" w:ascii="Wingdings" w:hAnsi="Wingdings" w:eastAsia="Wingdings"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6808" w:hanging="35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7757" w:hanging="35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8706" w:hanging="35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9654" w:hanging="35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0603" w:hanging="35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1552" w:hanging="35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2500" w:hanging="356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586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6" w:hanging="483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447" w:hanging="4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81" w:hanging="4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15" w:hanging="4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749" w:hanging="4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83" w:hanging="4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617" w:hanging="4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50" w:hanging="483"/>
      </w:pPr>
      <w:rPr>
        <w:rFonts w:hint="default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586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6" w:hanging="483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447" w:hanging="4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81" w:hanging="4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15" w:hanging="4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749" w:hanging="4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83" w:hanging="4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617" w:hanging="4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50" w:hanging="483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586" w:hanging="483"/>
        <w:jc w:val="left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586" w:hanging="483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447" w:hanging="4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81" w:hanging="4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15" w:hanging="4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749" w:hanging="4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83" w:hanging="4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617" w:hanging="4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50" w:hanging="483"/>
      </w:pPr>
      <w:rPr>
        <w:rFonts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60" w:hanging="358"/>
        <w:jc w:val="left"/>
      </w:pPr>
      <w:rPr>
        <w:rFonts w:hint="default" w:ascii="Arial" w:hAnsi="Arial" w:eastAsia="Arial"/>
        <w:spacing w:val="-1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5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5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5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5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5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5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5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58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86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6" w:hanging="483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447" w:hanging="4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81" w:hanging="4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15" w:hanging="4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749" w:hanging="4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83" w:hanging="4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617" w:hanging="4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50" w:hanging="483"/>
      </w:pPr>
      <w:rPr>
        <w:rFonts w:hint="default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21"/>
      <w:ind w:left="5861" w:hanging="356"/>
    </w:pPr>
    <w:rPr>
      <w:rFonts w:ascii="Arial" w:hAnsi="Arial" w:eastAsia="Arial"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 Vu</dc:creator>
  <dc:title>UNIT TITLE: ACCESS AND INTERPRET PRODUCT INFORMATION</dc:title>
  <dcterms:created xsi:type="dcterms:W3CDTF">2016-07-18T14:55:50Z</dcterms:created>
  <dcterms:modified xsi:type="dcterms:W3CDTF">2016-07-18T14:55:50Z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2015-10-20T00:00:00Z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2016-07-18T00:00:00Z</vt:filetime>
  </property>
</Properties>
</file>