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7"/>
          <w:szCs w:val="27"/>
        </w:rPr>
      </w:pPr>
    </w:p>
    <w:p>
      <w:pPr>
        <w:pStyle w:val="BodyText"/>
        <w:spacing w:line="240" w:lineRule="auto"/>
        <w:ind w:right="0"/>
        <w:jc w:val="left"/>
        <w:rPr>
          <w:b w:val="0"/>
          <w:bCs w:val="0"/>
        </w:rPr>
      </w:pPr>
      <w:r>
        <w:rPr>
          <w:color w:val="0000FF"/>
        </w:rPr>
        <w:t>Competency</w:t>
      </w:r>
      <w:r>
        <w:rPr>
          <w:color w:val="0000FF"/>
          <w:spacing w:val="-7"/>
        </w:rPr>
        <w:t> </w:t>
      </w:r>
      <w:r>
        <w:rPr>
          <w:color w:val="0000FF"/>
        </w:rPr>
        <w:t>Standard</w:t>
      </w:r>
      <w:r>
        <w:rPr>
          <w:b w:val="0"/>
        </w:rPr>
      </w: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1"/>
          <w:szCs w:val="11"/>
        </w:rPr>
      </w:pPr>
    </w:p>
    <w:tbl>
      <w:tblPr>
        <w:tblW w:w="0" w:type="auto"/>
        <w:jc w:val="left"/>
        <w:tblInd w:w="107" w:type="dxa"/>
        <w:tblLayout w:type="fixed"/>
        <w:tblCellMar>
          <w:top w:w="0" w:type="dxa"/>
          <w:left w:w="0" w:type="dxa"/>
          <w:bottom w:w="0" w:type="dxa"/>
          <w:right w:w="0" w:type="dxa"/>
        </w:tblCellMar>
        <w:tblLook w:val="01E0"/>
      </w:tblPr>
      <w:tblGrid>
        <w:gridCol w:w="4928"/>
        <w:gridCol w:w="5770"/>
        <w:gridCol w:w="3478"/>
      </w:tblGrid>
      <w:tr>
        <w:trPr>
          <w:trHeight w:val="45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APPLY INDUSTRY STANDARDS TO TEAM</w:t>
            </w:r>
            <w:r>
              <w:rPr>
                <w:rFonts w:ascii="Arial"/>
                <w:spacing w:val="-24"/>
                <w:sz w:val="22"/>
              </w:rPr>
              <w:t> </w:t>
            </w:r>
            <w:r>
              <w:rPr>
                <w:rFonts w:ascii="Arial"/>
                <w:sz w:val="22"/>
              </w:rPr>
              <w:t>SUPERVISION</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7"/>
                <w:sz w:val="22"/>
              </w:rPr>
              <w:t> </w:t>
            </w:r>
            <w:r>
              <w:rPr>
                <w:rFonts w:ascii="Arial"/>
                <w:sz w:val="22"/>
              </w:rPr>
              <w:t>100</w:t>
            </w:r>
          </w:p>
        </w:tc>
      </w:tr>
      <w:tr>
        <w:trPr>
          <w:trHeight w:val="45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D2.TRM.CL9.01</w:t>
            </w:r>
          </w:p>
        </w:tc>
      </w:tr>
      <w:tr>
        <w:trPr>
          <w:trHeight w:val="70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84"/>
              <w:ind w:left="103" w:right="219"/>
              <w:jc w:val="left"/>
              <w:rPr>
                <w:rFonts w:ascii="Arial" w:hAnsi="Arial" w:cs="Arial" w:eastAsia="Arial" w:hint="default"/>
                <w:sz w:val="22"/>
                <w:szCs w:val="22"/>
              </w:rPr>
            </w:pPr>
            <w:r>
              <w:rPr>
                <w:rFonts w:ascii="Arial"/>
                <w:b/>
                <w:sz w:val="22"/>
              </w:rPr>
              <w:t>UNIT DESCRIPTOR: </w:t>
            </w:r>
            <w:r>
              <w:rPr>
                <w:rFonts w:ascii="Arial"/>
                <w:sz w:val="22"/>
              </w:rPr>
              <w:t>This unit deals with skills and knowledge required to apply industry standards to the day-to-day supervision of workplace operations.</w:t>
            </w:r>
          </w:p>
        </w:tc>
      </w:tr>
      <w:tr>
        <w:trPr>
          <w:trHeight w:val="45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40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889"/>
              <w:jc w:val="left"/>
              <w:rPr>
                <w:rFonts w:ascii="Arial" w:hAnsi="Arial" w:cs="Arial" w:eastAsia="Arial" w:hint="default"/>
                <w:sz w:val="22"/>
                <w:szCs w:val="22"/>
              </w:rPr>
            </w:pPr>
            <w:r>
              <w:rPr>
                <w:rFonts w:ascii="Arial"/>
                <w:b/>
                <w:sz w:val="22"/>
              </w:rPr>
              <w:t>Element 1: Define the context of team supervision</w:t>
            </w:r>
            <w:r>
              <w:rPr>
                <w:rFonts w:ascii="Arial"/>
                <w:sz w:val="22"/>
              </w:rPr>
            </w:r>
          </w:p>
          <w:p>
            <w:pPr>
              <w:pStyle w:val="TableParagraph"/>
              <w:numPr>
                <w:ilvl w:val="1"/>
                <w:numId w:val="1"/>
              </w:numPr>
              <w:tabs>
                <w:tab w:pos="587" w:val="left" w:leader="none"/>
              </w:tabs>
              <w:spacing w:line="240" w:lineRule="auto" w:before="102" w:after="0"/>
              <w:ind w:left="586" w:right="0" w:hanging="483"/>
              <w:jc w:val="left"/>
              <w:rPr>
                <w:rFonts w:ascii="Arial" w:hAnsi="Arial" w:cs="Arial" w:eastAsia="Arial" w:hint="default"/>
                <w:sz w:val="22"/>
                <w:szCs w:val="22"/>
              </w:rPr>
            </w:pPr>
            <w:r>
              <w:rPr>
                <w:rFonts w:ascii="Arial"/>
                <w:sz w:val="22"/>
              </w:rPr>
              <w:t>Identify the members of the</w:t>
            </w:r>
            <w:r>
              <w:rPr>
                <w:rFonts w:ascii="Arial"/>
                <w:spacing w:val="-8"/>
                <w:sz w:val="22"/>
              </w:rPr>
              <w:t> </w:t>
            </w:r>
            <w:r>
              <w:rPr>
                <w:rFonts w:ascii="Arial"/>
                <w:sz w:val="22"/>
              </w:rPr>
              <w:t>team</w:t>
            </w:r>
          </w:p>
          <w:p>
            <w:pPr>
              <w:pStyle w:val="TableParagraph"/>
              <w:numPr>
                <w:ilvl w:val="1"/>
                <w:numId w:val="1"/>
              </w:numPr>
              <w:tabs>
                <w:tab w:pos="587" w:val="left" w:leader="none"/>
              </w:tabs>
              <w:spacing w:line="240" w:lineRule="auto" w:before="107" w:after="0"/>
              <w:ind w:left="586" w:right="303" w:hanging="483"/>
              <w:jc w:val="left"/>
              <w:rPr>
                <w:rFonts w:ascii="Arial" w:hAnsi="Arial" w:cs="Arial" w:eastAsia="Arial" w:hint="default"/>
                <w:sz w:val="22"/>
                <w:szCs w:val="22"/>
              </w:rPr>
            </w:pPr>
            <w:r>
              <w:rPr>
                <w:rFonts w:ascii="Arial"/>
                <w:sz w:val="22"/>
              </w:rPr>
              <w:t>Explain the </w:t>
            </w:r>
            <w:r>
              <w:rPr>
                <w:rFonts w:ascii="Arial"/>
                <w:i/>
                <w:sz w:val="22"/>
              </w:rPr>
              <w:t>rationale for applying industry standards in the</w:t>
            </w:r>
            <w:r>
              <w:rPr>
                <w:rFonts w:ascii="Arial"/>
                <w:i/>
                <w:spacing w:val="-7"/>
                <w:sz w:val="22"/>
              </w:rPr>
              <w:t> </w:t>
            </w:r>
            <w:r>
              <w:rPr>
                <w:rFonts w:ascii="Arial"/>
                <w:i/>
                <w:sz w:val="22"/>
              </w:rPr>
              <w:t>workplace</w:t>
            </w:r>
            <w:r>
              <w:rPr>
                <w:rFonts w:ascii="Arial"/>
                <w:sz w:val="22"/>
              </w:rPr>
            </w:r>
          </w:p>
          <w:p>
            <w:pPr>
              <w:pStyle w:val="TableParagraph"/>
              <w:numPr>
                <w:ilvl w:val="1"/>
                <w:numId w:val="1"/>
              </w:numPr>
              <w:tabs>
                <w:tab w:pos="587" w:val="left" w:leader="none"/>
              </w:tabs>
              <w:spacing w:line="240" w:lineRule="auto" w:before="110" w:after="0"/>
              <w:ind w:left="586" w:right="208" w:hanging="483"/>
              <w:jc w:val="left"/>
              <w:rPr>
                <w:rFonts w:ascii="Arial" w:hAnsi="Arial" w:cs="Arial" w:eastAsia="Arial" w:hint="default"/>
                <w:sz w:val="22"/>
                <w:szCs w:val="22"/>
              </w:rPr>
            </w:pPr>
            <w:r>
              <w:rPr>
                <w:rFonts w:ascii="Arial"/>
                <w:sz w:val="22"/>
              </w:rPr>
              <w:t>Identify the </w:t>
            </w:r>
            <w:r>
              <w:rPr>
                <w:rFonts w:ascii="Arial"/>
                <w:i/>
                <w:sz w:val="22"/>
              </w:rPr>
              <w:t>results of failing to comply with identified industry</w:t>
            </w:r>
            <w:r>
              <w:rPr>
                <w:rFonts w:ascii="Arial"/>
                <w:i/>
                <w:spacing w:val="-6"/>
                <w:sz w:val="22"/>
              </w:rPr>
              <w:t> </w:t>
            </w:r>
            <w:r>
              <w:rPr>
                <w:rFonts w:ascii="Arial"/>
                <w:i/>
                <w:sz w:val="22"/>
              </w:rPr>
              <w:t>standards</w:t>
            </w:r>
            <w:r>
              <w:rPr>
                <w:rFonts w:ascii="Arial"/>
                <w:sz w:val="22"/>
              </w:rPr>
            </w:r>
          </w:p>
          <w:p>
            <w:pPr>
              <w:pStyle w:val="TableParagraph"/>
              <w:numPr>
                <w:ilvl w:val="1"/>
                <w:numId w:val="1"/>
              </w:numPr>
              <w:tabs>
                <w:tab w:pos="587" w:val="left" w:leader="none"/>
              </w:tabs>
              <w:spacing w:line="240" w:lineRule="auto" w:before="109" w:after="0"/>
              <w:ind w:left="586" w:right="109" w:hanging="483"/>
              <w:jc w:val="left"/>
              <w:rPr>
                <w:rFonts w:ascii="Arial" w:hAnsi="Arial" w:cs="Arial" w:eastAsia="Arial" w:hint="default"/>
                <w:sz w:val="22"/>
                <w:szCs w:val="22"/>
              </w:rPr>
            </w:pPr>
            <w:r>
              <w:rPr>
                <w:rFonts w:ascii="Arial"/>
                <w:sz w:val="22"/>
              </w:rPr>
              <w:t>Describe the </w:t>
            </w:r>
            <w:r>
              <w:rPr>
                <w:rFonts w:ascii="Arial"/>
                <w:i/>
                <w:sz w:val="22"/>
              </w:rPr>
              <w:t>role of the supervisor </w:t>
            </w:r>
            <w:r>
              <w:rPr>
                <w:rFonts w:ascii="Arial"/>
                <w:sz w:val="22"/>
              </w:rPr>
              <w:t>in applying industry standards within the</w:t>
            </w:r>
            <w:r>
              <w:rPr>
                <w:rFonts w:ascii="Arial"/>
                <w:spacing w:val="-11"/>
                <w:sz w:val="22"/>
              </w:rPr>
              <w:t> </w:t>
            </w:r>
            <w:r>
              <w:rPr>
                <w:rFonts w:ascii="Arial"/>
                <w:sz w:val="22"/>
              </w:rPr>
              <w:t>team</w:t>
            </w:r>
          </w:p>
          <w:p>
            <w:pPr>
              <w:pStyle w:val="TableParagraph"/>
              <w:numPr>
                <w:ilvl w:val="1"/>
                <w:numId w:val="1"/>
              </w:numPr>
              <w:tabs>
                <w:tab w:pos="587" w:val="left" w:leader="none"/>
              </w:tabs>
              <w:spacing w:line="240" w:lineRule="auto" w:before="107" w:after="0"/>
              <w:ind w:left="586" w:right="320" w:hanging="483"/>
              <w:jc w:val="left"/>
              <w:rPr>
                <w:rFonts w:ascii="Arial" w:hAnsi="Arial" w:cs="Arial" w:eastAsia="Arial" w:hint="default"/>
                <w:sz w:val="22"/>
                <w:szCs w:val="22"/>
              </w:rPr>
            </w:pPr>
            <w:r>
              <w:rPr>
                <w:rFonts w:ascii="Arial"/>
                <w:sz w:val="22"/>
              </w:rPr>
              <w:t>Describe the </w:t>
            </w:r>
            <w:r>
              <w:rPr>
                <w:rFonts w:ascii="Arial"/>
                <w:i/>
                <w:sz w:val="22"/>
              </w:rPr>
              <w:t>rights and responsibilities</w:t>
            </w:r>
            <w:r>
              <w:rPr>
                <w:rFonts w:ascii="Arial"/>
                <w:i/>
                <w:spacing w:val="-13"/>
                <w:sz w:val="22"/>
              </w:rPr>
              <w:t> </w:t>
            </w:r>
            <w:r>
              <w:rPr>
                <w:rFonts w:ascii="Arial"/>
                <w:i/>
                <w:sz w:val="22"/>
              </w:rPr>
              <w:t>of </w:t>
            </w:r>
            <w:r>
              <w:rPr>
                <w:rFonts w:ascii="Arial"/>
                <w:i/>
                <w:sz w:val="22"/>
              </w:rPr>
              <w:t>team members </w:t>
            </w:r>
            <w:r>
              <w:rPr>
                <w:rFonts w:ascii="Arial"/>
                <w:sz w:val="22"/>
              </w:rPr>
              <w:t>in relation to industry standards</w:t>
            </w:r>
          </w:p>
          <w:p>
            <w:pPr>
              <w:pStyle w:val="TableParagraph"/>
              <w:numPr>
                <w:ilvl w:val="1"/>
                <w:numId w:val="1"/>
              </w:numPr>
              <w:tabs>
                <w:tab w:pos="587" w:val="left" w:leader="none"/>
              </w:tabs>
              <w:spacing w:line="242" w:lineRule="auto" w:before="109" w:after="0"/>
              <w:ind w:left="586" w:right="243" w:hanging="483"/>
              <w:jc w:val="left"/>
              <w:rPr>
                <w:rFonts w:ascii="Arial" w:hAnsi="Arial" w:cs="Arial" w:eastAsia="Arial" w:hint="default"/>
                <w:sz w:val="22"/>
                <w:szCs w:val="22"/>
              </w:rPr>
            </w:pPr>
            <w:r>
              <w:rPr>
                <w:rFonts w:ascii="Arial"/>
                <w:sz w:val="22"/>
              </w:rPr>
              <w:t>Describe </w:t>
            </w:r>
            <w:r>
              <w:rPr>
                <w:rFonts w:ascii="Arial"/>
                <w:i/>
                <w:sz w:val="22"/>
              </w:rPr>
              <w:t>team objectives </w:t>
            </w:r>
            <w:r>
              <w:rPr>
                <w:rFonts w:ascii="Arial"/>
                <w:sz w:val="22"/>
              </w:rPr>
              <w:t>in relation to the implementation of industry</w:t>
            </w:r>
            <w:r>
              <w:rPr>
                <w:rFonts w:ascii="Arial"/>
                <w:spacing w:val="-11"/>
                <w:sz w:val="22"/>
              </w:rPr>
              <w:t> </w:t>
            </w:r>
            <w:r>
              <w:rPr>
                <w:rFonts w:ascii="Arial"/>
                <w:sz w:val="22"/>
              </w:rPr>
              <w:t>standards</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02"/>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4"/>
                <w:sz w:val="22"/>
              </w:rPr>
              <w:t> </w:t>
            </w:r>
            <w:r>
              <w:rPr>
                <w:rFonts w:ascii="Arial"/>
                <w:sz w:val="22"/>
              </w:rPr>
              <w:t>assessment.</w:t>
            </w:r>
          </w:p>
          <w:p>
            <w:pPr>
              <w:pStyle w:val="TableParagraph"/>
              <w:spacing w:line="240" w:lineRule="auto" w:before="102"/>
              <w:ind w:left="103" w:right="165"/>
              <w:jc w:val="left"/>
              <w:rPr>
                <w:rFonts w:ascii="Arial" w:hAnsi="Arial" w:cs="Arial" w:eastAsia="Arial" w:hint="default"/>
                <w:sz w:val="22"/>
                <w:szCs w:val="22"/>
              </w:rPr>
            </w:pPr>
            <w:r>
              <w:rPr>
                <w:rFonts w:ascii="Arial"/>
                <w:sz w:val="22"/>
              </w:rPr>
              <w:t>This unit applies to all industry sectors that seek to proactively implement industry standards to service delivery through supervision within the labour divisions of the hotel and travel industries and may</w:t>
            </w:r>
            <w:r>
              <w:rPr>
                <w:rFonts w:ascii="Arial"/>
                <w:spacing w:val="-7"/>
                <w:sz w:val="22"/>
              </w:rPr>
              <w:t> </w:t>
            </w:r>
            <w:r>
              <w:rPr>
                <w:rFonts w:ascii="Arial"/>
                <w:sz w:val="22"/>
              </w:rPr>
              <w:t>include:</w:t>
            </w:r>
          </w:p>
          <w:p>
            <w:pPr>
              <w:pStyle w:val="TableParagraph"/>
              <w:numPr>
                <w:ilvl w:val="0"/>
                <w:numId w:val="2"/>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2"/>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Housekeeping</w:t>
            </w:r>
          </w:p>
          <w:p>
            <w:pPr>
              <w:pStyle w:val="TableParagraph"/>
              <w:numPr>
                <w:ilvl w:val="0"/>
                <w:numId w:val="2"/>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2"/>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2"/>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2"/>
              </w:numPr>
              <w:tabs>
                <w:tab w:pos="461" w:val="left" w:leader="none"/>
              </w:tabs>
              <w:spacing w:line="240" w:lineRule="auto" w:before="103"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100"/>
              <w:ind w:left="103" w:right="0"/>
              <w:jc w:val="left"/>
              <w:rPr>
                <w:rFonts w:ascii="Arial" w:hAnsi="Arial" w:cs="Arial" w:eastAsia="Arial" w:hint="default"/>
                <w:sz w:val="22"/>
                <w:szCs w:val="22"/>
              </w:rPr>
            </w:pPr>
            <w:r>
              <w:rPr>
                <w:rFonts w:ascii="Arial"/>
                <w:i/>
                <w:sz w:val="22"/>
              </w:rPr>
              <w:t>Rationale for applying industry standards in the workplace </w:t>
            </w:r>
            <w:r>
              <w:rPr>
                <w:rFonts w:ascii="Arial"/>
                <w:sz w:val="22"/>
              </w:rPr>
              <w:t>may relate</w:t>
            </w:r>
            <w:r>
              <w:rPr>
                <w:rFonts w:ascii="Arial"/>
                <w:spacing w:val="-22"/>
                <w:sz w:val="22"/>
              </w:rPr>
              <w:t> </w:t>
            </w:r>
            <w:r>
              <w:rPr>
                <w:rFonts w:ascii="Arial"/>
                <w:sz w:val="22"/>
              </w:rPr>
              <w:t>to:</w:t>
            </w:r>
          </w:p>
          <w:p>
            <w:pPr>
              <w:pStyle w:val="TableParagraph"/>
              <w:numPr>
                <w:ilvl w:val="0"/>
                <w:numId w:val="3"/>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Maintaining service</w:t>
            </w:r>
            <w:r>
              <w:rPr>
                <w:rFonts w:ascii="Arial"/>
                <w:spacing w:val="-6"/>
                <w:sz w:val="22"/>
              </w:rPr>
              <w:t> </w:t>
            </w:r>
            <w:r>
              <w:rPr>
                <w:rFonts w:ascii="Arial"/>
                <w:sz w:val="22"/>
              </w:rPr>
              <w:t>levels</w:t>
            </w:r>
          </w:p>
          <w:p>
            <w:pPr>
              <w:pStyle w:val="TableParagraph"/>
              <w:numPr>
                <w:ilvl w:val="0"/>
                <w:numId w:val="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Engendering customer confidence and trust in the business and the</w:t>
            </w:r>
            <w:r>
              <w:rPr>
                <w:rFonts w:ascii="Arial"/>
                <w:spacing w:val="-21"/>
                <w:sz w:val="22"/>
              </w:rPr>
              <w:t> </w:t>
            </w:r>
            <w:r>
              <w:rPr>
                <w:rFonts w:ascii="Arial"/>
                <w:sz w:val="22"/>
              </w:rPr>
              <w:t>industry</w:t>
            </w:r>
          </w:p>
        </w:tc>
      </w:tr>
    </w:tbl>
    <w:p>
      <w:pPr>
        <w:spacing w:after="0" w:line="240" w:lineRule="auto"/>
        <w:jc w:val="left"/>
        <w:rPr>
          <w:rFonts w:ascii="Arial" w:hAnsi="Arial" w:cs="Arial" w:eastAsia="Arial" w:hint="default"/>
          <w:sz w:val="22"/>
          <w:szCs w:val="22"/>
        </w:rPr>
        <w:sectPr>
          <w:footerReference w:type="default" r:id="rId5"/>
          <w:type w:val="continuous"/>
          <w:pgSz w:w="16840" w:h="11910" w:orient="landscape"/>
          <w:pgMar w:footer="722" w:top="1100" w:bottom="920" w:left="1220" w:right="1220"/>
          <w:pgNumType w:start="1"/>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34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228"/>
              <w:jc w:val="left"/>
              <w:rPr>
                <w:rFonts w:ascii="Arial" w:hAnsi="Arial" w:cs="Arial" w:eastAsia="Arial" w:hint="default"/>
                <w:sz w:val="22"/>
                <w:szCs w:val="22"/>
              </w:rPr>
            </w:pPr>
            <w:r>
              <w:rPr>
                <w:rFonts w:ascii="Arial"/>
                <w:b/>
                <w:sz w:val="22"/>
              </w:rPr>
              <w:t>Element 2: Apply service provision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4"/>
              </w:numPr>
              <w:tabs>
                <w:tab w:pos="587" w:val="left" w:leader="none"/>
              </w:tabs>
              <w:spacing w:line="240" w:lineRule="auto" w:before="99" w:after="0"/>
              <w:ind w:left="586" w:right="245" w:hanging="483"/>
              <w:jc w:val="left"/>
              <w:rPr>
                <w:rFonts w:ascii="Arial" w:hAnsi="Arial" w:cs="Arial" w:eastAsia="Arial" w:hint="default"/>
                <w:sz w:val="22"/>
                <w:szCs w:val="22"/>
              </w:rPr>
            </w:pPr>
            <w:r>
              <w:rPr>
                <w:rFonts w:ascii="Arial"/>
                <w:i/>
                <w:sz w:val="22"/>
              </w:rPr>
              <w:t>Describe industry standards </w:t>
            </w:r>
            <w:r>
              <w:rPr>
                <w:rFonts w:ascii="Arial"/>
                <w:sz w:val="22"/>
              </w:rPr>
              <w:t>relating to service provision as they apply to the host enterprise</w:t>
            </w:r>
            <w:r>
              <w:rPr>
                <w:rFonts w:ascii="Arial"/>
                <w:spacing w:val="-3"/>
                <w:sz w:val="22"/>
              </w:rPr>
              <w:t> </w:t>
            </w:r>
            <w:r>
              <w:rPr>
                <w:rFonts w:ascii="Arial"/>
                <w:sz w:val="22"/>
              </w:rPr>
              <w:t>workplace</w:t>
            </w:r>
          </w:p>
          <w:p>
            <w:pPr>
              <w:pStyle w:val="TableParagraph"/>
              <w:numPr>
                <w:ilvl w:val="1"/>
                <w:numId w:val="4"/>
              </w:numPr>
              <w:tabs>
                <w:tab w:pos="587" w:val="left" w:leader="none"/>
              </w:tabs>
              <w:spacing w:line="242" w:lineRule="auto" w:before="109" w:after="0"/>
              <w:ind w:left="586" w:right="122" w:hanging="483"/>
              <w:jc w:val="left"/>
              <w:rPr>
                <w:rFonts w:ascii="Arial" w:hAnsi="Arial" w:cs="Arial" w:eastAsia="Arial" w:hint="default"/>
                <w:sz w:val="22"/>
                <w:szCs w:val="22"/>
              </w:rPr>
            </w:pPr>
            <w:r>
              <w:rPr>
                <w:rFonts w:ascii="Arial"/>
                <w:i/>
                <w:sz w:val="22"/>
              </w:rPr>
              <w:t>Monitor the implementation </w:t>
            </w:r>
            <w:r>
              <w:rPr>
                <w:rFonts w:ascii="Arial"/>
                <w:sz w:val="22"/>
              </w:rPr>
              <w:t>of </w:t>
            </w:r>
            <w:r>
              <w:rPr>
                <w:rFonts w:ascii="Arial"/>
                <w:i/>
                <w:sz w:val="22"/>
              </w:rPr>
              <w:t>service provision industry standards </w:t>
            </w:r>
            <w:r>
              <w:rPr>
                <w:rFonts w:ascii="Arial"/>
                <w:sz w:val="22"/>
              </w:rPr>
              <w:t>within the host enterprise</w:t>
            </w:r>
            <w:r>
              <w:rPr>
                <w:rFonts w:ascii="Arial"/>
                <w:spacing w:val="-3"/>
                <w:sz w:val="22"/>
              </w:rPr>
              <w:t> </w:t>
            </w:r>
            <w:r>
              <w:rPr>
                <w:rFonts w:ascii="Arial"/>
                <w:sz w:val="22"/>
              </w:rPr>
              <w:t>workplace</w:t>
            </w:r>
          </w:p>
          <w:p>
            <w:pPr>
              <w:pStyle w:val="TableParagraph"/>
              <w:numPr>
                <w:ilvl w:val="1"/>
                <w:numId w:val="4"/>
              </w:numPr>
              <w:tabs>
                <w:tab w:pos="587" w:val="left" w:leader="none"/>
              </w:tabs>
              <w:spacing w:line="240" w:lineRule="auto" w:before="104" w:after="0"/>
              <w:ind w:left="586" w:right="121" w:hanging="483"/>
              <w:jc w:val="left"/>
              <w:rPr>
                <w:rFonts w:ascii="Arial" w:hAnsi="Arial" w:cs="Arial" w:eastAsia="Arial" w:hint="default"/>
                <w:sz w:val="22"/>
                <w:szCs w:val="22"/>
              </w:rPr>
            </w:pPr>
            <w:r>
              <w:rPr>
                <w:rFonts w:ascii="Arial"/>
                <w:i/>
                <w:sz w:val="22"/>
              </w:rPr>
              <w:t>Recommend improvements </w:t>
            </w:r>
            <w:r>
              <w:rPr>
                <w:rFonts w:ascii="Arial"/>
                <w:sz w:val="22"/>
              </w:rPr>
              <w:t>to service provision industry standards within the host enterprise</w:t>
            </w:r>
            <w:r>
              <w:rPr>
                <w:rFonts w:ascii="Arial"/>
                <w:spacing w:val="-3"/>
                <w:sz w:val="22"/>
              </w:rPr>
              <w:t> </w:t>
            </w:r>
            <w:r>
              <w:rPr>
                <w:rFonts w:ascii="Arial"/>
                <w:sz w:val="22"/>
              </w:rPr>
              <w:t>workplace</w:t>
            </w:r>
          </w:p>
          <w:p>
            <w:pPr>
              <w:pStyle w:val="TableParagraph"/>
              <w:spacing w:line="247" w:lineRule="auto" w:before="112"/>
              <w:ind w:left="103" w:right="340"/>
              <w:jc w:val="left"/>
              <w:rPr>
                <w:rFonts w:ascii="Arial" w:hAnsi="Arial" w:cs="Arial" w:eastAsia="Arial" w:hint="default"/>
                <w:sz w:val="22"/>
                <w:szCs w:val="22"/>
              </w:rPr>
            </w:pPr>
            <w:r>
              <w:rPr>
                <w:rFonts w:ascii="Arial"/>
                <w:b/>
                <w:sz w:val="22"/>
              </w:rPr>
              <w:t>Element 3: Apply training and</w:t>
            </w:r>
            <w:r>
              <w:rPr>
                <w:rFonts w:ascii="Arial"/>
                <w:b/>
                <w:spacing w:val="-10"/>
                <w:sz w:val="22"/>
              </w:rPr>
              <w:t> </w:t>
            </w:r>
            <w:r>
              <w:rPr>
                <w:rFonts w:ascii="Arial"/>
                <w:b/>
                <w:sz w:val="22"/>
              </w:rPr>
              <w:t>professional </w:t>
            </w:r>
            <w:r>
              <w:rPr>
                <w:rFonts w:ascii="Arial"/>
                <w:b/>
                <w:sz w:val="22"/>
              </w:rPr>
              <w:t>development industry standards to team supervision</w:t>
            </w:r>
            <w:r>
              <w:rPr>
                <w:rFonts w:ascii="Arial"/>
                <w:sz w:val="22"/>
              </w:rPr>
            </w:r>
          </w:p>
          <w:p>
            <w:pPr>
              <w:pStyle w:val="TableParagraph"/>
              <w:numPr>
                <w:ilvl w:val="1"/>
                <w:numId w:val="5"/>
              </w:numPr>
              <w:tabs>
                <w:tab w:pos="587" w:val="left" w:leader="none"/>
              </w:tabs>
              <w:spacing w:line="240" w:lineRule="auto" w:before="99" w:after="0"/>
              <w:ind w:left="586" w:right="145" w:hanging="483"/>
              <w:jc w:val="left"/>
              <w:rPr>
                <w:rFonts w:ascii="Arial" w:hAnsi="Arial" w:cs="Arial" w:eastAsia="Arial" w:hint="default"/>
                <w:sz w:val="22"/>
                <w:szCs w:val="22"/>
              </w:rPr>
            </w:pPr>
            <w:r>
              <w:rPr>
                <w:rFonts w:ascii="Arial"/>
                <w:sz w:val="22"/>
              </w:rPr>
              <w:t>Describe industry standards relating to training and professional development as they apply to the host enterprise</w:t>
            </w:r>
            <w:r>
              <w:rPr>
                <w:rFonts w:ascii="Arial"/>
                <w:spacing w:val="-10"/>
                <w:sz w:val="22"/>
              </w:rPr>
              <w:t> </w:t>
            </w:r>
            <w:r>
              <w:rPr>
                <w:rFonts w:ascii="Arial"/>
                <w:sz w:val="22"/>
              </w:rPr>
              <w:t>workplace</w:t>
            </w:r>
          </w:p>
          <w:p>
            <w:pPr>
              <w:pStyle w:val="TableParagraph"/>
              <w:numPr>
                <w:ilvl w:val="1"/>
                <w:numId w:val="5"/>
              </w:numPr>
              <w:tabs>
                <w:tab w:pos="587" w:val="left" w:leader="none"/>
              </w:tabs>
              <w:spacing w:line="240" w:lineRule="auto" w:before="109" w:after="0"/>
              <w:ind w:left="586" w:right="219" w:hanging="483"/>
              <w:jc w:val="left"/>
              <w:rPr>
                <w:rFonts w:ascii="Arial" w:hAnsi="Arial" w:cs="Arial" w:eastAsia="Arial" w:hint="default"/>
                <w:sz w:val="22"/>
                <w:szCs w:val="22"/>
              </w:rPr>
            </w:pPr>
            <w:r>
              <w:rPr>
                <w:rFonts w:ascii="Arial"/>
                <w:sz w:val="22"/>
              </w:rPr>
              <w:t>Monitor the implementation of </w:t>
            </w:r>
            <w:r>
              <w:rPr>
                <w:rFonts w:ascii="Arial"/>
                <w:i/>
                <w:sz w:val="22"/>
              </w:rPr>
              <w:t>training and professional development industry standards </w:t>
            </w:r>
            <w:r>
              <w:rPr>
                <w:rFonts w:ascii="Arial"/>
                <w:sz w:val="22"/>
              </w:rPr>
              <w:t>within the host enterprise workplace</w:t>
            </w:r>
          </w:p>
          <w:p>
            <w:pPr>
              <w:pStyle w:val="TableParagraph"/>
              <w:spacing w:line="240" w:lineRule="auto" w:before="107"/>
              <w:ind w:left="586" w:right="184" w:hanging="483"/>
              <w:jc w:val="left"/>
              <w:rPr>
                <w:rFonts w:ascii="Arial" w:hAnsi="Arial" w:cs="Arial" w:eastAsia="Arial" w:hint="default"/>
                <w:sz w:val="22"/>
                <w:szCs w:val="22"/>
              </w:rPr>
            </w:pPr>
            <w:r>
              <w:rPr>
                <w:rFonts w:ascii="Arial"/>
                <w:b/>
                <w:sz w:val="22"/>
              </w:rPr>
              <w:t>3.1 </w:t>
            </w:r>
            <w:r>
              <w:rPr>
                <w:rFonts w:ascii="Arial"/>
                <w:sz w:val="22"/>
              </w:rPr>
              <w:t>Recommend improvements to training and professional development industry standards within the host enterprise 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6"/>
              </w:numPr>
              <w:tabs>
                <w:tab w:pos="464" w:val="left" w:leader="none"/>
              </w:tabs>
              <w:spacing w:line="240" w:lineRule="auto" w:before="76" w:after="0"/>
              <w:ind w:left="463" w:right="0" w:hanging="360"/>
              <w:jc w:val="left"/>
              <w:rPr>
                <w:rFonts w:ascii="Arial" w:hAnsi="Arial" w:cs="Arial" w:eastAsia="Arial" w:hint="default"/>
                <w:sz w:val="22"/>
                <w:szCs w:val="22"/>
              </w:rPr>
            </w:pPr>
            <w:r>
              <w:rPr>
                <w:rFonts w:ascii="Arial"/>
                <w:sz w:val="22"/>
              </w:rPr>
              <w:t>Providing consistent levels of treatment of</w:t>
            </w:r>
            <w:r>
              <w:rPr>
                <w:rFonts w:ascii="Arial"/>
                <w:spacing w:val="-16"/>
                <w:sz w:val="22"/>
              </w:rPr>
              <w:t> </w:t>
            </w:r>
            <w:r>
              <w:rPr>
                <w:rFonts w:ascii="Arial"/>
                <w:sz w:val="22"/>
              </w:rPr>
              <w:t>customers</w:t>
            </w:r>
          </w:p>
          <w:p>
            <w:pPr>
              <w:pStyle w:val="TableParagraph"/>
              <w:numPr>
                <w:ilvl w:val="0"/>
                <w:numId w:val="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Providing guidelines for staff when dealing with</w:t>
            </w:r>
            <w:r>
              <w:rPr>
                <w:rFonts w:ascii="Arial"/>
                <w:spacing w:val="-18"/>
                <w:sz w:val="22"/>
              </w:rPr>
              <w:t> </w:t>
            </w:r>
            <w:r>
              <w:rPr>
                <w:rFonts w:ascii="Arial"/>
                <w:sz w:val="22"/>
              </w:rPr>
              <w:t>customers</w:t>
            </w:r>
          </w:p>
          <w:p>
            <w:pPr>
              <w:pStyle w:val="TableParagraph"/>
              <w:numPr>
                <w:ilvl w:val="0"/>
                <w:numId w:val="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Complying with externally imposed</w:t>
            </w:r>
            <w:r>
              <w:rPr>
                <w:rFonts w:ascii="Arial"/>
                <w:spacing w:val="-17"/>
                <w:sz w:val="22"/>
              </w:rPr>
              <w:t> </w:t>
            </w:r>
            <w:r>
              <w:rPr>
                <w:rFonts w:ascii="Arial"/>
                <w:sz w:val="22"/>
              </w:rPr>
              <w:t>requirements</w:t>
            </w:r>
          </w:p>
          <w:p>
            <w:pPr>
              <w:pStyle w:val="TableParagraph"/>
              <w:numPr>
                <w:ilvl w:val="0"/>
                <w:numId w:val="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Building and promoting the reputation of the</w:t>
            </w:r>
            <w:r>
              <w:rPr>
                <w:rFonts w:ascii="Arial"/>
                <w:spacing w:val="-14"/>
                <w:sz w:val="22"/>
              </w:rPr>
              <w:t> </w:t>
            </w:r>
            <w:r>
              <w:rPr>
                <w:rFonts w:ascii="Arial"/>
                <w:sz w:val="22"/>
              </w:rPr>
              <w:t>business</w:t>
            </w:r>
          </w:p>
          <w:p>
            <w:pPr>
              <w:pStyle w:val="TableParagraph"/>
              <w:numPr>
                <w:ilvl w:val="0"/>
                <w:numId w:val="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Complying with advertised standards as promoted by industry bodies and</w:t>
            </w:r>
            <w:r>
              <w:rPr>
                <w:rFonts w:ascii="Arial"/>
                <w:spacing w:val="-19"/>
                <w:sz w:val="22"/>
              </w:rPr>
              <w:t> </w:t>
            </w:r>
            <w:r>
              <w:rPr>
                <w:rFonts w:ascii="Arial"/>
                <w:sz w:val="22"/>
              </w:rPr>
              <w:t>associations.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Results of failing to comply with identified industry standards </w:t>
            </w:r>
            <w:r>
              <w:rPr>
                <w:rFonts w:ascii="Arial"/>
                <w:sz w:val="22"/>
              </w:rPr>
              <w:t>will</w:t>
            </w:r>
            <w:r>
              <w:rPr>
                <w:rFonts w:ascii="Arial"/>
                <w:spacing w:val="-27"/>
                <w:sz w:val="22"/>
              </w:rPr>
              <w:t> </w:t>
            </w:r>
            <w:r>
              <w:rPr>
                <w:rFonts w:ascii="Arial"/>
                <w:sz w:val="22"/>
              </w:rPr>
              <w:t>include:</w:t>
            </w:r>
          </w:p>
          <w:p>
            <w:pPr>
              <w:pStyle w:val="TableParagraph"/>
              <w:numPr>
                <w:ilvl w:val="0"/>
                <w:numId w:val="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Loss of business</w:t>
            </w:r>
          </w:p>
          <w:p>
            <w:pPr>
              <w:pStyle w:val="TableParagraph"/>
              <w:numPr>
                <w:ilvl w:val="0"/>
                <w:numId w:val="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Poor business</w:t>
            </w:r>
            <w:r>
              <w:rPr>
                <w:rFonts w:ascii="Arial"/>
                <w:spacing w:val="-4"/>
                <w:sz w:val="22"/>
              </w:rPr>
              <w:t> </w:t>
            </w:r>
            <w:r>
              <w:rPr>
                <w:rFonts w:ascii="Arial"/>
                <w:sz w:val="22"/>
              </w:rPr>
              <w:t>reputation</w:t>
            </w:r>
          </w:p>
          <w:p>
            <w:pPr>
              <w:pStyle w:val="TableParagraph"/>
              <w:numPr>
                <w:ilvl w:val="0"/>
                <w:numId w:val="6"/>
              </w:numPr>
              <w:tabs>
                <w:tab w:pos="464" w:val="left" w:leader="none"/>
              </w:tabs>
              <w:spacing w:line="240" w:lineRule="auto" w:before="100" w:after="0"/>
              <w:ind w:left="463" w:right="334" w:hanging="360"/>
              <w:jc w:val="left"/>
              <w:rPr>
                <w:rFonts w:ascii="Arial" w:hAnsi="Arial" w:cs="Arial" w:eastAsia="Arial" w:hint="default"/>
                <w:sz w:val="22"/>
                <w:szCs w:val="22"/>
              </w:rPr>
            </w:pPr>
            <w:r>
              <w:rPr>
                <w:rFonts w:ascii="Arial"/>
                <w:sz w:val="22"/>
              </w:rPr>
              <w:t>Sanctions, including de-registration from an industry body or organisation, removal of rights that attach to businesses who comply, written warnings and removal of preferred provider status from other</w:t>
            </w:r>
            <w:r>
              <w:rPr>
                <w:rFonts w:ascii="Arial"/>
                <w:spacing w:val="-6"/>
                <w:sz w:val="22"/>
              </w:rPr>
              <w:t> </w:t>
            </w:r>
            <w:r>
              <w:rPr>
                <w:rFonts w:ascii="Arial"/>
                <w:sz w:val="22"/>
              </w:rPr>
              <w:t>organisations</w:t>
            </w:r>
          </w:p>
          <w:p>
            <w:pPr>
              <w:pStyle w:val="TableParagraph"/>
              <w:numPr>
                <w:ilvl w:val="0"/>
                <w:numId w:val="6"/>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Negative media</w:t>
            </w:r>
            <w:r>
              <w:rPr>
                <w:rFonts w:ascii="Arial"/>
                <w:spacing w:val="-5"/>
                <w:sz w:val="22"/>
              </w:rPr>
              <w:t> </w:t>
            </w:r>
            <w:r>
              <w:rPr>
                <w:rFonts w:ascii="Arial"/>
                <w:sz w:val="22"/>
              </w:rPr>
              <w:t>reviews</w:t>
            </w:r>
          </w:p>
          <w:p>
            <w:pPr>
              <w:pStyle w:val="TableParagraph"/>
              <w:numPr>
                <w:ilvl w:val="0"/>
                <w:numId w:val="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Reduced levels of industry and product knowledge amongst</w:t>
            </w:r>
            <w:r>
              <w:rPr>
                <w:rFonts w:ascii="Arial"/>
                <w:spacing w:val="-10"/>
                <w:sz w:val="22"/>
              </w:rPr>
              <w:t> </w:t>
            </w:r>
            <w:r>
              <w:rPr>
                <w:rFonts w:ascii="Arial"/>
                <w:sz w:val="22"/>
              </w:rPr>
              <w:t>employees</w:t>
            </w:r>
          </w:p>
          <w:p>
            <w:pPr>
              <w:pStyle w:val="TableParagraph"/>
              <w:numPr>
                <w:ilvl w:val="0"/>
                <w:numId w:val="6"/>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Increase in customer complaints and levels of dissatisfaction with service</w:t>
            </w:r>
            <w:r>
              <w:rPr>
                <w:rFonts w:ascii="Arial"/>
                <w:spacing w:val="-19"/>
                <w:sz w:val="22"/>
              </w:rPr>
              <w:t> </w:t>
            </w:r>
            <w:r>
              <w:rPr>
                <w:rFonts w:ascii="Arial"/>
                <w:sz w:val="22"/>
              </w:rPr>
              <w:t>delivery</w:t>
            </w:r>
          </w:p>
          <w:p>
            <w:pPr>
              <w:pStyle w:val="TableParagraph"/>
              <w:numPr>
                <w:ilvl w:val="0"/>
                <w:numId w:val="6"/>
              </w:numPr>
              <w:tabs>
                <w:tab w:pos="464" w:val="left" w:leader="none"/>
              </w:tabs>
              <w:spacing w:line="240" w:lineRule="auto" w:before="100" w:after="0"/>
              <w:ind w:left="463" w:right="1055" w:hanging="360"/>
              <w:jc w:val="left"/>
              <w:rPr>
                <w:rFonts w:ascii="Arial" w:hAnsi="Arial" w:cs="Arial" w:eastAsia="Arial" w:hint="default"/>
                <w:sz w:val="22"/>
                <w:szCs w:val="22"/>
              </w:rPr>
            </w:pPr>
            <w:r>
              <w:rPr>
                <w:rFonts w:ascii="Arial"/>
                <w:sz w:val="22"/>
              </w:rPr>
              <w:t>Increased likelihood of unwanted operational incidents, including clerical errors, accidents, mistakes and loss of property and</w:t>
            </w:r>
            <w:r>
              <w:rPr>
                <w:rFonts w:ascii="Arial"/>
                <w:spacing w:val="-13"/>
                <w:sz w:val="22"/>
              </w:rPr>
              <w:t> </w:t>
            </w:r>
            <w:r>
              <w:rPr>
                <w:rFonts w:ascii="Arial"/>
                <w:sz w:val="22"/>
              </w:rPr>
              <w:t>money.</w:t>
            </w:r>
          </w:p>
          <w:p>
            <w:pPr>
              <w:pStyle w:val="TableParagraph"/>
              <w:spacing w:line="240" w:lineRule="auto" w:before="100"/>
              <w:ind w:left="103" w:right="0"/>
              <w:jc w:val="left"/>
              <w:rPr>
                <w:rFonts w:ascii="Arial" w:hAnsi="Arial" w:cs="Arial" w:eastAsia="Arial" w:hint="default"/>
                <w:sz w:val="22"/>
                <w:szCs w:val="22"/>
              </w:rPr>
            </w:pPr>
            <w:r>
              <w:rPr>
                <w:rFonts w:ascii="Arial"/>
                <w:i/>
                <w:sz w:val="22"/>
              </w:rPr>
              <w:t>Role of the supervisor </w:t>
            </w:r>
            <w:r>
              <w:rPr>
                <w:rFonts w:ascii="Arial"/>
                <w:sz w:val="22"/>
              </w:rPr>
              <w:t>may</w:t>
            </w:r>
            <w:r>
              <w:rPr>
                <w:rFonts w:ascii="Arial"/>
                <w:spacing w:val="-9"/>
                <w:sz w:val="22"/>
              </w:rPr>
              <w:t> </w:t>
            </w:r>
            <w:r>
              <w:rPr>
                <w:rFonts w:ascii="Arial"/>
                <w:sz w:val="22"/>
              </w:rPr>
              <w:t>include:</w:t>
            </w:r>
          </w:p>
          <w:p>
            <w:pPr>
              <w:pStyle w:val="TableParagraph"/>
              <w:numPr>
                <w:ilvl w:val="0"/>
                <w:numId w:val="6"/>
              </w:numPr>
              <w:tabs>
                <w:tab w:pos="464" w:val="left" w:leader="none"/>
              </w:tabs>
              <w:spacing w:line="240" w:lineRule="auto" w:before="104" w:after="0"/>
              <w:ind w:left="463" w:right="150" w:hanging="360"/>
              <w:jc w:val="left"/>
              <w:rPr>
                <w:rFonts w:ascii="Arial" w:hAnsi="Arial" w:cs="Arial" w:eastAsia="Arial" w:hint="default"/>
                <w:sz w:val="22"/>
                <w:szCs w:val="22"/>
              </w:rPr>
            </w:pPr>
            <w:r>
              <w:rPr>
                <w:rFonts w:ascii="Arial"/>
                <w:sz w:val="22"/>
              </w:rPr>
              <w:t>Day-to-day responsibility for implementing identified industry and/or enterprise standards as they apply to individual workplace</w:t>
            </w:r>
            <w:r>
              <w:rPr>
                <w:rFonts w:ascii="Arial"/>
                <w:spacing w:val="-11"/>
                <w:sz w:val="22"/>
              </w:rPr>
              <w:t> </w:t>
            </w:r>
            <w:r>
              <w:rPr>
                <w:rFonts w:ascii="Arial"/>
                <w:sz w:val="22"/>
              </w:rPr>
              <w:t>operations</w:t>
            </w:r>
          </w:p>
          <w:p>
            <w:pPr>
              <w:pStyle w:val="TableParagraph"/>
              <w:numPr>
                <w:ilvl w:val="0"/>
                <w:numId w:val="6"/>
              </w:numPr>
              <w:tabs>
                <w:tab w:pos="464" w:val="left" w:leader="none"/>
              </w:tabs>
              <w:spacing w:line="252" w:lineRule="exact" w:before="123" w:after="0"/>
              <w:ind w:left="463" w:right="517" w:hanging="360"/>
              <w:jc w:val="left"/>
              <w:rPr>
                <w:rFonts w:ascii="Arial" w:hAnsi="Arial" w:cs="Arial" w:eastAsia="Arial" w:hint="default"/>
                <w:sz w:val="22"/>
                <w:szCs w:val="22"/>
              </w:rPr>
            </w:pPr>
            <w:r>
              <w:rPr>
                <w:rFonts w:ascii="Arial"/>
                <w:sz w:val="22"/>
              </w:rPr>
              <w:t>Standard supervisory duties, including planning, organising, directing, controlling and staffing.</w:t>
            </w:r>
          </w:p>
          <w:p>
            <w:pPr>
              <w:pStyle w:val="TableParagraph"/>
              <w:spacing w:line="240" w:lineRule="auto" w:before="99"/>
              <w:ind w:left="103" w:right="0"/>
              <w:jc w:val="left"/>
              <w:rPr>
                <w:rFonts w:ascii="Arial" w:hAnsi="Arial" w:cs="Arial" w:eastAsia="Arial" w:hint="default"/>
                <w:sz w:val="22"/>
                <w:szCs w:val="22"/>
              </w:rPr>
            </w:pPr>
            <w:r>
              <w:rPr>
                <w:rFonts w:ascii="Arial"/>
                <w:i/>
                <w:sz w:val="22"/>
              </w:rPr>
              <w:t>Rights and responsibilities of team members </w:t>
            </w:r>
            <w:r>
              <w:rPr>
                <w:rFonts w:ascii="Arial"/>
                <w:sz w:val="22"/>
              </w:rPr>
              <w:t>should</w:t>
            </w:r>
            <w:r>
              <w:rPr>
                <w:rFonts w:ascii="Arial"/>
                <w:spacing w:val="-19"/>
                <w:sz w:val="22"/>
              </w:rPr>
              <w:t> </w:t>
            </w:r>
            <w:r>
              <w:rPr>
                <w:rFonts w:ascii="Arial"/>
                <w:sz w:val="22"/>
              </w:rPr>
              <w:t>include:</w:t>
            </w:r>
          </w:p>
          <w:p>
            <w:pPr>
              <w:pStyle w:val="TableParagraph"/>
              <w:numPr>
                <w:ilvl w:val="0"/>
                <w:numId w:val="6"/>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Rights and responsibilities as stated</w:t>
            </w:r>
            <w:r>
              <w:rPr>
                <w:rFonts w:ascii="Arial"/>
                <w:spacing w:val="-12"/>
                <w:sz w:val="22"/>
              </w:rPr>
              <w:t> </w:t>
            </w:r>
            <w:r>
              <w:rPr>
                <w:rFonts w:ascii="Arial"/>
                <w:sz w:val="22"/>
              </w:rPr>
              <w:t>in:</w:t>
            </w:r>
          </w:p>
          <w:p>
            <w:pPr>
              <w:pStyle w:val="TableParagraph"/>
              <w:numPr>
                <w:ilvl w:val="1"/>
                <w:numId w:val="6"/>
              </w:numPr>
              <w:tabs>
                <w:tab w:pos="816" w:val="left" w:leader="none"/>
              </w:tabs>
              <w:spacing w:line="240" w:lineRule="auto" w:before="98" w:after="0"/>
              <w:ind w:left="816" w:right="0" w:hanging="356"/>
              <w:jc w:val="left"/>
              <w:rPr>
                <w:rFonts w:ascii="Arial" w:hAnsi="Arial" w:cs="Arial" w:eastAsia="Arial" w:hint="default"/>
                <w:sz w:val="22"/>
                <w:szCs w:val="22"/>
              </w:rPr>
            </w:pPr>
            <w:r>
              <w:rPr>
                <w:rFonts w:ascii="Arial"/>
                <w:sz w:val="22"/>
              </w:rPr>
              <w:t>Contracts of</w:t>
            </w:r>
            <w:r>
              <w:rPr>
                <w:rFonts w:ascii="Arial"/>
                <w:spacing w:val="-6"/>
                <w:sz w:val="22"/>
              </w:rPr>
              <w:t> </w:t>
            </w:r>
            <w:r>
              <w:rPr>
                <w:rFonts w:ascii="Arial"/>
                <w:sz w:val="22"/>
              </w:rPr>
              <w:t>employment</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658"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606"/>
              <w:jc w:val="left"/>
              <w:rPr>
                <w:rFonts w:ascii="Arial" w:hAnsi="Arial" w:cs="Arial" w:eastAsia="Arial" w:hint="default"/>
                <w:sz w:val="22"/>
                <w:szCs w:val="22"/>
              </w:rPr>
            </w:pPr>
            <w:r>
              <w:rPr>
                <w:rFonts w:ascii="Arial"/>
                <w:b/>
                <w:sz w:val="22"/>
              </w:rPr>
              <w:t>Element 4: Apply documentation presentation industry standards to team supervision</w:t>
            </w:r>
            <w:r>
              <w:rPr>
                <w:rFonts w:ascii="Arial"/>
                <w:sz w:val="22"/>
              </w:rPr>
            </w:r>
          </w:p>
          <w:p>
            <w:pPr>
              <w:pStyle w:val="TableParagraph"/>
              <w:numPr>
                <w:ilvl w:val="1"/>
                <w:numId w:val="7"/>
              </w:numPr>
              <w:tabs>
                <w:tab w:pos="587" w:val="left" w:leader="none"/>
              </w:tabs>
              <w:spacing w:line="240" w:lineRule="auto" w:before="99" w:after="0"/>
              <w:ind w:left="586" w:right="256" w:hanging="483"/>
              <w:jc w:val="left"/>
              <w:rPr>
                <w:rFonts w:ascii="Arial" w:hAnsi="Arial" w:cs="Arial" w:eastAsia="Arial" w:hint="default"/>
                <w:sz w:val="22"/>
                <w:szCs w:val="22"/>
              </w:rPr>
            </w:pPr>
            <w:r>
              <w:rPr>
                <w:rFonts w:ascii="Arial"/>
                <w:sz w:val="22"/>
              </w:rPr>
              <w:t>Describe industry standards relating to documentation presentation as they apply to the host enterprise</w:t>
            </w:r>
            <w:r>
              <w:rPr>
                <w:rFonts w:ascii="Arial"/>
                <w:spacing w:val="-7"/>
                <w:sz w:val="22"/>
              </w:rPr>
              <w:t> </w:t>
            </w:r>
            <w:r>
              <w:rPr>
                <w:rFonts w:ascii="Arial"/>
                <w:sz w:val="22"/>
              </w:rPr>
              <w:t>workplace</w:t>
            </w:r>
          </w:p>
          <w:p>
            <w:pPr>
              <w:pStyle w:val="TableParagraph"/>
              <w:numPr>
                <w:ilvl w:val="1"/>
                <w:numId w:val="7"/>
              </w:numPr>
              <w:tabs>
                <w:tab w:pos="478" w:val="left" w:leader="none"/>
              </w:tabs>
              <w:spacing w:line="242" w:lineRule="auto" w:before="109" w:after="0"/>
              <w:ind w:left="477" w:right="375" w:hanging="374"/>
              <w:jc w:val="left"/>
              <w:rPr>
                <w:rFonts w:ascii="Arial" w:hAnsi="Arial" w:cs="Arial" w:eastAsia="Arial" w:hint="default"/>
                <w:sz w:val="22"/>
                <w:szCs w:val="22"/>
              </w:rPr>
            </w:pPr>
            <w:r>
              <w:rPr>
                <w:rFonts w:ascii="Arial"/>
                <w:sz w:val="22"/>
              </w:rPr>
              <w:t>Monitor the implementation of </w:t>
            </w:r>
            <w:r>
              <w:rPr>
                <w:rFonts w:ascii="Arial"/>
                <w:i/>
                <w:sz w:val="22"/>
              </w:rPr>
              <w:t>document presentation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7"/>
              </w:numPr>
              <w:tabs>
                <w:tab w:pos="478" w:val="left" w:leader="none"/>
              </w:tabs>
              <w:spacing w:line="240" w:lineRule="auto" w:before="104" w:after="0"/>
              <w:ind w:left="477" w:right="375" w:hanging="374"/>
              <w:jc w:val="left"/>
              <w:rPr>
                <w:rFonts w:ascii="Arial" w:hAnsi="Arial" w:cs="Arial" w:eastAsia="Arial" w:hint="default"/>
                <w:sz w:val="22"/>
                <w:szCs w:val="22"/>
              </w:rPr>
            </w:pPr>
            <w:r>
              <w:rPr>
                <w:rFonts w:ascii="Arial"/>
                <w:sz w:val="22"/>
              </w:rPr>
              <w:t>Recommend improvements to document presentation industry standards within the host enterprise</w:t>
            </w:r>
            <w:r>
              <w:rPr>
                <w:rFonts w:ascii="Arial"/>
                <w:spacing w:val="-9"/>
                <w:sz w:val="22"/>
              </w:rPr>
              <w:t> </w:t>
            </w:r>
            <w:r>
              <w:rPr>
                <w:rFonts w:ascii="Arial"/>
                <w:sz w:val="22"/>
              </w:rPr>
              <w:t>workplace</w:t>
            </w:r>
          </w:p>
          <w:p>
            <w:pPr>
              <w:pStyle w:val="TableParagraph"/>
              <w:spacing w:line="247" w:lineRule="auto" w:before="112"/>
              <w:ind w:left="103" w:right="532"/>
              <w:jc w:val="left"/>
              <w:rPr>
                <w:rFonts w:ascii="Arial" w:hAnsi="Arial" w:cs="Arial" w:eastAsia="Arial" w:hint="default"/>
                <w:sz w:val="22"/>
                <w:szCs w:val="22"/>
              </w:rPr>
            </w:pPr>
            <w:r>
              <w:rPr>
                <w:rFonts w:ascii="Arial"/>
                <w:b/>
                <w:sz w:val="22"/>
              </w:rPr>
              <w:t>Element 5: Apply visitor and tour group member behaviour industry standards to team supervision</w:t>
            </w:r>
            <w:r>
              <w:rPr>
                <w:rFonts w:ascii="Arial"/>
                <w:sz w:val="22"/>
              </w:rPr>
            </w:r>
          </w:p>
          <w:p>
            <w:pPr>
              <w:pStyle w:val="TableParagraph"/>
              <w:numPr>
                <w:ilvl w:val="1"/>
                <w:numId w:val="8"/>
              </w:numPr>
              <w:tabs>
                <w:tab w:pos="587" w:val="left" w:leader="none"/>
              </w:tabs>
              <w:spacing w:line="240" w:lineRule="auto" w:before="102" w:after="0"/>
              <w:ind w:left="586" w:right="366" w:hanging="483"/>
              <w:jc w:val="left"/>
              <w:rPr>
                <w:rFonts w:ascii="Arial" w:hAnsi="Arial" w:cs="Arial" w:eastAsia="Arial" w:hint="default"/>
                <w:sz w:val="22"/>
                <w:szCs w:val="22"/>
              </w:rPr>
            </w:pPr>
            <w:r>
              <w:rPr>
                <w:rFonts w:ascii="Arial"/>
                <w:sz w:val="22"/>
              </w:rPr>
              <w:t>Describe industry standards relating to visitor and tour group member behaviour as they apply to the host enterprise workplace</w:t>
            </w:r>
          </w:p>
          <w:p>
            <w:pPr>
              <w:pStyle w:val="TableParagraph"/>
              <w:numPr>
                <w:ilvl w:val="1"/>
                <w:numId w:val="8"/>
              </w:numPr>
              <w:tabs>
                <w:tab w:pos="587" w:val="left" w:leader="none"/>
              </w:tabs>
              <w:spacing w:line="240" w:lineRule="auto" w:before="109" w:after="0"/>
              <w:ind w:left="586" w:right="365" w:hanging="483"/>
              <w:jc w:val="left"/>
              <w:rPr>
                <w:rFonts w:ascii="Arial" w:hAnsi="Arial" w:cs="Arial" w:eastAsia="Arial" w:hint="default"/>
                <w:sz w:val="22"/>
                <w:szCs w:val="22"/>
              </w:rPr>
            </w:pPr>
            <w:r>
              <w:rPr>
                <w:rFonts w:ascii="Arial"/>
                <w:sz w:val="22"/>
              </w:rPr>
              <w:t>Monitor the implementation of </w:t>
            </w:r>
            <w:r>
              <w:rPr>
                <w:rFonts w:ascii="Arial"/>
                <w:i/>
                <w:sz w:val="22"/>
              </w:rPr>
              <w:t>visitor and tour group member behaviour industry standards </w:t>
            </w:r>
            <w:r>
              <w:rPr>
                <w:rFonts w:ascii="Arial"/>
                <w:sz w:val="22"/>
              </w:rPr>
              <w:t>within the host enterprise workplace</w:t>
            </w:r>
          </w:p>
          <w:p>
            <w:pPr>
              <w:pStyle w:val="TableParagraph"/>
              <w:numPr>
                <w:ilvl w:val="1"/>
                <w:numId w:val="8"/>
              </w:numPr>
              <w:tabs>
                <w:tab w:pos="587" w:val="left" w:leader="none"/>
              </w:tabs>
              <w:spacing w:line="242" w:lineRule="auto" w:before="107" w:after="0"/>
              <w:ind w:left="586" w:right="333" w:hanging="483"/>
              <w:jc w:val="left"/>
              <w:rPr>
                <w:rFonts w:ascii="Arial" w:hAnsi="Arial" w:cs="Arial" w:eastAsia="Arial" w:hint="default"/>
                <w:sz w:val="22"/>
                <w:szCs w:val="22"/>
              </w:rPr>
            </w:pPr>
            <w:r>
              <w:rPr>
                <w:rFonts w:ascii="Arial"/>
                <w:sz w:val="22"/>
              </w:rPr>
              <w:t>Recommend improvements to visitor</w:t>
            </w:r>
            <w:r>
              <w:rPr>
                <w:rFonts w:ascii="Arial"/>
                <w:spacing w:val="-13"/>
                <w:sz w:val="22"/>
              </w:rPr>
              <w:t> </w:t>
            </w:r>
            <w:r>
              <w:rPr>
                <w:rFonts w:ascii="Arial"/>
                <w:sz w:val="22"/>
              </w:rPr>
              <w:t>and </w:t>
            </w:r>
            <w:r>
              <w:rPr>
                <w:rFonts w:ascii="Arial"/>
                <w:sz w:val="22"/>
              </w:rPr>
              <w:t>tour group member behaviour industry standards within the host enterprise 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9"/>
              </w:numPr>
              <w:tabs>
                <w:tab w:pos="816" w:val="left" w:leader="none"/>
              </w:tabs>
              <w:spacing w:line="240" w:lineRule="auto" w:before="74" w:after="0"/>
              <w:ind w:left="816" w:right="0" w:hanging="356"/>
              <w:jc w:val="left"/>
              <w:rPr>
                <w:rFonts w:ascii="Arial" w:hAnsi="Arial" w:cs="Arial" w:eastAsia="Arial" w:hint="default"/>
                <w:sz w:val="22"/>
                <w:szCs w:val="22"/>
              </w:rPr>
            </w:pPr>
            <w:r>
              <w:rPr>
                <w:rFonts w:ascii="Arial"/>
                <w:sz w:val="22"/>
              </w:rPr>
              <w:t>Relevant legislation and regulation of the host</w:t>
            </w:r>
            <w:r>
              <w:rPr>
                <w:rFonts w:ascii="Arial"/>
                <w:spacing w:val="-15"/>
                <w:sz w:val="22"/>
              </w:rPr>
              <w:t> </w:t>
            </w:r>
            <w:r>
              <w:rPr>
                <w:rFonts w:ascii="Arial"/>
                <w:sz w:val="22"/>
              </w:rPr>
              <w:t>country</w:t>
            </w:r>
          </w:p>
          <w:p>
            <w:pPr>
              <w:pStyle w:val="TableParagraph"/>
              <w:numPr>
                <w:ilvl w:val="0"/>
                <w:numId w:val="9"/>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Policies of the host</w:t>
            </w:r>
            <w:r>
              <w:rPr>
                <w:rFonts w:ascii="Arial"/>
                <w:spacing w:val="-6"/>
                <w:sz w:val="22"/>
              </w:rPr>
              <w:t> </w:t>
            </w:r>
            <w:r>
              <w:rPr>
                <w:rFonts w:ascii="Arial"/>
                <w:sz w:val="22"/>
              </w:rPr>
              <w:t>enterprise</w:t>
            </w:r>
          </w:p>
          <w:p>
            <w:pPr>
              <w:pStyle w:val="TableParagraph"/>
              <w:numPr>
                <w:ilvl w:val="0"/>
                <w:numId w:val="9"/>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Relevant codes of practice that apply to the</w:t>
            </w:r>
            <w:r>
              <w:rPr>
                <w:rFonts w:ascii="Arial"/>
                <w:spacing w:val="-15"/>
                <w:sz w:val="22"/>
              </w:rPr>
              <w:t> </w:t>
            </w:r>
            <w:r>
              <w:rPr>
                <w:rFonts w:ascii="Arial"/>
                <w:sz w:val="22"/>
              </w:rPr>
              <w:t>workplace</w:t>
            </w:r>
          </w:p>
          <w:p>
            <w:pPr>
              <w:pStyle w:val="TableParagraph"/>
              <w:numPr>
                <w:ilvl w:val="0"/>
                <w:numId w:val="9"/>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Common law</w:t>
            </w:r>
            <w:r>
              <w:rPr>
                <w:rFonts w:ascii="Arial"/>
                <w:spacing w:val="-7"/>
                <w:sz w:val="22"/>
              </w:rPr>
              <w:t> </w:t>
            </w:r>
            <w:r>
              <w:rPr>
                <w:rFonts w:ascii="Arial"/>
                <w:sz w:val="22"/>
              </w:rPr>
              <w:t>requirements</w:t>
            </w:r>
          </w:p>
          <w:p>
            <w:pPr>
              <w:pStyle w:val="TableParagraph"/>
              <w:numPr>
                <w:ilvl w:val="0"/>
                <w:numId w:val="9"/>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Specific rights and responsibilities as identified in establishment</w:t>
            </w:r>
            <w:r>
              <w:rPr>
                <w:rFonts w:ascii="Arial"/>
                <w:spacing w:val="-21"/>
                <w:sz w:val="22"/>
              </w:rPr>
              <w:t> </w:t>
            </w:r>
            <w:r>
              <w:rPr>
                <w:rFonts w:ascii="Arial"/>
                <w:sz w:val="22"/>
              </w:rPr>
              <w:t>training</w:t>
            </w:r>
          </w:p>
          <w:p>
            <w:pPr>
              <w:pStyle w:val="TableParagraph"/>
              <w:numPr>
                <w:ilvl w:val="0"/>
                <w:numId w:val="9"/>
              </w:numPr>
              <w:tabs>
                <w:tab w:pos="816" w:val="left" w:leader="none"/>
              </w:tabs>
              <w:spacing w:line="242" w:lineRule="auto" w:before="102" w:after="0"/>
              <w:ind w:left="816" w:right="301" w:hanging="356"/>
              <w:jc w:val="left"/>
              <w:rPr>
                <w:rFonts w:ascii="Arial" w:hAnsi="Arial" w:cs="Arial" w:eastAsia="Arial" w:hint="default"/>
                <w:sz w:val="22"/>
                <w:szCs w:val="22"/>
              </w:rPr>
            </w:pPr>
            <w:r>
              <w:rPr>
                <w:rFonts w:ascii="Arial"/>
                <w:sz w:val="22"/>
              </w:rPr>
              <w:t>Specific rights and responsibilities that attach to nominated positions within the host enterprise</w:t>
            </w:r>
          </w:p>
          <w:p>
            <w:pPr>
              <w:pStyle w:val="TableParagraph"/>
              <w:numPr>
                <w:ilvl w:val="0"/>
                <w:numId w:val="10"/>
              </w:numPr>
              <w:tabs>
                <w:tab w:pos="464" w:val="left" w:leader="none"/>
              </w:tabs>
              <w:spacing w:line="240" w:lineRule="auto" w:before="99" w:after="0"/>
              <w:ind w:left="463" w:right="0" w:hanging="360"/>
              <w:jc w:val="left"/>
              <w:rPr>
                <w:rFonts w:ascii="Arial" w:hAnsi="Arial" w:cs="Arial" w:eastAsia="Arial" w:hint="default"/>
                <w:sz w:val="22"/>
                <w:szCs w:val="22"/>
              </w:rPr>
            </w:pPr>
            <w:r>
              <w:rPr>
                <w:rFonts w:ascii="Arial"/>
                <w:sz w:val="22"/>
              </w:rPr>
              <w:t>Implied responsibilities that apply to the employer-employee relationship</w:t>
            </w:r>
            <w:r>
              <w:rPr>
                <w:rFonts w:ascii="Arial"/>
                <w:spacing w:val="-27"/>
                <w:sz w:val="22"/>
              </w:rPr>
              <w:t> </w:t>
            </w:r>
            <w:r>
              <w:rPr>
                <w:rFonts w:ascii="Arial"/>
                <w:sz w:val="22"/>
              </w:rPr>
              <w:t>including:</w:t>
            </w:r>
          </w:p>
          <w:p>
            <w:pPr>
              <w:pStyle w:val="TableParagraph"/>
              <w:numPr>
                <w:ilvl w:val="1"/>
                <w:numId w:val="10"/>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Obedience</w:t>
            </w:r>
          </w:p>
          <w:p>
            <w:pPr>
              <w:pStyle w:val="TableParagraph"/>
              <w:numPr>
                <w:ilvl w:val="1"/>
                <w:numId w:val="10"/>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Acting in good</w:t>
            </w:r>
            <w:r>
              <w:rPr>
                <w:rFonts w:ascii="Arial"/>
                <w:spacing w:val="-5"/>
                <w:sz w:val="22"/>
              </w:rPr>
              <w:t> </w:t>
            </w:r>
            <w:r>
              <w:rPr>
                <w:rFonts w:ascii="Arial"/>
                <w:sz w:val="22"/>
              </w:rPr>
              <w:t>faith</w:t>
            </w:r>
          </w:p>
          <w:p>
            <w:pPr>
              <w:pStyle w:val="TableParagraph"/>
              <w:numPr>
                <w:ilvl w:val="1"/>
                <w:numId w:val="10"/>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Duty to account for monies</w:t>
            </w:r>
            <w:r>
              <w:rPr>
                <w:rFonts w:ascii="Arial"/>
                <w:spacing w:val="-6"/>
                <w:sz w:val="22"/>
              </w:rPr>
              <w:t> </w:t>
            </w:r>
            <w:r>
              <w:rPr>
                <w:rFonts w:ascii="Arial"/>
                <w:sz w:val="22"/>
              </w:rPr>
              <w:t>received</w:t>
            </w:r>
          </w:p>
          <w:p>
            <w:pPr>
              <w:pStyle w:val="TableParagraph"/>
              <w:numPr>
                <w:ilvl w:val="1"/>
                <w:numId w:val="10"/>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Confidentiality</w:t>
            </w:r>
          </w:p>
          <w:p>
            <w:pPr>
              <w:pStyle w:val="TableParagraph"/>
              <w:numPr>
                <w:ilvl w:val="1"/>
                <w:numId w:val="10"/>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Exercising due skill and</w:t>
            </w:r>
            <w:r>
              <w:rPr>
                <w:rFonts w:ascii="Arial"/>
                <w:spacing w:val="-5"/>
                <w:sz w:val="22"/>
              </w:rPr>
              <w:t> </w:t>
            </w:r>
            <w:r>
              <w:rPr>
                <w:rFonts w:ascii="Arial"/>
                <w:sz w:val="22"/>
              </w:rPr>
              <w:t>care</w:t>
            </w:r>
          </w:p>
          <w:p>
            <w:pPr>
              <w:pStyle w:val="TableParagraph"/>
              <w:numPr>
                <w:ilvl w:val="1"/>
                <w:numId w:val="10"/>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Providing information about other</w:t>
            </w:r>
            <w:r>
              <w:rPr>
                <w:rFonts w:ascii="Arial"/>
                <w:spacing w:val="-11"/>
                <w:sz w:val="22"/>
              </w:rPr>
              <w:t> </w:t>
            </w:r>
            <w:r>
              <w:rPr>
                <w:rFonts w:ascii="Arial"/>
                <w:sz w:val="22"/>
              </w:rPr>
              <w:t>employees.</w:t>
            </w:r>
          </w:p>
          <w:p>
            <w:pPr>
              <w:pStyle w:val="TableParagraph"/>
              <w:spacing w:line="240" w:lineRule="auto" w:before="102"/>
              <w:ind w:left="103" w:right="0"/>
              <w:jc w:val="left"/>
              <w:rPr>
                <w:rFonts w:ascii="Arial" w:hAnsi="Arial" w:cs="Arial" w:eastAsia="Arial" w:hint="default"/>
                <w:sz w:val="22"/>
                <w:szCs w:val="22"/>
              </w:rPr>
            </w:pPr>
            <w:r>
              <w:rPr>
                <w:rFonts w:ascii="Arial"/>
                <w:i/>
                <w:sz w:val="22"/>
              </w:rPr>
              <w:t>Team objectives </w:t>
            </w:r>
            <w:r>
              <w:rPr>
                <w:rFonts w:ascii="Arial"/>
                <w:sz w:val="22"/>
              </w:rPr>
              <w:t>may relate</w:t>
            </w:r>
            <w:r>
              <w:rPr>
                <w:rFonts w:ascii="Arial"/>
                <w:spacing w:val="-9"/>
                <w:sz w:val="22"/>
              </w:rPr>
              <w:t> </w:t>
            </w:r>
            <w:r>
              <w:rPr>
                <w:rFonts w:ascii="Arial"/>
                <w:sz w:val="22"/>
              </w:rPr>
              <w:t>to:</w:t>
            </w:r>
          </w:p>
          <w:p>
            <w:pPr>
              <w:pStyle w:val="TableParagraph"/>
              <w:numPr>
                <w:ilvl w:val="0"/>
                <w:numId w:val="10"/>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Business plans for the organisation and/or</w:t>
            </w:r>
            <w:r>
              <w:rPr>
                <w:rFonts w:ascii="Arial"/>
                <w:spacing w:val="-9"/>
                <w:sz w:val="22"/>
              </w:rPr>
              <w:t> </w:t>
            </w:r>
            <w:r>
              <w:rPr>
                <w:rFonts w:ascii="Arial"/>
                <w:sz w:val="22"/>
              </w:rPr>
              <w:t>department</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Specification of criteria and Key Performance Indicators</w:t>
            </w:r>
            <w:r>
              <w:rPr>
                <w:rFonts w:ascii="Arial"/>
                <w:spacing w:val="-17"/>
                <w:sz w:val="22"/>
              </w:rPr>
              <w:t> </w:t>
            </w:r>
            <w:r>
              <w:rPr>
                <w:rFonts w:ascii="Arial"/>
                <w:sz w:val="22"/>
              </w:rPr>
              <w:t>(KPIs)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Individual activities conducted by the</w:t>
            </w:r>
            <w:r>
              <w:rPr>
                <w:rFonts w:ascii="Arial"/>
                <w:spacing w:val="-14"/>
                <w:sz w:val="22"/>
              </w:rPr>
              <w:t> </w:t>
            </w:r>
            <w:r>
              <w:rPr>
                <w:rFonts w:ascii="Arial"/>
                <w:sz w:val="22"/>
              </w:rPr>
              <w:t>organisation</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Individual responsibilities within an overall team</w:t>
            </w:r>
            <w:r>
              <w:rPr>
                <w:rFonts w:ascii="Arial"/>
                <w:spacing w:val="-19"/>
                <w:sz w:val="22"/>
              </w:rPr>
              <w:t> </w:t>
            </w:r>
            <w:r>
              <w:rPr>
                <w:rFonts w:ascii="Arial"/>
                <w:sz w:val="22"/>
              </w:rPr>
              <w:t>context</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Integration of team performance within the wider functions of the</w:t>
            </w:r>
            <w:r>
              <w:rPr>
                <w:rFonts w:ascii="Arial"/>
                <w:spacing w:val="-24"/>
                <w:sz w:val="22"/>
              </w:rPr>
              <w:t> </w:t>
            </w:r>
            <w:r>
              <w:rPr>
                <w:rFonts w:ascii="Arial"/>
                <w:sz w:val="22"/>
              </w:rPr>
              <w:t>organisation</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Levels of authority for individual team</w:t>
            </w:r>
            <w:r>
              <w:rPr>
                <w:rFonts w:ascii="Arial"/>
                <w:spacing w:val="-17"/>
                <w:sz w:val="22"/>
              </w:rPr>
              <w:t> </w:t>
            </w:r>
            <w:r>
              <w:rPr>
                <w:rFonts w:ascii="Arial"/>
                <w:sz w:val="22"/>
              </w:rPr>
              <w:t>members</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Levels of discretionary power for individual team</w:t>
            </w:r>
            <w:r>
              <w:rPr>
                <w:rFonts w:ascii="Arial"/>
                <w:spacing w:val="-19"/>
                <w:sz w:val="22"/>
              </w:rPr>
              <w:t> </w:t>
            </w:r>
            <w:r>
              <w:rPr>
                <w:rFonts w:ascii="Arial"/>
                <w:sz w:val="22"/>
              </w:rPr>
              <w:t>members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Every area to which identified industry standards apply within the</w:t>
            </w:r>
            <w:r>
              <w:rPr>
                <w:rFonts w:ascii="Arial"/>
                <w:spacing w:val="-18"/>
                <w:sz w:val="22"/>
              </w:rPr>
              <w:t> </w:t>
            </w:r>
            <w:r>
              <w:rPr>
                <w:rFonts w:ascii="Arial"/>
                <w:sz w:val="22"/>
              </w:rPr>
              <w:t>organisation</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Defining areas and activities to which industry standards do not</w:t>
            </w:r>
            <w:r>
              <w:rPr>
                <w:rFonts w:ascii="Arial"/>
                <w:spacing w:val="-18"/>
                <w:sz w:val="22"/>
              </w:rPr>
              <w:t> </w:t>
            </w:r>
            <w:r>
              <w:rPr>
                <w:rFonts w:ascii="Arial"/>
                <w:sz w:val="22"/>
              </w:rPr>
              <w:t>apply.</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920"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693"/>
              <w:jc w:val="left"/>
              <w:rPr>
                <w:rFonts w:ascii="Arial" w:hAnsi="Arial" w:cs="Arial" w:eastAsia="Arial" w:hint="default"/>
                <w:sz w:val="22"/>
                <w:szCs w:val="22"/>
              </w:rPr>
            </w:pPr>
            <w:r>
              <w:rPr>
                <w:rFonts w:ascii="Arial"/>
                <w:b/>
                <w:sz w:val="22"/>
              </w:rPr>
              <w:t>Element 6: Apply personal attributes industry standards to team</w:t>
            </w:r>
            <w:r>
              <w:rPr>
                <w:rFonts w:ascii="Arial"/>
                <w:b/>
                <w:spacing w:val="-10"/>
                <w:sz w:val="22"/>
              </w:rPr>
              <w:t> </w:t>
            </w:r>
            <w:r>
              <w:rPr>
                <w:rFonts w:ascii="Arial"/>
                <w:b/>
                <w:sz w:val="22"/>
              </w:rPr>
              <w:t>supervision</w:t>
            </w:r>
            <w:r>
              <w:rPr>
                <w:rFonts w:ascii="Arial"/>
                <w:sz w:val="22"/>
              </w:rPr>
            </w:r>
          </w:p>
          <w:p>
            <w:pPr>
              <w:pStyle w:val="TableParagraph"/>
              <w:numPr>
                <w:ilvl w:val="1"/>
                <w:numId w:val="11"/>
              </w:numPr>
              <w:tabs>
                <w:tab w:pos="587" w:val="left" w:leader="none"/>
              </w:tabs>
              <w:spacing w:line="240" w:lineRule="auto" w:before="99" w:after="0"/>
              <w:ind w:left="586" w:right="551" w:hanging="483"/>
              <w:jc w:val="both"/>
              <w:rPr>
                <w:rFonts w:ascii="Arial" w:hAnsi="Arial" w:cs="Arial" w:eastAsia="Arial" w:hint="default"/>
                <w:sz w:val="22"/>
                <w:szCs w:val="22"/>
              </w:rPr>
            </w:pPr>
            <w:r>
              <w:rPr>
                <w:rFonts w:ascii="Arial"/>
                <w:sz w:val="22"/>
              </w:rPr>
              <w:t>Describe industry standards relating to personal attributes as they apply to the host enterprise</w:t>
            </w:r>
            <w:r>
              <w:rPr>
                <w:rFonts w:ascii="Arial"/>
                <w:spacing w:val="-9"/>
                <w:sz w:val="22"/>
              </w:rPr>
              <w:t> </w:t>
            </w:r>
            <w:r>
              <w:rPr>
                <w:rFonts w:ascii="Arial"/>
                <w:sz w:val="22"/>
              </w:rPr>
              <w:t>workplace</w:t>
            </w:r>
          </w:p>
          <w:p>
            <w:pPr>
              <w:pStyle w:val="TableParagraph"/>
              <w:numPr>
                <w:ilvl w:val="1"/>
                <w:numId w:val="11"/>
              </w:numPr>
              <w:tabs>
                <w:tab w:pos="587" w:val="left" w:leader="none"/>
              </w:tabs>
              <w:spacing w:line="242" w:lineRule="auto" w:before="109" w:after="0"/>
              <w:ind w:left="586" w:right="522" w:hanging="483"/>
              <w:jc w:val="both"/>
              <w:rPr>
                <w:rFonts w:ascii="Arial" w:hAnsi="Arial" w:cs="Arial" w:eastAsia="Arial" w:hint="default"/>
                <w:sz w:val="22"/>
                <w:szCs w:val="22"/>
              </w:rPr>
            </w:pPr>
            <w:r>
              <w:rPr>
                <w:rFonts w:ascii="Arial"/>
                <w:sz w:val="22"/>
              </w:rPr>
              <w:t>Monitor the implementation of </w:t>
            </w:r>
            <w:r>
              <w:rPr>
                <w:rFonts w:ascii="Arial"/>
                <w:i/>
                <w:sz w:val="22"/>
              </w:rPr>
              <w:t>personal attributes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11"/>
              </w:numPr>
              <w:tabs>
                <w:tab w:pos="587" w:val="left" w:leader="none"/>
              </w:tabs>
              <w:spacing w:line="240" w:lineRule="auto" w:before="104" w:after="0"/>
              <w:ind w:left="586" w:right="490" w:hanging="483"/>
              <w:jc w:val="left"/>
              <w:rPr>
                <w:rFonts w:ascii="Arial" w:hAnsi="Arial" w:cs="Arial" w:eastAsia="Arial" w:hint="default"/>
                <w:sz w:val="22"/>
                <w:szCs w:val="22"/>
              </w:rPr>
            </w:pPr>
            <w:r>
              <w:rPr>
                <w:rFonts w:ascii="Arial"/>
                <w:sz w:val="22"/>
              </w:rPr>
              <w:t>Recommend improvements to personal attributes industry standards within the host enterprise</w:t>
            </w:r>
            <w:r>
              <w:rPr>
                <w:rFonts w:ascii="Arial"/>
                <w:spacing w:val="-9"/>
                <w:sz w:val="22"/>
              </w:rPr>
              <w:t> </w:t>
            </w:r>
            <w:r>
              <w:rPr>
                <w:rFonts w:ascii="Arial"/>
                <w:sz w:val="22"/>
              </w:rPr>
              <w:t>workplace</w:t>
            </w:r>
          </w:p>
          <w:p>
            <w:pPr>
              <w:pStyle w:val="TableParagraph"/>
              <w:spacing w:line="244" w:lineRule="auto" w:before="112"/>
              <w:ind w:left="103" w:right="163"/>
              <w:jc w:val="left"/>
              <w:rPr>
                <w:rFonts w:ascii="Arial" w:hAnsi="Arial" w:cs="Arial" w:eastAsia="Arial" w:hint="default"/>
                <w:sz w:val="22"/>
                <w:szCs w:val="22"/>
              </w:rPr>
            </w:pPr>
            <w:r>
              <w:rPr>
                <w:rFonts w:ascii="Arial"/>
                <w:b/>
                <w:sz w:val="22"/>
              </w:rPr>
              <w:t>Element 7: Apply time management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12"/>
              </w:numPr>
              <w:tabs>
                <w:tab w:pos="587" w:val="left" w:leader="none"/>
              </w:tabs>
              <w:spacing w:line="240" w:lineRule="auto" w:before="102" w:after="0"/>
              <w:ind w:left="586" w:right="123" w:hanging="483"/>
              <w:jc w:val="left"/>
              <w:rPr>
                <w:rFonts w:ascii="Arial" w:hAnsi="Arial" w:cs="Arial" w:eastAsia="Arial" w:hint="default"/>
                <w:sz w:val="22"/>
                <w:szCs w:val="22"/>
              </w:rPr>
            </w:pPr>
            <w:r>
              <w:rPr>
                <w:rFonts w:ascii="Arial"/>
                <w:sz w:val="22"/>
              </w:rPr>
              <w:t>Describe industry standards relating to time management as they apply to the host enterprise</w:t>
            </w:r>
            <w:r>
              <w:rPr>
                <w:rFonts w:ascii="Arial"/>
                <w:spacing w:val="-3"/>
                <w:sz w:val="22"/>
              </w:rPr>
              <w:t> </w:t>
            </w:r>
            <w:r>
              <w:rPr>
                <w:rFonts w:ascii="Arial"/>
                <w:sz w:val="22"/>
              </w:rPr>
              <w:t>workplace</w:t>
            </w:r>
          </w:p>
          <w:p>
            <w:pPr>
              <w:pStyle w:val="TableParagraph"/>
              <w:numPr>
                <w:ilvl w:val="1"/>
                <w:numId w:val="12"/>
              </w:numPr>
              <w:tabs>
                <w:tab w:pos="587" w:val="left" w:leader="none"/>
              </w:tabs>
              <w:spacing w:line="240" w:lineRule="auto" w:before="110" w:after="0"/>
              <w:ind w:left="586" w:right="195" w:hanging="483"/>
              <w:jc w:val="left"/>
              <w:rPr>
                <w:rFonts w:ascii="Arial" w:hAnsi="Arial" w:cs="Arial" w:eastAsia="Arial" w:hint="default"/>
                <w:sz w:val="22"/>
                <w:szCs w:val="22"/>
              </w:rPr>
            </w:pPr>
            <w:r>
              <w:rPr>
                <w:rFonts w:ascii="Arial"/>
                <w:sz w:val="22"/>
              </w:rPr>
              <w:t>Monitor the implementation of </w:t>
            </w:r>
            <w:r>
              <w:rPr>
                <w:rFonts w:ascii="Arial"/>
                <w:i/>
                <w:sz w:val="22"/>
              </w:rPr>
              <w:t>time management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12"/>
              </w:numPr>
              <w:tabs>
                <w:tab w:pos="587" w:val="left" w:leader="none"/>
              </w:tabs>
              <w:spacing w:line="240" w:lineRule="auto" w:before="107" w:after="0"/>
              <w:ind w:left="586" w:right="195" w:hanging="483"/>
              <w:jc w:val="left"/>
              <w:rPr>
                <w:rFonts w:ascii="Arial" w:hAnsi="Arial" w:cs="Arial" w:eastAsia="Arial" w:hint="default"/>
                <w:sz w:val="22"/>
                <w:szCs w:val="22"/>
              </w:rPr>
            </w:pPr>
            <w:r>
              <w:rPr>
                <w:rFonts w:ascii="Arial"/>
                <w:sz w:val="22"/>
              </w:rPr>
              <w:t>Recommend improvements to time management industry standards within the host enterprise</w:t>
            </w:r>
            <w:r>
              <w:rPr>
                <w:rFonts w:ascii="Arial"/>
                <w:spacing w:val="-9"/>
                <w:sz w:val="22"/>
              </w:rPr>
              <w:t> </w:t>
            </w:r>
            <w:r>
              <w:rPr>
                <w:rFonts w:ascii="Arial"/>
                <w:sz w:val="22"/>
              </w:rPr>
              <w:t>workplace</w:t>
            </w:r>
          </w:p>
          <w:p>
            <w:pPr>
              <w:pStyle w:val="TableParagraph"/>
              <w:spacing w:line="244" w:lineRule="auto" w:before="112"/>
              <w:ind w:left="103" w:right="423"/>
              <w:jc w:val="left"/>
              <w:rPr>
                <w:rFonts w:ascii="Arial" w:hAnsi="Arial" w:cs="Arial" w:eastAsia="Arial" w:hint="default"/>
                <w:sz w:val="22"/>
                <w:szCs w:val="22"/>
              </w:rPr>
            </w:pPr>
            <w:r>
              <w:rPr>
                <w:rFonts w:ascii="Arial"/>
                <w:b/>
                <w:sz w:val="22"/>
              </w:rPr>
              <w:t>Element 8: Apply compliance requirement industry standards to team</w:t>
            </w:r>
            <w:r>
              <w:rPr>
                <w:rFonts w:ascii="Arial"/>
                <w:b/>
                <w:spacing w:val="-10"/>
                <w:sz w:val="22"/>
              </w:rPr>
              <w:t> </w:t>
            </w:r>
            <w:r>
              <w:rPr>
                <w:rFonts w:ascii="Arial"/>
                <w:b/>
                <w:sz w:val="22"/>
              </w:rPr>
              <w:t>supervision</w:t>
            </w:r>
            <w:r>
              <w:rPr>
                <w:rFonts w:ascii="Arial"/>
                <w:sz w:val="22"/>
              </w:rPr>
            </w:r>
          </w:p>
          <w:p>
            <w:pPr>
              <w:pStyle w:val="TableParagraph"/>
              <w:numPr>
                <w:ilvl w:val="1"/>
                <w:numId w:val="13"/>
              </w:numPr>
              <w:tabs>
                <w:tab w:pos="587" w:val="left" w:leader="none"/>
              </w:tabs>
              <w:spacing w:line="240" w:lineRule="auto" w:before="102" w:after="0"/>
              <w:ind w:left="586" w:right="270" w:hanging="483"/>
              <w:jc w:val="left"/>
              <w:rPr>
                <w:rFonts w:ascii="Arial" w:hAnsi="Arial" w:cs="Arial" w:eastAsia="Arial" w:hint="default"/>
                <w:sz w:val="22"/>
                <w:szCs w:val="22"/>
              </w:rPr>
            </w:pPr>
            <w:r>
              <w:rPr>
                <w:rFonts w:ascii="Arial"/>
                <w:sz w:val="22"/>
              </w:rPr>
              <w:t>Describe industry standards relating to compliance requirements as they apply to the host enterprise</w:t>
            </w:r>
            <w:r>
              <w:rPr>
                <w:rFonts w:ascii="Arial"/>
                <w:spacing w:val="-11"/>
                <w:sz w:val="22"/>
              </w:rPr>
              <w:t> </w:t>
            </w:r>
            <w:r>
              <w:rPr>
                <w:rFonts w:ascii="Arial"/>
                <w:sz w:val="22"/>
              </w:rPr>
              <w:t>workplace</w:t>
            </w:r>
          </w:p>
          <w:p>
            <w:pPr>
              <w:pStyle w:val="TableParagraph"/>
              <w:numPr>
                <w:ilvl w:val="1"/>
                <w:numId w:val="13"/>
              </w:numPr>
              <w:tabs>
                <w:tab w:pos="587" w:val="left" w:leader="none"/>
              </w:tabs>
              <w:spacing w:line="240" w:lineRule="auto" w:before="109" w:after="0"/>
              <w:ind w:left="586" w:right="255" w:hanging="483"/>
              <w:jc w:val="both"/>
              <w:rPr>
                <w:rFonts w:ascii="Arial" w:hAnsi="Arial" w:cs="Arial" w:eastAsia="Arial" w:hint="default"/>
                <w:sz w:val="22"/>
                <w:szCs w:val="22"/>
              </w:rPr>
            </w:pPr>
            <w:r>
              <w:rPr>
                <w:rFonts w:ascii="Arial"/>
                <w:sz w:val="22"/>
              </w:rPr>
              <w:t>Monitor the implementation of </w:t>
            </w:r>
            <w:r>
              <w:rPr>
                <w:rFonts w:ascii="Arial"/>
                <w:i/>
                <w:sz w:val="22"/>
              </w:rPr>
              <w:t>compliance requirement industry standards </w:t>
            </w:r>
            <w:r>
              <w:rPr>
                <w:rFonts w:ascii="Arial"/>
                <w:sz w:val="22"/>
              </w:rPr>
              <w:t>within the host enterprise</w:t>
            </w:r>
            <w:r>
              <w:rPr>
                <w:rFonts w:ascii="Arial"/>
                <w:spacing w:val="-9"/>
                <w:sz w:val="22"/>
              </w:rPr>
              <w:t> </w:t>
            </w:r>
            <w:r>
              <w:rPr>
                <w:rFonts w:ascii="Arial"/>
                <w:sz w:val="22"/>
              </w:rPr>
              <w:t>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i/>
                <w:sz w:val="22"/>
              </w:rPr>
              <w:t>Describe industry standards </w:t>
            </w:r>
            <w:r>
              <w:rPr>
                <w:rFonts w:ascii="Arial"/>
                <w:sz w:val="22"/>
              </w:rPr>
              <w:t>may</w:t>
            </w:r>
            <w:r>
              <w:rPr>
                <w:rFonts w:ascii="Arial"/>
                <w:spacing w:val="-10"/>
                <w:sz w:val="22"/>
              </w:rPr>
              <w:t> </w:t>
            </w:r>
            <w:r>
              <w:rPr>
                <w:rFonts w:ascii="Arial"/>
                <w:sz w:val="22"/>
              </w:rPr>
              <w:t>include:</w:t>
            </w:r>
          </w:p>
          <w:p>
            <w:pPr>
              <w:pStyle w:val="TableParagraph"/>
              <w:numPr>
                <w:ilvl w:val="0"/>
                <w:numId w:val="14"/>
              </w:numPr>
              <w:tabs>
                <w:tab w:pos="464" w:val="left" w:leader="none"/>
              </w:tabs>
              <w:spacing w:line="242" w:lineRule="auto" w:before="80" w:after="0"/>
              <w:ind w:left="463" w:right="479" w:hanging="360"/>
              <w:jc w:val="left"/>
              <w:rPr>
                <w:rFonts w:ascii="Arial" w:hAnsi="Arial" w:cs="Arial" w:eastAsia="Arial" w:hint="default"/>
                <w:sz w:val="22"/>
                <w:szCs w:val="22"/>
              </w:rPr>
            </w:pPr>
            <w:r>
              <w:rPr>
                <w:rFonts w:ascii="Arial"/>
                <w:sz w:val="22"/>
              </w:rPr>
              <w:t>Identifying industry standards applicable to individual workplace application, including their origin and</w:t>
            </w:r>
            <w:r>
              <w:rPr>
                <w:rFonts w:ascii="Arial"/>
                <w:spacing w:val="-8"/>
                <w:sz w:val="22"/>
              </w:rPr>
              <w:t> </w:t>
            </w:r>
            <w:r>
              <w:rPr>
                <w:rFonts w:ascii="Arial"/>
                <w:sz w:val="22"/>
              </w:rPr>
              <w:t>rationale</w:t>
            </w:r>
          </w:p>
          <w:p>
            <w:pPr>
              <w:pStyle w:val="TableParagraph"/>
              <w:numPr>
                <w:ilvl w:val="0"/>
                <w:numId w:val="14"/>
              </w:numPr>
              <w:tabs>
                <w:tab w:pos="464" w:val="left" w:leader="none"/>
              </w:tabs>
              <w:spacing w:line="240" w:lineRule="auto" w:before="80" w:after="0"/>
              <w:ind w:left="463" w:right="457" w:hanging="360"/>
              <w:jc w:val="left"/>
              <w:rPr>
                <w:rFonts w:ascii="Arial" w:hAnsi="Arial" w:cs="Arial" w:eastAsia="Arial" w:hint="default"/>
                <w:sz w:val="22"/>
                <w:szCs w:val="22"/>
              </w:rPr>
            </w:pPr>
            <w:r>
              <w:rPr>
                <w:rFonts w:ascii="Arial"/>
                <w:sz w:val="22"/>
              </w:rPr>
              <w:t>Interpreting standards as they relate to individual workplaces and situations, including the provision of examples to illustrate their</w:t>
            </w:r>
            <w:r>
              <w:rPr>
                <w:rFonts w:ascii="Arial"/>
                <w:spacing w:val="-19"/>
                <w:sz w:val="22"/>
              </w:rPr>
              <w:t> </w:t>
            </w:r>
            <w:r>
              <w:rPr>
                <w:rFonts w:ascii="Arial"/>
                <w:sz w:val="22"/>
              </w:rPr>
              <w:t>application</w:t>
            </w:r>
          </w:p>
          <w:p>
            <w:pPr>
              <w:pStyle w:val="TableParagraph"/>
              <w:numPr>
                <w:ilvl w:val="0"/>
                <w:numId w:val="14"/>
              </w:numPr>
              <w:tabs>
                <w:tab w:pos="464" w:val="left" w:leader="none"/>
              </w:tabs>
              <w:spacing w:line="240" w:lineRule="auto" w:before="82" w:after="0"/>
              <w:ind w:left="463" w:right="347" w:hanging="360"/>
              <w:jc w:val="left"/>
              <w:rPr>
                <w:rFonts w:ascii="Arial" w:hAnsi="Arial" w:cs="Arial" w:eastAsia="Arial" w:hint="default"/>
                <w:sz w:val="22"/>
                <w:szCs w:val="22"/>
              </w:rPr>
            </w:pPr>
            <w:r>
              <w:rPr>
                <w:rFonts w:ascii="Arial"/>
                <w:sz w:val="22"/>
              </w:rPr>
              <w:t>Implementing the identified standards, including facilitating the introduction and maintenance of identified standards through training, provision of supporting resources and assisting in the real-time application of</w:t>
            </w:r>
            <w:r>
              <w:rPr>
                <w:rFonts w:ascii="Arial"/>
                <w:spacing w:val="-15"/>
                <w:sz w:val="22"/>
              </w:rPr>
              <w:t> </w:t>
            </w:r>
            <w:r>
              <w:rPr>
                <w:rFonts w:ascii="Arial"/>
                <w:sz w:val="22"/>
              </w:rPr>
              <w:t>standards.</w:t>
            </w:r>
          </w:p>
          <w:p>
            <w:pPr>
              <w:pStyle w:val="TableParagraph"/>
              <w:spacing w:line="240" w:lineRule="auto" w:before="83"/>
              <w:ind w:left="103" w:right="0"/>
              <w:jc w:val="left"/>
              <w:rPr>
                <w:rFonts w:ascii="Arial" w:hAnsi="Arial" w:cs="Arial" w:eastAsia="Arial" w:hint="default"/>
                <w:sz w:val="22"/>
                <w:szCs w:val="22"/>
              </w:rPr>
            </w:pPr>
            <w:r>
              <w:rPr>
                <w:rFonts w:ascii="Arial"/>
                <w:i/>
                <w:sz w:val="22"/>
              </w:rPr>
              <w:t>Monitor the implementation </w:t>
            </w:r>
            <w:r>
              <w:rPr>
                <w:rFonts w:ascii="Arial"/>
                <w:sz w:val="22"/>
              </w:rPr>
              <w:t>may</w:t>
            </w:r>
            <w:r>
              <w:rPr>
                <w:rFonts w:ascii="Arial"/>
                <w:spacing w:val="-12"/>
                <w:sz w:val="22"/>
              </w:rPr>
              <w:t> </w:t>
            </w:r>
            <w:r>
              <w:rPr>
                <w:rFonts w:ascii="Arial"/>
                <w:sz w:val="22"/>
              </w:rPr>
              <w:t>include:</w:t>
            </w:r>
          </w:p>
          <w:p>
            <w:pPr>
              <w:pStyle w:val="TableParagraph"/>
              <w:numPr>
                <w:ilvl w:val="0"/>
                <w:numId w:val="14"/>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Managing team</w:t>
            </w:r>
            <w:r>
              <w:rPr>
                <w:rFonts w:ascii="Arial"/>
                <w:spacing w:val="-7"/>
                <w:sz w:val="22"/>
              </w:rPr>
              <w:t> </w:t>
            </w:r>
            <w:r>
              <w:rPr>
                <w:rFonts w:ascii="Arial"/>
                <w:sz w:val="22"/>
              </w:rPr>
              <w:t>performance</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Verifying level of standards</w:t>
            </w:r>
            <w:r>
              <w:rPr>
                <w:rFonts w:ascii="Arial"/>
                <w:spacing w:val="-5"/>
                <w:sz w:val="22"/>
              </w:rPr>
              <w:t> </w:t>
            </w:r>
            <w:r>
              <w:rPr>
                <w:rFonts w:ascii="Arial"/>
                <w:sz w:val="22"/>
              </w:rPr>
              <w:t>implementation</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Checking quality</w:t>
            </w:r>
            <w:r>
              <w:rPr>
                <w:rFonts w:ascii="Arial"/>
                <w:spacing w:val="-5"/>
                <w:sz w:val="22"/>
              </w:rPr>
              <w:t> </w:t>
            </w:r>
            <w:r>
              <w:rPr>
                <w:rFonts w:ascii="Arial"/>
                <w:sz w:val="22"/>
              </w:rPr>
              <w:t>issues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Comparing actual performance against relevant criteria and key performance</w:t>
            </w:r>
            <w:r>
              <w:rPr>
                <w:rFonts w:ascii="Arial"/>
                <w:spacing w:val="-22"/>
                <w:sz w:val="22"/>
              </w:rPr>
              <w:t> </w:t>
            </w:r>
            <w:r>
              <w:rPr>
                <w:rFonts w:ascii="Arial"/>
                <w:sz w:val="22"/>
              </w:rPr>
              <w:t>indicators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Determining effectiveness and customer satisfaction</w:t>
            </w:r>
            <w:r>
              <w:rPr>
                <w:rFonts w:ascii="Arial"/>
                <w:spacing w:val="-21"/>
                <w:sz w:val="22"/>
              </w:rPr>
              <w:t> </w:t>
            </w:r>
            <w:r>
              <w:rPr>
                <w:rFonts w:ascii="Arial"/>
                <w:sz w:val="22"/>
              </w:rPr>
              <w:t>levels</w:t>
            </w:r>
          </w:p>
          <w:p>
            <w:pPr>
              <w:pStyle w:val="TableParagraph"/>
              <w:numPr>
                <w:ilvl w:val="0"/>
                <w:numId w:val="14"/>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Validating compliance with external</w:t>
            </w:r>
            <w:r>
              <w:rPr>
                <w:rFonts w:ascii="Arial"/>
                <w:spacing w:val="-14"/>
                <w:sz w:val="22"/>
              </w:rPr>
              <w:t> </w:t>
            </w:r>
            <w:r>
              <w:rPr>
                <w:rFonts w:ascii="Arial"/>
                <w:sz w:val="22"/>
              </w:rPr>
              <w:t>requirements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Recognising and rewarding</w:t>
            </w:r>
            <w:r>
              <w:rPr>
                <w:rFonts w:ascii="Arial"/>
                <w:spacing w:val="-9"/>
                <w:sz w:val="22"/>
              </w:rPr>
              <w:t> </w:t>
            </w:r>
            <w:r>
              <w:rPr>
                <w:rFonts w:ascii="Arial"/>
                <w:sz w:val="22"/>
              </w:rPr>
              <w:t>achievement</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Providing feedback to team</w:t>
            </w:r>
            <w:r>
              <w:rPr>
                <w:rFonts w:ascii="Arial"/>
                <w:spacing w:val="-11"/>
                <w:sz w:val="22"/>
              </w:rPr>
              <w:t> </w:t>
            </w:r>
            <w:r>
              <w:rPr>
                <w:rFonts w:ascii="Arial"/>
                <w:sz w:val="22"/>
              </w:rPr>
              <w:t>members.</w:t>
            </w:r>
          </w:p>
          <w:p>
            <w:pPr>
              <w:pStyle w:val="TableParagraph"/>
              <w:spacing w:line="240" w:lineRule="auto" w:before="79"/>
              <w:ind w:left="103" w:right="0"/>
              <w:jc w:val="left"/>
              <w:rPr>
                <w:rFonts w:ascii="Arial" w:hAnsi="Arial" w:cs="Arial" w:eastAsia="Arial" w:hint="default"/>
                <w:sz w:val="22"/>
                <w:szCs w:val="22"/>
              </w:rPr>
            </w:pPr>
            <w:r>
              <w:rPr>
                <w:rFonts w:ascii="Arial"/>
                <w:i/>
                <w:sz w:val="22"/>
              </w:rPr>
              <w:t>Service provision industry standards </w:t>
            </w:r>
            <w:r>
              <w:rPr>
                <w:rFonts w:ascii="Arial"/>
                <w:sz w:val="22"/>
              </w:rPr>
              <w:t>may relate</w:t>
            </w:r>
            <w:r>
              <w:rPr>
                <w:rFonts w:ascii="Arial"/>
                <w:spacing w:val="-14"/>
                <w:sz w:val="22"/>
              </w:rPr>
              <w:t> </w:t>
            </w:r>
            <w:r>
              <w:rPr>
                <w:rFonts w:ascii="Arial"/>
                <w:sz w:val="22"/>
              </w:rPr>
              <w:t>to:</w:t>
            </w:r>
          </w:p>
          <w:p>
            <w:pPr>
              <w:pStyle w:val="TableParagraph"/>
              <w:numPr>
                <w:ilvl w:val="0"/>
                <w:numId w:val="14"/>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Waiting</w:t>
            </w:r>
            <w:r>
              <w:rPr>
                <w:rFonts w:ascii="Arial"/>
                <w:spacing w:val="-4"/>
                <w:sz w:val="22"/>
              </w:rPr>
              <w:t> </w:t>
            </w:r>
            <w:r>
              <w:rPr>
                <w:rFonts w:ascii="Arial"/>
                <w:sz w:val="22"/>
              </w:rPr>
              <w:t>times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Communication with</w:t>
            </w:r>
            <w:r>
              <w:rPr>
                <w:rFonts w:ascii="Arial"/>
                <w:spacing w:val="-8"/>
                <w:sz w:val="22"/>
              </w:rPr>
              <w:t> </w:t>
            </w:r>
            <w:r>
              <w:rPr>
                <w:rFonts w:ascii="Arial"/>
                <w:sz w:val="22"/>
              </w:rPr>
              <w:t>customers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Levels of service</w:t>
            </w:r>
            <w:r>
              <w:rPr>
                <w:rFonts w:ascii="Arial"/>
                <w:spacing w:val="-6"/>
                <w:sz w:val="22"/>
              </w:rPr>
              <w:t> </w:t>
            </w:r>
            <w:r>
              <w:rPr>
                <w:rFonts w:ascii="Arial"/>
                <w:sz w:val="22"/>
              </w:rPr>
              <w:t>delivery</w:t>
            </w:r>
          </w:p>
          <w:p>
            <w:pPr>
              <w:pStyle w:val="TableParagraph"/>
              <w:numPr>
                <w:ilvl w:val="0"/>
                <w:numId w:val="14"/>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Quality of products and</w:t>
            </w:r>
            <w:r>
              <w:rPr>
                <w:rFonts w:ascii="Arial"/>
                <w:spacing w:val="-8"/>
                <w:sz w:val="22"/>
              </w:rPr>
              <w:t> </w:t>
            </w:r>
            <w:r>
              <w:rPr>
                <w:rFonts w:ascii="Arial"/>
                <w:sz w:val="22"/>
              </w:rPr>
              <w:t>services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Courtesy</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Provision of assistance, advice and information to customers and potential</w:t>
            </w:r>
            <w:r>
              <w:rPr>
                <w:rFonts w:ascii="Arial"/>
                <w:spacing w:val="-20"/>
                <w:sz w:val="22"/>
              </w:rPr>
              <w:t> </w:t>
            </w:r>
            <w:r>
              <w:rPr>
                <w:rFonts w:ascii="Arial"/>
                <w:sz w:val="22"/>
              </w:rPr>
              <w:t>customers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Responding to</w:t>
            </w:r>
            <w:r>
              <w:rPr>
                <w:rFonts w:ascii="Arial"/>
                <w:spacing w:val="-4"/>
                <w:sz w:val="22"/>
              </w:rPr>
              <w:t> </w:t>
            </w:r>
            <w:r>
              <w:rPr>
                <w:rFonts w:ascii="Arial"/>
                <w:sz w:val="22"/>
              </w:rPr>
              <w:t>queries</w:t>
            </w:r>
          </w:p>
          <w:p>
            <w:pPr>
              <w:pStyle w:val="TableParagraph"/>
              <w:numPr>
                <w:ilvl w:val="0"/>
                <w:numId w:val="14"/>
              </w:numPr>
              <w:tabs>
                <w:tab w:pos="464" w:val="left" w:leader="none"/>
              </w:tabs>
              <w:spacing w:line="240" w:lineRule="auto" w:before="78" w:after="0"/>
              <w:ind w:left="463" w:right="0" w:hanging="360"/>
              <w:jc w:val="left"/>
              <w:rPr>
                <w:rFonts w:ascii="Arial" w:hAnsi="Arial" w:cs="Arial" w:eastAsia="Arial" w:hint="default"/>
                <w:sz w:val="22"/>
                <w:szCs w:val="22"/>
              </w:rPr>
            </w:pPr>
            <w:r>
              <w:rPr>
                <w:rFonts w:ascii="Arial"/>
                <w:sz w:val="22"/>
              </w:rPr>
              <w:t>Complaint and dispute</w:t>
            </w:r>
            <w:r>
              <w:rPr>
                <w:rFonts w:ascii="Arial"/>
                <w:spacing w:val="-9"/>
                <w:sz w:val="22"/>
              </w:rPr>
              <w:t> </w:t>
            </w:r>
            <w:r>
              <w:rPr>
                <w:rFonts w:ascii="Arial"/>
                <w:sz w:val="22"/>
              </w:rPr>
              <w:t>handling.</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728"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586" w:right="223" w:hanging="483"/>
              <w:jc w:val="left"/>
              <w:rPr>
                <w:rFonts w:ascii="Arial" w:hAnsi="Arial" w:cs="Arial" w:eastAsia="Arial" w:hint="default"/>
                <w:sz w:val="22"/>
                <w:szCs w:val="22"/>
              </w:rPr>
            </w:pPr>
            <w:r>
              <w:rPr>
                <w:rFonts w:ascii="Arial"/>
                <w:b/>
                <w:sz w:val="22"/>
              </w:rPr>
              <w:t>8.3 </w:t>
            </w:r>
            <w:r>
              <w:rPr>
                <w:rFonts w:ascii="Arial"/>
                <w:sz w:val="22"/>
              </w:rPr>
              <w:t>Recommend improvements to compliance requirement industry standards within the host enterprise</w:t>
            </w:r>
            <w:r>
              <w:rPr>
                <w:rFonts w:ascii="Arial"/>
                <w:spacing w:val="-9"/>
                <w:sz w:val="22"/>
              </w:rPr>
              <w:t> </w:t>
            </w:r>
            <w:r>
              <w:rPr>
                <w:rFonts w:ascii="Arial"/>
                <w:sz w:val="22"/>
              </w:rPr>
              <w:t>workplace</w:t>
            </w:r>
          </w:p>
          <w:p>
            <w:pPr>
              <w:pStyle w:val="TableParagraph"/>
              <w:spacing w:line="244" w:lineRule="auto" w:before="112"/>
              <w:ind w:left="103" w:right="228"/>
              <w:jc w:val="left"/>
              <w:rPr>
                <w:rFonts w:ascii="Arial" w:hAnsi="Arial" w:cs="Arial" w:eastAsia="Arial" w:hint="default"/>
                <w:sz w:val="22"/>
                <w:szCs w:val="22"/>
              </w:rPr>
            </w:pPr>
            <w:r>
              <w:rPr>
                <w:rFonts w:ascii="Arial"/>
                <w:b/>
                <w:sz w:val="22"/>
              </w:rPr>
              <w:t>Element 9: Apply ethical behaviour industry standards to team</w:t>
            </w:r>
            <w:r>
              <w:rPr>
                <w:rFonts w:ascii="Arial"/>
                <w:b/>
                <w:spacing w:val="-2"/>
                <w:sz w:val="22"/>
              </w:rPr>
              <w:t> </w:t>
            </w:r>
            <w:r>
              <w:rPr>
                <w:rFonts w:ascii="Arial"/>
                <w:b/>
                <w:sz w:val="22"/>
              </w:rPr>
              <w:t>supervision</w:t>
            </w:r>
            <w:r>
              <w:rPr>
                <w:rFonts w:ascii="Arial"/>
                <w:sz w:val="22"/>
              </w:rPr>
            </w:r>
          </w:p>
          <w:p>
            <w:pPr>
              <w:pStyle w:val="TableParagraph"/>
              <w:numPr>
                <w:ilvl w:val="1"/>
                <w:numId w:val="15"/>
              </w:numPr>
              <w:tabs>
                <w:tab w:pos="587" w:val="left" w:leader="none"/>
              </w:tabs>
              <w:spacing w:line="242" w:lineRule="auto" w:before="104" w:after="0"/>
              <w:ind w:left="586" w:right="221" w:hanging="483"/>
              <w:jc w:val="left"/>
              <w:rPr>
                <w:rFonts w:ascii="Arial" w:hAnsi="Arial" w:cs="Arial" w:eastAsia="Arial" w:hint="default"/>
                <w:sz w:val="22"/>
                <w:szCs w:val="22"/>
              </w:rPr>
            </w:pPr>
            <w:r>
              <w:rPr>
                <w:rFonts w:ascii="Arial"/>
                <w:sz w:val="22"/>
              </w:rPr>
              <w:t>Describe industry standards relating to ethical behaviour as they apply to the host enterprise</w:t>
            </w:r>
            <w:r>
              <w:rPr>
                <w:rFonts w:ascii="Arial"/>
                <w:spacing w:val="-3"/>
                <w:sz w:val="22"/>
              </w:rPr>
              <w:t> </w:t>
            </w:r>
            <w:r>
              <w:rPr>
                <w:rFonts w:ascii="Arial"/>
                <w:sz w:val="22"/>
              </w:rPr>
              <w:t>workplace</w:t>
            </w:r>
          </w:p>
          <w:p>
            <w:pPr>
              <w:pStyle w:val="TableParagraph"/>
              <w:numPr>
                <w:ilvl w:val="1"/>
                <w:numId w:val="15"/>
              </w:numPr>
              <w:tabs>
                <w:tab w:pos="587" w:val="left" w:leader="none"/>
              </w:tabs>
              <w:spacing w:line="240" w:lineRule="auto" w:before="104" w:after="0"/>
              <w:ind w:left="586" w:right="511" w:hanging="483"/>
              <w:jc w:val="left"/>
              <w:rPr>
                <w:rFonts w:ascii="Arial" w:hAnsi="Arial" w:cs="Arial" w:eastAsia="Arial" w:hint="default"/>
                <w:sz w:val="22"/>
                <w:szCs w:val="22"/>
              </w:rPr>
            </w:pPr>
            <w:r>
              <w:rPr>
                <w:rFonts w:ascii="Arial"/>
                <w:sz w:val="22"/>
              </w:rPr>
              <w:t>Monitor the implementation of </w:t>
            </w:r>
            <w:r>
              <w:rPr>
                <w:rFonts w:ascii="Arial"/>
                <w:i/>
                <w:sz w:val="22"/>
              </w:rPr>
              <w:t>ethical behaviour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15"/>
              </w:numPr>
              <w:tabs>
                <w:tab w:pos="587" w:val="left" w:leader="none"/>
              </w:tabs>
              <w:spacing w:line="240" w:lineRule="auto" w:before="109" w:after="0"/>
              <w:ind w:left="586" w:right="512" w:hanging="483"/>
              <w:jc w:val="left"/>
              <w:rPr>
                <w:rFonts w:ascii="Arial" w:hAnsi="Arial" w:cs="Arial" w:eastAsia="Arial" w:hint="default"/>
                <w:sz w:val="22"/>
                <w:szCs w:val="22"/>
              </w:rPr>
            </w:pPr>
            <w:r>
              <w:rPr>
                <w:rFonts w:ascii="Arial"/>
                <w:sz w:val="22"/>
              </w:rPr>
              <w:t>Recommend improvements to ethical behaviour industry standards within the host enterprise</w:t>
            </w:r>
            <w:r>
              <w:rPr>
                <w:rFonts w:ascii="Arial"/>
                <w:spacing w:val="-9"/>
                <w:sz w:val="22"/>
              </w:rPr>
              <w:t> </w:t>
            </w:r>
            <w:r>
              <w:rPr>
                <w:rFonts w:ascii="Arial"/>
                <w:sz w:val="22"/>
              </w:rPr>
              <w:t>workplace</w:t>
            </w:r>
          </w:p>
          <w:p>
            <w:pPr>
              <w:pStyle w:val="TableParagraph"/>
              <w:spacing w:line="244" w:lineRule="auto" w:before="112"/>
              <w:ind w:left="103" w:right="461"/>
              <w:jc w:val="left"/>
              <w:rPr>
                <w:rFonts w:ascii="Arial" w:hAnsi="Arial" w:cs="Arial" w:eastAsia="Arial" w:hint="default"/>
                <w:sz w:val="22"/>
                <w:szCs w:val="22"/>
              </w:rPr>
            </w:pPr>
            <w:r>
              <w:rPr>
                <w:rFonts w:ascii="Arial"/>
                <w:b/>
                <w:sz w:val="22"/>
              </w:rPr>
              <w:t>Element 10: Apply relevant other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16"/>
              </w:numPr>
              <w:tabs>
                <w:tab w:pos="558" w:val="left" w:leader="none"/>
              </w:tabs>
              <w:spacing w:line="240" w:lineRule="auto" w:before="105" w:after="0"/>
              <w:ind w:left="586" w:right="224" w:hanging="483"/>
              <w:jc w:val="left"/>
              <w:rPr>
                <w:rFonts w:ascii="Arial" w:hAnsi="Arial" w:cs="Arial" w:eastAsia="Arial" w:hint="default"/>
                <w:sz w:val="22"/>
                <w:szCs w:val="22"/>
              </w:rPr>
            </w:pPr>
            <w:r>
              <w:rPr>
                <w:rFonts w:ascii="Arial"/>
                <w:sz w:val="22"/>
              </w:rPr>
              <w:t>Describe relevant </w:t>
            </w:r>
            <w:r>
              <w:rPr>
                <w:rFonts w:ascii="Arial"/>
                <w:i/>
                <w:sz w:val="22"/>
              </w:rPr>
              <w:t>other industry standards </w:t>
            </w:r>
            <w:r>
              <w:rPr>
                <w:rFonts w:ascii="Arial"/>
                <w:sz w:val="22"/>
              </w:rPr>
              <w:t>as they apply to the host enterprise workplace</w:t>
            </w:r>
          </w:p>
          <w:p>
            <w:pPr>
              <w:pStyle w:val="TableParagraph"/>
              <w:numPr>
                <w:ilvl w:val="1"/>
                <w:numId w:val="16"/>
              </w:numPr>
              <w:tabs>
                <w:tab w:pos="558" w:val="left" w:leader="none"/>
              </w:tabs>
              <w:spacing w:line="240" w:lineRule="auto" w:before="107" w:after="0"/>
              <w:ind w:left="586" w:right="501" w:hanging="483"/>
              <w:jc w:val="left"/>
              <w:rPr>
                <w:rFonts w:ascii="Arial" w:hAnsi="Arial" w:cs="Arial" w:eastAsia="Arial" w:hint="default"/>
                <w:sz w:val="22"/>
                <w:szCs w:val="22"/>
              </w:rPr>
            </w:pPr>
            <w:r>
              <w:rPr>
                <w:rFonts w:ascii="Arial"/>
                <w:sz w:val="22"/>
              </w:rPr>
              <w:t>Monitor the implementation of relevant other industry standards within the host enterprise</w:t>
            </w:r>
            <w:r>
              <w:rPr>
                <w:rFonts w:ascii="Arial"/>
                <w:spacing w:val="-3"/>
                <w:sz w:val="22"/>
              </w:rPr>
              <w:t> </w:t>
            </w:r>
            <w:r>
              <w:rPr>
                <w:rFonts w:ascii="Arial"/>
                <w:sz w:val="22"/>
              </w:rPr>
              <w:t>workplace</w:t>
            </w:r>
          </w:p>
          <w:p>
            <w:pPr>
              <w:pStyle w:val="TableParagraph"/>
              <w:numPr>
                <w:ilvl w:val="1"/>
                <w:numId w:val="16"/>
              </w:numPr>
              <w:tabs>
                <w:tab w:pos="558" w:val="left" w:leader="none"/>
              </w:tabs>
              <w:spacing w:line="240" w:lineRule="auto" w:before="109" w:after="0"/>
              <w:ind w:left="586" w:right="501" w:hanging="483"/>
              <w:jc w:val="left"/>
              <w:rPr>
                <w:rFonts w:ascii="Arial" w:hAnsi="Arial" w:cs="Arial" w:eastAsia="Arial" w:hint="default"/>
                <w:sz w:val="22"/>
                <w:szCs w:val="22"/>
              </w:rPr>
            </w:pPr>
            <w:r>
              <w:rPr>
                <w:rFonts w:ascii="Arial"/>
                <w:sz w:val="22"/>
              </w:rPr>
              <w:t>Recommend improvements to relevant other industry standards within the host enterprise</w:t>
            </w:r>
            <w:r>
              <w:rPr>
                <w:rFonts w:ascii="Arial"/>
                <w:spacing w:val="-3"/>
                <w:sz w:val="22"/>
              </w:rPr>
              <w:t> </w:t>
            </w:r>
            <w:r>
              <w:rPr>
                <w:rFonts w:ascii="Arial"/>
                <w:sz w:val="22"/>
              </w:rPr>
              <w:t>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i/>
                <w:sz w:val="22"/>
              </w:rPr>
              <w:t>Recommend improvements </w:t>
            </w:r>
            <w:r>
              <w:rPr>
                <w:rFonts w:ascii="Arial"/>
                <w:sz w:val="22"/>
              </w:rPr>
              <w:t>may</w:t>
            </w:r>
            <w:r>
              <w:rPr>
                <w:rFonts w:ascii="Arial"/>
                <w:spacing w:val="-11"/>
                <w:sz w:val="22"/>
              </w:rPr>
              <w:t> </w:t>
            </w:r>
            <w:r>
              <w:rPr>
                <w:rFonts w:ascii="Arial"/>
                <w:sz w:val="22"/>
              </w:rPr>
              <w:t>include:</w:t>
            </w:r>
          </w:p>
          <w:p>
            <w:pPr>
              <w:pStyle w:val="TableParagraph"/>
              <w:numPr>
                <w:ilvl w:val="0"/>
                <w:numId w:val="17"/>
              </w:numPr>
              <w:tabs>
                <w:tab w:pos="461" w:val="left" w:leader="none"/>
              </w:tabs>
              <w:spacing w:line="240" w:lineRule="auto" w:before="104" w:after="0"/>
              <w:ind w:left="460" w:right="0" w:hanging="357"/>
              <w:jc w:val="left"/>
              <w:rPr>
                <w:rFonts w:ascii="Arial" w:hAnsi="Arial" w:cs="Arial" w:eastAsia="Arial" w:hint="default"/>
                <w:sz w:val="22"/>
                <w:szCs w:val="22"/>
              </w:rPr>
            </w:pPr>
            <w:r>
              <w:rPr>
                <w:rFonts w:ascii="Arial"/>
                <w:sz w:val="22"/>
              </w:rPr>
              <w:t>Providing verbal</w:t>
            </w:r>
            <w:r>
              <w:rPr>
                <w:rFonts w:ascii="Arial"/>
                <w:spacing w:val="-4"/>
                <w:sz w:val="22"/>
              </w:rPr>
              <w:t> </w:t>
            </w:r>
            <w:r>
              <w:rPr>
                <w:rFonts w:ascii="Arial"/>
                <w:sz w:val="22"/>
              </w:rPr>
              <w:t>advice</w:t>
            </w:r>
          </w:p>
          <w:p>
            <w:pPr>
              <w:pStyle w:val="TableParagraph"/>
              <w:numPr>
                <w:ilvl w:val="0"/>
                <w:numId w:val="17"/>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Producing written</w:t>
            </w:r>
            <w:r>
              <w:rPr>
                <w:rFonts w:ascii="Arial"/>
                <w:spacing w:val="-7"/>
                <w:sz w:val="22"/>
              </w:rPr>
              <w:t> </w:t>
            </w:r>
            <w:r>
              <w:rPr>
                <w:rFonts w:ascii="Arial"/>
                <w:sz w:val="22"/>
              </w:rPr>
              <w:t>reports</w:t>
            </w:r>
          </w:p>
          <w:p>
            <w:pPr>
              <w:pStyle w:val="TableParagraph"/>
              <w:numPr>
                <w:ilvl w:val="0"/>
                <w:numId w:val="1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Re-drafting existing internal</w:t>
            </w:r>
            <w:r>
              <w:rPr>
                <w:rFonts w:ascii="Arial"/>
                <w:spacing w:val="-13"/>
                <w:sz w:val="22"/>
              </w:rPr>
              <w:t> </w:t>
            </w:r>
            <w:r>
              <w:rPr>
                <w:rFonts w:ascii="Arial"/>
                <w:sz w:val="22"/>
              </w:rPr>
              <w:t>standards</w:t>
            </w:r>
          </w:p>
          <w:p>
            <w:pPr>
              <w:pStyle w:val="TableParagraph"/>
              <w:numPr>
                <w:ilvl w:val="0"/>
                <w:numId w:val="1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Producing new standards to address issues</w:t>
            </w:r>
            <w:r>
              <w:rPr>
                <w:rFonts w:ascii="Arial"/>
                <w:spacing w:val="-11"/>
                <w:sz w:val="22"/>
              </w:rPr>
              <w:t> </w:t>
            </w:r>
            <w:r>
              <w:rPr>
                <w:rFonts w:ascii="Arial"/>
                <w:sz w:val="22"/>
              </w:rPr>
              <w:t>arising</w:t>
            </w:r>
          </w:p>
          <w:p>
            <w:pPr>
              <w:pStyle w:val="TableParagraph"/>
              <w:numPr>
                <w:ilvl w:val="0"/>
                <w:numId w:val="17"/>
              </w:numPr>
              <w:tabs>
                <w:tab w:pos="461" w:val="left" w:leader="none"/>
              </w:tabs>
              <w:spacing w:line="240" w:lineRule="auto" w:before="102" w:after="0"/>
              <w:ind w:left="460" w:right="425" w:hanging="357"/>
              <w:jc w:val="left"/>
              <w:rPr>
                <w:rFonts w:ascii="Arial" w:hAnsi="Arial" w:cs="Arial" w:eastAsia="Arial" w:hint="default"/>
                <w:sz w:val="22"/>
                <w:szCs w:val="22"/>
              </w:rPr>
            </w:pPr>
            <w:r>
              <w:rPr>
                <w:rFonts w:ascii="Arial"/>
                <w:sz w:val="22"/>
              </w:rPr>
              <w:t>Trialling improvements and introducing new/revised standards into standard operating procedures.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Training and professional development industry standards </w:t>
            </w:r>
            <w:r>
              <w:rPr>
                <w:rFonts w:ascii="Arial"/>
                <w:sz w:val="22"/>
              </w:rPr>
              <w:t>may relate</w:t>
            </w:r>
            <w:r>
              <w:rPr>
                <w:rFonts w:ascii="Arial"/>
                <w:spacing w:val="-18"/>
                <w:sz w:val="22"/>
              </w:rPr>
              <w:t> </w:t>
            </w:r>
            <w:r>
              <w:rPr>
                <w:rFonts w:ascii="Arial"/>
                <w:sz w:val="22"/>
              </w:rPr>
              <w:t>to:</w:t>
            </w:r>
          </w:p>
          <w:p>
            <w:pPr>
              <w:pStyle w:val="TableParagraph"/>
              <w:numPr>
                <w:ilvl w:val="0"/>
                <w:numId w:val="17"/>
              </w:numPr>
              <w:tabs>
                <w:tab w:pos="461" w:val="left" w:leader="none"/>
              </w:tabs>
              <w:spacing w:line="240" w:lineRule="auto" w:before="104" w:after="0"/>
              <w:ind w:left="460" w:right="0" w:hanging="357"/>
              <w:jc w:val="left"/>
              <w:rPr>
                <w:rFonts w:ascii="Arial" w:hAnsi="Arial" w:cs="Arial" w:eastAsia="Arial" w:hint="default"/>
                <w:sz w:val="22"/>
                <w:szCs w:val="22"/>
              </w:rPr>
            </w:pPr>
            <w:r>
              <w:rPr>
                <w:rFonts w:ascii="Arial"/>
                <w:sz w:val="22"/>
              </w:rPr>
              <w:t>Induction and</w:t>
            </w:r>
            <w:r>
              <w:rPr>
                <w:rFonts w:ascii="Arial"/>
                <w:spacing w:val="-5"/>
                <w:sz w:val="22"/>
              </w:rPr>
              <w:t> </w:t>
            </w:r>
            <w:r>
              <w:rPr>
                <w:rFonts w:ascii="Arial"/>
                <w:sz w:val="22"/>
              </w:rPr>
              <w:t>orientation</w:t>
            </w:r>
          </w:p>
          <w:p>
            <w:pPr>
              <w:pStyle w:val="TableParagraph"/>
              <w:numPr>
                <w:ilvl w:val="0"/>
                <w:numId w:val="17"/>
              </w:numPr>
              <w:tabs>
                <w:tab w:pos="461" w:val="left" w:leader="none"/>
              </w:tabs>
              <w:spacing w:line="240" w:lineRule="auto" w:before="100" w:after="0"/>
              <w:ind w:left="460" w:right="548" w:hanging="357"/>
              <w:jc w:val="left"/>
              <w:rPr>
                <w:rFonts w:ascii="Arial" w:hAnsi="Arial" w:cs="Arial" w:eastAsia="Arial" w:hint="default"/>
                <w:sz w:val="22"/>
                <w:szCs w:val="22"/>
              </w:rPr>
            </w:pPr>
            <w:r>
              <w:rPr>
                <w:rFonts w:ascii="Arial"/>
                <w:sz w:val="22"/>
              </w:rPr>
              <w:t>Initial qualifications, credentials, licenses and permits required to perform</w:t>
            </w:r>
            <w:r>
              <w:rPr>
                <w:rFonts w:ascii="Arial"/>
                <w:spacing w:val="-30"/>
                <w:sz w:val="22"/>
              </w:rPr>
              <w:t> </w:t>
            </w:r>
            <w:r>
              <w:rPr>
                <w:rFonts w:ascii="Arial"/>
                <w:sz w:val="22"/>
              </w:rPr>
              <w:t>designated </w:t>
            </w:r>
            <w:r>
              <w:rPr>
                <w:rFonts w:ascii="Arial"/>
                <w:sz w:val="22"/>
              </w:rPr>
              <w:t>tasks</w:t>
            </w:r>
          </w:p>
          <w:p>
            <w:pPr>
              <w:pStyle w:val="TableParagraph"/>
              <w:numPr>
                <w:ilvl w:val="0"/>
                <w:numId w:val="17"/>
              </w:numPr>
              <w:tabs>
                <w:tab w:pos="461" w:val="left" w:leader="none"/>
              </w:tabs>
              <w:spacing w:line="240" w:lineRule="auto" w:before="104" w:after="0"/>
              <w:ind w:left="460" w:right="0" w:hanging="357"/>
              <w:jc w:val="left"/>
              <w:rPr>
                <w:rFonts w:ascii="Arial" w:hAnsi="Arial" w:cs="Arial" w:eastAsia="Arial" w:hint="default"/>
                <w:sz w:val="22"/>
                <w:szCs w:val="22"/>
              </w:rPr>
            </w:pPr>
            <w:r>
              <w:rPr>
                <w:rFonts w:ascii="Arial"/>
                <w:sz w:val="22"/>
              </w:rPr>
              <w:t>Remedial</w:t>
            </w:r>
            <w:r>
              <w:rPr>
                <w:rFonts w:ascii="Arial"/>
                <w:spacing w:val="-4"/>
                <w:sz w:val="22"/>
              </w:rPr>
              <w:t> </w:t>
            </w:r>
            <w:r>
              <w:rPr>
                <w:rFonts w:ascii="Arial"/>
                <w:sz w:val="22"/>
              </w:rPr>
              <w:t>training</w:t>
            </w:r>
          </w:p>
          <w:p>
            <w:pPr>
              <w:pStyle w:val="TableParagraph"/>
              <w:numPr>
                <w:ilvl w:val="0"/>
                <w:numId w:val="1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Multi-skilling</w:t>
            </w:r>
          </w:p>
          <w:p>
            <w:pPr>
              <w:pStyle w:val="TableParagraph"/>
              <w:numPr>
                <w:ilvl w:val="0"/>
                <w:numId w:val="17"/>
              </w:numPr>
              <w:tabs>
                <w:tab w:pos="461" w:val="left" w:leader="none"/>
              </w:tabs>
              <w:spacing w:line="240" w:lineRule="auto" w:before="103" w:after="0"/>
              <w:ind w:left="460" w:right="0" w:hanging="357"/>
              <w:jc w:val="left"/>
              <w:rPr>
                <w:rFonts w:ascii="Arial" w:hAnsi="Arial" w:cs="Arial" w:eastAsia="Arial" w:hint="default"/>
                <w:sz w:val="22"/>
                <w:szCs w:val="22"/>
              </w:rPr>
            </w:pPr>
            <w:r>
              <w:rPr>
                <w:rFonts w:ascii="Arial"/>
                <w:sz w:val="22"/>
              </w:rPr>
              <w:t>Updating</w:t>
            </w:r>
            <w:r>
              <w:rPr>
                <w:rFonts w:ascii="Arial"/>
                <w:spacing w:val="-4"/>
                <w:sz w:val="22"/>
              </w:rPr>
              <w:t> </w:t>
            </w:r>
            <w:r>
              <w:rPr>
                <w:rFonts w:ascii="Arial"/>
                <w:sz w:val="22"/>
              </w:rPr>
              <w:t>qualifications</w:t>
            </w:r>
          </w:p>
          <w:p>
            <w:pPr>
              <w:pStyle w:val="TableParagraph"/>
              <w:numPr>
                <w:ilvl w:val="0"/>
                <w:numId w:val="1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Provision of necessary opportunity to gain experience and</w:t>
            </w:r>
            <w:r>
              <w:rPr>
                <w:rFonts w:ascii="Arial"/>
                <w:spacing w:val="-17"/>
                <w:sz w:val="22"/>
              </w:rPr>
              <w:t> </w:t>
            </w:r>
            <w:r>
              <w:rPr>
                <w:rFonts w:ascii="Arial"/>
                <w:sz w:val="22"/>
              </w:rPr>
              <w:t>practice</w:t>
            </w:r>
          </w:p>
          <w:p>
            <w:pPr>
              <w:pStyle w:val="TableParagraph"/>
              <w:numPr>
                <w:ilvl w:val="0"/>
                <w:numId w:val="17"/>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Attendance at industry conferences, seminars and</w:t>
            </w:r>
            <w:r>
              <w:rPr>
                <w:rFonts w:ascii="Arial"/>
                <w:spacing w:val="-17"/>
                <w:sz w:val="22"/>
              </w:rPr>
              <w:t> </w:t>
            </w:r>
            <w:r>
              <w:rPr>
                <w:rFonts w:ascii="Arial"/>
                <w:sz w:val="22"/>
              </w:rPr>
              <w:t>exhibitions</w:t>
            </w:r>
          </w:p>
          <w:p>
            <w:pPr>
              <w:pStyle w:val="TableParagraph"/>
              <w:numPr>
                <w:ilvl w:val="0"/>
                <w:numId w:val="1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Provision of networking</w:t>
            </w:r>
            <w:r>
              <w:rPr>
                <w:rFonts w:ascii="Arial"/>
                <w:spacing w:val="-12"/>
                <w:sz w:val="22"/>
              </w:rPr>
              <w:t> </w:t>
            </w:r>
            <w:r>
              <w:rPr>
                <w:rFonts w:ascii="Arial"/>
                <w:sz w:val="22"/>
              </w:rPr>
              <w:t>opportunities</w:t>
            </w:r>
          </w:p>
          <w:p>
            <w:pPr>
              <w:pStyle w:val="TableParagraph"/>
              <w:numPr>
                <w:ilvl w:val="0"/>
                <w:numId w:val="17"/>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Succession</w:t>
            </w:r>
            <w:r>
              <w:rPr>
                <w:rFonts w:ascii="Arial"/>
                <w:spacing w:val="-3"/>
                <w:sz w:val="22"/>
              </w:rPr>
              <w:t> </w:t>
            </w:r>
            <w:r>
              <w:rPr>
                <w:rFonts w:ascii="Arial"/>
                <w:sz w:val="22"/>
              </w:rPr>
              <w:t>planning</w:t>
            </w:r>
          </w:p>
          <w:p>
            <w:pPr>
              <w:pStyle w:val="TableParagraph"/>
              <w:numPr>
                <w:ilvl w:val="0"/>
                <w:numId w:val="1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Recruitment and selection of</w:t>
            </w:r>
            <w:r>
              <w:rPr>
                <w:rFonts w:ascii="Arial"/>
                <w:spacing w:val="-9"/>
                <w:sz w:val="22"/>
              </w:rPr>
              <w:t> </w:t>
            </w:r>
            <w:r>
              <w:rPr>
                <w:rFonts w:ascii="Arial"/>
                <w:sz w:val="22"/>
              </w:rPr>
              <w:t>staff</w:t>
            </w:r>
          </w:p>
          <w:p>
            <w:pPr>
              <w:pStyle w:val="TableParagraph"/>
              <w:numPr>
                <w:ilvl w:val="0"/>
                <w:numId w:val="17"/>
              </w:numPr>
              <w:tabs>
                <w:tab w:pos="461" w:val="left" w:leader="none"/>
              </w:tabs>
              <w:spacing w:line="240" w:lineRule="auto" w:before="100" w:after="0"/>
              <w:ind w:left="460" w:right="511" w:hanging="357"/>
              <w:jc w:val="left"/>
              <w:rPr>
                <w:rFonts w:ascii="Arial" w:hAnsi="Arial" w:cs="Arial" w:eastAsia="Arial" w:hint="default"/>
                <w:sz w:val="22"/>
                <w:szCs w:val="22"/>
              </w:rPr>
            </w:pPr>
            <w:r>
              <w:rPr>
                <w:rFonts w:ascii="Arial"/>
                <w:sz w:val="22"/>
              </w:rPr>
              <w:t>Specific tasks that individual team members are required to perform, including selling skills, tour guiding, driving, working with disabled persons and completion of</w:t>
            </w:r>
            <w:r>
              <w:rPr>
                <w:rFonts w:ascii="Arial"/>
                <w:spacing w:val="-26"/>
                <w:sz w:val="22"/>
              </w:rPr>
              <w:t> </w:t>
            </w:r>
            <w:r>
              <w:rPr>
                <w:rFonts w:ascii="Arial"/>
                <w:sz w:val="22"/>
              </w:rPr>
              <w:t>records.</w:t>
            </w:r>
          </w:p>
          <w:p>
            <w:pPr>
              <w:pStyle w:val="TableParagraph"/>
              <w:spacing w:line="240" w:lineRule="auto" w:before="102"/>
              <w:ind w:left="103" w:right="0"/>
              <w:jc w:val="left"/>
              <w:rPr>
                <w:rFonts w:ascii="Arial" w:hAnsi="Arial" w:cs="Arial" w:eastAsia="Arial" w:hint="default"/>
                <w:sz w:val="22"/>
                <w:szCs w:val="22"/>
              </w:rPr>
            </w:pPr>
            <w:r>
              <w:rPr>
                <w:rFonts w:ascii="Arial"/>
                <w:i/>
                <w:sz w:val="22"/>
              </w:rPr>
              <w:t>Documentation presentation industry standards </w:t>
            </w:r>
            <w:r>
              <w:rPr>
                <w:rFonts w:ascii="Arial"/>
                <w:sz w:val="22"/>
              </w:rPr>
              <w:t>may relate</w:t>
            </w:r>
            <w:r>
              <w:rPr>
                <w:rFonts w:ascii="Arial"/>
                <w:spacing w:val="-20"/>
                <w:sz w:val="22"/>
              </w:rPr>
              <w:t> </w:t>
            </w:r>
            <w:r>
              <w:rPr>
                <w:rFonts w:ascii="Arial"/>
                <w:sz w:val="22"/>
              </w:rPr>
              <w:t>to:</w:t>
            </w:r>
          </w:p>
          <w:p>
            <w:pPr>
              <w:pStyle w:val="TableParagraph"/>
              <w:numPr>
                <w:ilvl w:val="0"/>
                <w:numId w:val="17"/>
              </w:numPr>
              <w:tabs>
                <w:tab w:pos="464" w:val="left" w:leader="none"/>
              </w:tabs>
              <w:spacing w:line="240" w:lineRule="auto" w:before="104" w:after="0"/>
              <w:ind w:left="463" w:right="408" w:hanging="360"/>
              <w:jc w:val="left"/>
              <w:rPr>
                <w:rFonts w:ascii="Arial" w:hAnsi="Arial" w:cs="Arial" w:eastAsia="Arial" w:hint="default"/>
                <w:sz w:val="22"/>
                <w:szCs w:val="22"/>
              </w:rPr>
            </w:pPr>
            <w:r>
              <w:rPr>
                <w:rFonts w:ascii="Arial"/>
                <w:sz w:val="22"/>
              </w:rPr>
              <w:t>All documentation produced, completed or presented by the organisation to internal or external customers, including product and service information, quotations, itineraries, proposals, invoices, receipts and</w:t>
            </w:r>
            <w:r>
              <w:rPr>
                <w:rFonts w:ascii="Arial"/>
                <w:spacing w:val="-10"/>
                <w:sz w:val="22"/>
              </w:rPr>
              <w:t> </w:t>
            </w:r>
            <w:r>
              <w:rPr>
                <w:rFonts w:ascii="Arial"/>
                <w:sz w:val="22"/>
              </w:rPr>
              <w:t>reports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337.65pt;mso-position-horizontal-relative:page;mso-position-vertical-relative:page;z-index:-16072" coordorigin="1327,1435" coordsize="14182,6753">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6743" coordorigin="1332,1440" coordsize="2,6743">
              <v:shape style="position:absolute;left:1332;top:1440;width:2;height:6743" coordorigin="1332,1440" coordsize="0,6743" path="m1332,1440l1332,8183e" filled="false" stroked="true" strokeweight=".48pt" strokecolor="#000000">
                <v:path arrowok="t"/>
              </v:shape>
            </v:group>
            <v:group style="position:absolute;left:1337;top:8178;width:4919;height:2" coordorigin="1337,8178" coordsize="4919,2">
              <v:shape style="position:absolute;left:1337;top:8178;width:4919;height:2" coordorigin="1337,8178" coordsize="4919,0" path="m1337,8178l6255,8178e" filled="false" stroked="true" strokeweight=".48001pt" strokecolor="#000000">
                <v:path arrowok="t"/>
              </v:shape>
            </v:group>
            <v:group style="position:absolute;left:6265;top:8178;width:9239;height:2" coordorigin="6265,8178" coordsize="9239,2">
              <v:shape style="position:absolute;left:6265;top:8178;width:9239;height:2" coordorigin="6265,8178" coordsize="9239,0" path="m6265,8178l15504,8178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1934"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Ensuring clarity, accuracy and</w:t>
            </w:r>
            <w:r>
              <w:rPr>
                <w:rFonts w:ascii="Arial"/>
                <w:spacing w:val="-13"/>
                <w:sz w:val="22"/>
              </w:rPr>
              <w:t> </w:t>
            </w:r>
            <w:r>
              <w:rPr>
                <w:rFonts w:ascii="Arial"/>
                <w:sz w:val="22"/>
              </w:rPr>
              <w:t>comprehensiveness</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Logical order</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Timely completion and</w:t>
            </w:r>
            <w:r>
              <w:rPr>
                <w:rFonts w:ascii="Arial"/>
                <w:spacing w:val="-8"/>
                <w:sz w:val="22"/>
              </w:rPr>
              <w:t> </w:t>
            </w:r>
            <w:r>
              <w:rPr>
                <w:rFonts w:ascii="Arial"/>
                <w:sz w:val="22"/>
              </w:rPr>
              <w:t>forwarding</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Freedom from errors and</w:t>
            </w:r>
            <w:r>
              <w:rPr>
                <w:rFonts w:ascii="Arial"/>
                <w:spacing w:val="-2"/>
                <w:sz w:val="22"/>
              </w:rPr>
              <w:t> </w:t>
            </w:r>
            <w:r>
              <w:rPr>
                <w:rFonts w:ascii="Arial"/>
                <w:sz w:val="22"/>
              </w:rPr>
              <w:t>omissions</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Compliance with stated requirements as they apply to individual</w:t>
            </w:r>
            <w:r>
              <w:rPr>
                <w:rFonts w:ascii="Arial"/>
                <w:spacing w:val="-19"/>
                <w:sz w:val="22"/>
              </w:rPr>
              <w:t> </w:t>
            </w:r>
            <w:r>
              <w:rPr>
                <w:rFonts w:ascii="Arial"/>
                <w:sz w:val="22"/>
              </w:rPr>
              <w:t>documents.</w:t>
            </w:r>
          </w:p>
        </w:tc>
      </w:tr>
      <w:tr>
        <w:trPr>
          <w:trHeight w:val="479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Visitor and tour group member behaviour </w:t>
            </w:r>
            <w:r>
              <w:rPr>
                <w:rFonts w:ascii="Arial"/>
                <w:sz w:val="22"/>
              </w:rPr>
              <w:t>industry standards may relate</w:t>
            </w:r>
            <w:r>
              <w:rPr>
                <w:rFonts w:ascii="Arial"/>
                <w:spacing w:val="-22"/>
                <w:sz w:val="22"/>
              </w:rPr>
              <w:t> </w:t>
            </w:r>
            <w:r>
              <w:rPr>
                <w:rFonts w:ascii="Arial"/>
                <w:sz w:val="22"/>
              </w:rPr>
              <w:t>to:</w:t>
            </w:r>
          </w:p>
          <w:p>
            <w:pPr>
              <w:pStyle w:val="TableParagraph"/>
              <w:numPr>
                <w:ilvl w:val="0"/>
                <w:numId w:val="19"/>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Respect for local</w:t>
            </w:r>
            <w:r>
              <w:rPr>
                <w:rFonts w:ascii="Arial"/>
                <w:spacing w:val="-9"/>
                <w:sz w:val="22"/>
              </w:rPr>
              <w:t> </w:t>
            </w:r>
            <w:r>
              <w:rPr>
                <w:rFonts w:ascii="Arial"/>
                <w:sz w:val="22"/>
              </w:rPr>
              <w:t>communities</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Respect for sites and</w:t>
            </w:r>
            <w:r>
              <w:rPr>
                <w:rFonts w:ascii="Arial"/>
                <w:spacing w:val="-9"/>
                <w:sz w:val="22"/>
              </w:rPr>
              <w:t> </w:t>
            </w:r>
            <w:r>
              <w:rPr>
                <w:rFonts w:ascii="Arial"/>
                <w:sz w:val="22"/>
              </w:rPr>
              <w:t>destinations</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Respect for the</w:t>
            </w:r>
            <w:r>
              <w:rPr>
                <w:rFonts w:ascii="Arial"/>
                <w:spacing w:val="-6"/>
                <w:sz w:val="22"/>
              </w:rPr>
              <w:t> </w:t>
            </w:r>
            <w:r>
              <w:rPr>
                <w:rFonts w:ascii="Arial"/>
                <w:sz w:val="22"/>
              </w:rPr>
              <w:t>environment</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Adherence to established codes of</w:t>
            </w:r>
            <w:r>
              <w:rPr>
                <w:rFonts w:ascii="Arial"/>
                <w:spacing w:val="-10"/>
                <w:sz w:val="22"/>
              </w:rPr>
              <w:t> </w:t>
            </w:r>
            <w:r>
              <w:rPr>
                <w:rFonts w:ascii="Arial"/>
                <w:sz w:val="22"/>
              </w:rPr>
              <w:t>conduct</w:t>
            </w:r>
          </w:p>
          <w:p>
            <w:pPr>
              <w:pStyle w:val="TableParagraph"/>
              <w:numPr>
                <w:ilvl w:val="0"/>
                <w:numId w:val="19"/>
              </w:numPr>
              <w:tabs>
                <w:tab w:pos="464" w:val="left" w:leader="none"/>
              </w:tabs>
              <w:spacing w:line="252" w:lineRule="exact" w:before="122" w:after="0"/>
              <w:ind w:left="463" w:right="115" w:hanging="360"/>
              <w:jc w:val="left"/>
              <w:rPr>
                <w:rFonts w:ascii="Arial" w:hAnsi="Arial" w:cs="Arial" w:eastAsia="Arial" w:hint="default"/>
                <w:sz w:val="22"/>
                <w:szCs w:val="22"/>
              </w:rPr>
            </w:pPr>
            <w:r>
              <w:rPr>
                <w:rFonts w:ascii="Arial"/>
                <w:sz w:val="22"/>
              </w:rPr>
              <w:t>Compliance with legislated requirements, including national, regional and local mandated conditions from government</w:t>
            </w:r>
            <w:r>
              <w:rPr>
                <w:rFonts w:ascii="Arial"/>
                <w:spacing w:val="-5"/>
                <w:sz w:val="22"/>
              </w:rPr>
              <w:t> </w:t>
            </w:r>
            <w:r>
              <w:rPr>
                <w:rFonts w:ascii="Arial"/>
                <w:sz w:val="22"/>
              </w:rPr>
              <w:t>agencies</w:t>
            </w:r>
          </w:p>
          <w:p>
            <w:pPr>
              <w:pStyle w:val="TableParagraph"/>
              <w:numPr>
                <w:ilvl w:val="0"/>
                <w:numId w:val="19"/>
              </w:numPr>
              <w:tabs>
                <w:tab w:pos="464" w:val="left" w:leader="none"/>
              </w:tabs>
              <w:spacing w:line="240" w:lineRule="auto" w:before="100" w:after="0"/>
              <w:ind w:left="463" w:right="481" w:hanging="360"/>
              <w:jc w:val="left"/>
              <w:rPr>
                <w:rFonts w:ascii="Arial" w:hAnsi="Arial" w:cs="Arial" w:eastAsia="Arial" w:hint="default"/>
                <w:sz w:val="22"/>
                <w:szCs w:val="22"/>
              </w:rPr>
            </w:pPr>
            <w:r>
              <w:rPr>
                <w:rFonts w:ascii="Arial"/>
                <w:sz w:val="22"/>
              </w:rPr>
              <w:t>Compliance with host enterprise policies as they relate to specific tours, activities and nominated</w:t>
            </w:r>
            <w:r>
              <w:rPr>
                <w:rFonts w:ascii="Arial"/>
                <w:spacing w:val="-4"/>
                <w:sz w:val="22"/>
              </w:rPr>
              <w:t> </w:t>
            </w:r>
            <w:r>
              <w:rPr>
                <w:rFonts w:ascii="Arial"/>
                <w:sz w:val="22"/>
              </w:rPr>
              <w:t>situations</w:t>
            </w:r>
          </w:p>
          <w:p>
            <w:pPr>
              <w:pStyle w:val="TableParagraph"/>
              <w:numPr>
                <w:ilvl w:val="0"/>
                <w:numId w:val="19"/>
              </w:numPr>
              <w:tabs>
                <w:tab w:pos="464" w:val="left" w:leader="none"/>
              </w:tabs>
              <w:spacing w:line="240" w:lineRule="auto" w:before="101" w:after="0"/>
              <w:ind w:left="463" w:right="531" w:hanging="360"/>
              <w:jc w:val="left"/>
              <w:rPr>
                <w:rFonts w:ascii="Arial" w:hAnsi="Arial" w:cs="Arial" w:eastAsia="Arial" w:hint="default"/>
                <w:sz w:val="22"/>
                <w:szCs w:val="22"/>
              </w:rPr>
            </w:pPr>
            <w:r>
              <w:rPr>
                <w:rFonts w:ascii="Arial"/>
                <w:sz w:val="22"/>
              </w:rPr>
              <w:t>Respect for individuals, including other members of a tour group, adherence to equal opportunity and anti-discrimination</w:t>
            </w:r>
            <w:r>
              <w:rPr>
                <w:rFonts w:ascii="Arial"/>
                <w:spacing w:val="-18"/>
                <w:sz w:val="22"/>
              </w:rPr>
              <w:t> </w:t>
            </w:r>
            <w:r>
              <w:rPr>
                <w:rFonts w:ascii="Arial"/>
                <w:sz w:val="22"/>
              </w:rPr>
              <w:t>policies</w:t>
            </w:r>
          </w:p>
          <w:p>
            <w:pPr>
              <w:pStyle w:val="TableParagraph"/>
              <w:numPr>
                <w:ilvl w:val="0"/>
                <w:numId w:val="19"/>
              </w:numPr>
              <w:tabs>
                <w:tab w:pos="464" w:val="left" w:leader="none"/>
              </w:tabs>
              <w:spacing w:line="240" w:lineRule="auto" w:before="104" w:after="0"/>
              <w:ind w:left="463" w:right="457" w:hanging="360"/>
              <w:jc w:val="left"/>
              <w:rPr>
                <w:rFonts w:ascii="Arial" w:hAnsi="Arial" w:cs="Arial" w:eastAsia="Arial" w:hint="default"/>
                <w:sz w:val="22"/>
                <w:szCs w:val="22"/>
              </w:rPr>
            </w:pPr>
            <w:r>
              <w:rPr>
                <w:rFonts w:ascii="Arial"/>
                <w:sz w:val="22"/>
              </w:rPr>
              <w:t>Personal behaviour and language, including verbal and physical abuse, swearing</w:t>
            </w:r>
            <w:r>
              <w:rPr>
                <w:rFonts w:ascii="Arial"/>
                <w:spacing w:val="-21"/>
                <w:sz w:val="22"/>
              </w:rPr>
              <w:t> </w:t>
            </w:r>
            <w:r>
              <w:rPr>
                <w:rFonts w:ascii="Arial"/>
                <w:sz w:val="22"/>
              </w:rPr>
              <w:t>and </w:t>
            </w:r>
            <w:r>
              <w:rPr>
                <w:rFonts w:ascii="Arial"/>
                <w:sz w:val="22"/>
              </w:rPr>
              <w:t>offensive</w:t>
            </w:r>
            <w:r>
              <w:rPr>
                <w:rFonts w:ascii="Arial"/>
                <w:spacing w:val="-2"/>
                <w:sz w:val="22"/>
              </w:rPr>
              <w:t> </w:t>
            </w:r>
            <w:r>
              <w:rPr>
                <w:rFonts w:ascii="Arial"/>
                <w:sz w:val="22"/>
              </w:rPr>
              <w:t>gestures</w:t>
            </w:r>
          </w:p>
          <w:p>
            <w:pPr>
              <w:pStyle w:val="TableParagraph"/>
              <w:numPr>
                <w:ilvl w:val="0"/>
                <w:numId w:val="19"/>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Compliance with time-related requirements while on</w:t>
            </w:r>
            <w:r>
              <w:rPr>
                <w:rFonts w:ascii="Arial"/>
                <w:spacing w:val="-21"/>
                <w:sz w:val="22"/>
              </w:rPr>
              <w:t> </w:t>
            </w:r>
            <w:r>
              <w:rPr>
                <w:rFonts w:ascii="Arial"/>
                <w:sz w:val="22"/>
              </w:rPr>
              <w:t>tour.</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29.5pt;mso-position-horizontal-relative:page;mso-position-vertical-relative:page;z-index:-16048" coordorigin="1327,1435" coordsize="14182,8590">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580" coordorigin="1332,1440" coordsize="2,8580">
              <v:shape style="position:absolute;left:1332;top:1440;width:2;height:8580" coordorigin="1332,1440" coordsize="0,8580" path="m1332,1440l1332,10020e" filled="false" stroked="true" strokeweight=".48pt" strokecolor="#000000">
                <v:path arrowok="t"/>
              </v:shape>
            </v:group>
            <v:group style="position:absolute;left:1337;top:10015;width:4919;height:2" coordorigin="1337,10015" coordsize="4919,2">
              <v:shape style="position:absolute;left:1337;top:10015;width:4919;height:2" coordorigin="1337,10015" coordsize="4919,0" path="m1337,10015l6255,10015e" filled="false" stroked="true" strokeweight=".48001pt" strokecolor="#000000">
                <v:path arrowok="t"/>
              </v:shape>
            </v:group>
            <v:group style="position:absolute;left:6265;top:10015;width:9239;height:2" coordorigin="6265,10015" coordsize="9239,2">
              <v:shape style="position:absolute;left:6265;top:10015;width:9239;height:2" coordorigin="6265,10015" coordsize="9239,0" path="m6265,10015l15504,10015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402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Personal attributes industry standards </w:t>
            </w:r>
            <w:r>
              <w:rPr>
                <w:rFonts w:ascii="Arial"/>
                <w:sz w:val="22"/>
              </w:rPr>
              <w:t>may</w:t>
            </w:r>
            <w:r>
              <w:rPr>
                <w:rFonts w:ascii="Arial"/>
                <w:spacing w:val="-16"/>
                <w:sz w:val="22"/>
              </w:rPr>
              <w:t> </w:t>
            </w:r>
            <w:r>
              <w:rPr>
                <w:rFonts w:ascii="Arial"/>
                <w:sz w:val="22"/>
              </w:rPr>
              <w:t>include:</w:t>
            </w:r>
          </w:p>
          <w:p>
            <w:pPr>
              <w:pStyle w:val="TableParagraph"/>
              <w:numPr>
                <w:ilvl w:val="0"/>
                <w:numId w:val="2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Dress</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Personal</w:t>
            </w:r>
            <w:r>
              <w:rPr>
                <w:rFonts w:ascii="Arial"/>
                <w:spacing w:val="-4"/>
                <w:sz w:val="22"/>
              </w:rPr>
              <w:t> </w:t>
            </w:r>
            <w:r>
              <w:rPr>
                <w:rFonts w:ascii="Arial"/>
                <w:sz w:val="22"/>
              </w:rPr>
              <w:t>presentation</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Personal</w:t>
            </w:r>
            <w:r>
              <w:rPr>
                <w:rFonts w:ascii="Arial"/>
                <w:spacing w:val="-1"/>
                <w:sz w:val="22"/>
              </w:rPr>
              <w:t> </w:t>
            </w:r>
            <w:r>
              <w:rPr>
                <w:rFonts w:ascii="Arial"/>
                <w:sz w:val="22"/>
              </w:rPr>
              <w:t>hygiene</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Personal health</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Personal levels of</w:t>
            </w:r>
            <w:r>
              <w:rPr>
                <w:rFonts w:ascii="Arial"/>
                <w:spacing w:val="-6"/>
                <w:sz w:val="22"/>
              </w:rPr>
              <w:t> </w:t>
            </w:r>
            <w:r>
              <w:rPr>
                <w:rFonts w:ascii="Arial"/>
                <w:sz w:val="22"/>
              </w:rPr>
              <w:t>fitness</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Attitude</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Language</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Willingness to work and be of</w:t>
            </w:r>
            <w:r>
              <w:rPr>
                <w:rFonts w:ascii="Arial"/>
                <w:spacing w:val="-4"/>
                <w:sz w:val="22"/>
              </w:rPr>
              <w:t> </w:t>
            </w:r>
            <w:r>
              <w:rPr>
                <w:rFonts w:ascii="Arial"/>
                <w:sz w:val="22"/>
              </w:rPr>
              <w:t>service</w:t>
            </w:r>
          </w:p>
          <w:p>
            <w:pPr>
              <w:pStyle w:val="TableParagraph"/>
              <w:numPr>
                <w:ilvl w:val="0"/>
                <w:numId w:val="20"/>
              </w:numPr>
              <w:tabs>
                <w:tab w:pos="464" w:val="left" w:leader="none"/>
              </w:tabs>
              <w:spacing w:line="240" w:lineRule="auto" w:before="102" w:after="0"/>
              <w:ind w:left="463" w:right="215" w:hanging="360"/>
              <w:jc w:val="left"/>
              <w:rPr>
                <w:rFonts w:ascii="Arial" w:hAnsi="Arial" w:cs="Arial" w:eastAsia="Arial" w:hint="default"/>
                <w:sz w:val="22"/>
                <w:szCs w:val="22"/>
              </w:rPr>
            </w:pPr>
            <w:r>
              <w:rPr>
                <w:rFonts w:ascii="Arial" w:hAnsi="Arial" w:cs="Arial" w:eastAsia="Arial" w:hint="default"/>
                <w:sz w:val="22"/>
                <w:szCs w:val="22"/>
              </w:rPr>
              <w:t>Individual team member’s capacity to perform allocated work tasks in the manner and</w:t>
            </w:r>
            <w:r>
              <w:rPr>
                <w:rFonts w:ascii="Arial" w:hAnsi="Arial" w:cs="Arial" w:eastAsia="Arial" w:hint="default"/>
                <w:spacing w:val="-32"/>
                <w:sz w:val="22"/>
                <w:szCs w:val="22"/>
              </w:rPr>
              <w:t> </w:t>
            </w:r>
            <w:r>
              <w:rPr>
                <w:rFonts w:ascii="Arial" w:hAnsi="Arial" w:cs="Arial" w:eastAsia="Arial" w:hint="default"/>
                <w:sz w:val="22"/>
                <w:szCs w:val="22"/>
              </w:rPr>
              <w:t>to </w:t>
            </w:r>
            <w:r>
              <w:rPr>
                <w:rFonts w:ascii="Arial" w:hAnsi="Arial" w:cs="Arial" w:eastAsia="Arial" w:hint="default"/>
                <w:sz w:val="22"/>
                <w:szCs w:val="22"/>
              </w:rPr>
            </w:r>
            <w:r>
              <w:rPr>
                <w:rFonts w:ascii="Arial" w:hAnsi="Arial" w:cs="Arial" w:eastAsia="Arial" w:hint="default"/>
                <w:sz w:val="22"/>
                <w:szCs w:val="22"/>
              </w:rPr>
              <w:t>the standard</w:t>
            </w:r>
            <w:r>
              <w:rPr>
                <w:rFonts w:ascii="Arial" w:hAnsi="Arial" w:cs="Arial" w:eastAsia="Arial" w:hint="default"/>
                <w:spacing w:val="-6"/>
                <w:sz w:val="22"/>
                <w:szCs w:val="22"/>
              </w:rPr>
              <w:t> </w:t>
            </w:r>
            <w:r>
              <w:rPr>
                <w:rFonts w:ascii="Arial" w:hAnsi="Arial" w:cs="Arial" w:eastAsia="Arial" w:hint="default"/>
                <w:sz w:val="22"/>
                <w:szCs w:val="22"/>
              </w:rPr>
              <w:t>required.</w:t>
            </w:r>
          </w:p>
        </w:tc>
      </w:tr>
      <w:tr>
        <w:trPr>
          <w:trHeight w:val="454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8"/>
              <w:ind w:left="103" w:right="0"/>
              <w:jc w:val="left"/>
              <w:rPr>
                <w:rFonts w:ascii="Arial" w:hAnsi="Arial" w:cs="Arial" w:eastAsia="Arial" w:hint="default"/>
                <w:sz w:val="22"/>
                <w:szCs w:val="22"/>
              </w:rPr>
            </w:pPr>
            <w:r>
              <w:rPr>
                <w:rFonts w:ascii="Arial"/>
                <w:i/>
                <w:sz w:val="22"/>
              </w:rPr>
              <w:t>Time management industry standards </w:t>
            </w:r>
            <w:r>
              <w:rPr>
                <w:rFonts w:ascii="Arial"/>
                <w:sz w:val="22"/>
              </w:rPr>
              <w:t>may</w:t>
            </w:r>
            <w:r>
              <w:rPr>
                <w:rFonts w:ascii="Arial"/>
                <w:spacing w:val="-15"/>
                <w:sz w:val="22"/>
              </w:rPr>
              <w:t> </w:t>
            </w:r>
            <w:r>
              <w:rPr>
                <w:rFonts w:ascii="Arial"/>
                <w:sz w:val="22"/>
              </w:rPr>
              <w:t>include:</w:t>
            </w:r>
          </w:p>
          <w:p>
            <w:pPr>
              <w:pStyle w:val="TableParagraph"/>
              <w:numPr>
                <w:ilvl w:val="0"/>
                <w:numId w:val="2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Punctuality</w:t>
            </w:r>
          </w:p>
          <w:p>
            <w:pPr>
              <w:pStyle w:val="TableParagraph"/>
              <w:numPr>
                <w:ilvl w:val="0"/>
                <w:numId w:val="21"/>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Attendance</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Preparedness to work reasonable</w:t>
            </w:r>
            <w:r>
              <w:rPr>
                <w:rFonts w:ascii="Arial"/>
                <w:spacing w:val="-8"/>
                <w:sz w:val="22"/>
              </w:rPr>
              <w:t> </w:t>
            </w:r>
            <w:r>
              <w:rPr>
                <w:rFonts w:ascii="Arial"/>
                <w:sz w:val="22"/>
              </w:rPr>
              <w:t>overtime</w:t>
            </w:r>
          </w:p>
          <w:p>
            <w:pPr>
              <w:pStyle w:val="TableParagraph"/>
              <w:numPr>
                <w:ilvl w:val="0"/>
                <w:numId w:val="21"/>
              </w:numPr>
              <w:tabs>
                <w:tab w:pos="464" w:val="left" w:leader="none"/>
              </w:tabs>
              <w:spacing w:line="240" w:lineRule="auto" w:before="100" w:after="0"/>
              <w:ind w:left="463" w:right="534" w:hanging="360"/>
              <w:jc w:val="left"/>
              <w:rPr>
                <w:rFonts w:ascii="Arial" w:hAnsi="Arial" w:cs="Arial" w:eastAsia="Arial" w:hint="default"/>
                <w:sz w:val="22"/>
                <w:szCs w:val="22"/>
              </w:rPr>
            </w:pPr>
            <w:r>
              <w:rPr>
                <w:rFonts w:ascii="Arial"/>
                <w:sz w:val="22"/>
              </w:rPr>
              <w:t>Adhering to schedules as integrated into itineraries, including arrival times,</w:t>
            </w:r>
            <w:r>
              <w:rPr>
                <w:rFonts w:ascii="Arial"/>
                <w:spacing w:val="-29"/>
                <w:sz w:val="22"/>
              </w:rPr>
              <w:t> </w:t>
            </w:r>
            <w:r>
              <w:rPr>
                <w:rFonts w:ascii="Arial"/>
                <w:sz w:val="22"/>
              </w:rPr>
              <w:t>departure </w:t>
            </w:r>
            <w:r>
              <w:rPr>
                <w:rFonts w:ascii="Arial"/>
                <w:sz w:val="22"/>
              </w:rPr>
              <w:t>times and time spent at destinations and on</w:t>
            </w:r>
            <w:r>
              <w:rPr>
                <w:rFonts w:ascii="Arial"/>
                <w:spacing w:val="-18"/>
                <w:sz w:val="22"/>
              </w:rPr>
              <w:t> </w:t>
            </w:r>
            <w:r>
              <w:rPr>
                <w:rFonts w:ascii="Arial"/>
                <w:sz w:val="22"/>
              </w:rPr>
              <w:t>activities</w:t>
            </w:r>
          </w:p>
          <w:p>
            <w:pPr>
              <w:pStyle w:val="TableParagraph"/>
              <w:numPr>
                <w:ilvl w:val="0"/>
                <w:numId w:val="2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Completing</w:t>
            </w:r>
            <w:r>
              <w:rPr>
                <w:rFonts w:ascii="Arial"/>
                <w:spacing w:val="-5"/>
                <w:sz w:val="22"/>
              </w:rPr>
              <w:t> </w:t>
            </w:r>
            <w:r>
              <w:rPr>
                <w:rFonts w:ascii="Arial"/>
                <w:sz w:val="22"/>
              </w:rPr>
              <w:t>timesheets</w:t>
            </w:r>
          </w:p>
          <w:p>
            <w:pPr>
              <w:pStyle w:val="TableParagraph"/>
              <w:numPr>
                <w:ilvl w:val="0"/>
                <w:numId w:val="21"/>
              </w:numPr>
              <w:tabs>
                <w:tab w:pos="464" w:val="left" w:leader="none"/>
              </w:tabs>
              <w:spacing w:line="240" w:lineRule="auto" w:before="100" w:after="0"/>
              <w:ind w:left="463" w:right="445" w:hanging="360"/>
              <w:jc w:val="left"/>
              <w:rPr>
                <w:rFonts w:ascii="Arial" w:hAnsi="Arial" w:cs="Arial" w:eastAsia="Arial" w:hint="default"/>
                <w:sz w:val="22"/>
                <w:szCs w:val="22"/>
              </w:rPr>
            </w:pPr>
            <w:r>
              <w:rPr>
                <w:rFonts w:ascii="Arial"/>
                <w:sz w:val="22"/>
              </w:rPr>
              <w:t>Personal management of time to ensure allocated tasks are completed on time and in the order specified, where</w:t>
            </w:r>
            <w:r>
              <w:rPr>
                <w:rFonts w:ascii="Arial"/>
                <w:spacing w:val="-11"/>
                <w:sz w:val="22"/>
              </w:rPr>
              <w:t> </w:t>
            </w:r>
            <w:r>
              <w:rPr>
                <w:rFonts w:ascii="Arial"/>
                <w:sz w:val="22"/>
              </w:rPr>
              <w:t>applicable</w:t>
            </w:r>
          </w:p>
          <w:p>
            <w:pPr>
              <w:pStyle w:val="TableParagraph"/>
              <w:numPr>
                <w:ilvl w:val="0"/>
                <w:numId w:val="21"/>
              </w:numPr>
              <w:tabs>
                <w:tab w:pos="464" w:val="left" w:leader="none"/>
              </w:tabs>
              <w:spacing w:line="240" w:lineRule="auto" w:before="104" w:after="0"/>
              <w:ind w:left="463" w:right="839" w:hanging="360"/>
              <w:jc w:val="left"/>
              <w:rPr>
                <w:rFonts w:ascii="Arial" w:hAnsi="Arial" w:cs="Arial" w:eastAsia="Arial" w:hint="default"/>
                <w:sz w:val="22"/>
                <w:szCs w:val="22"/>
              </w:rPr>
            </w:pPr>
            <w:r>
              <w:rPr>
                <w:rFonts w:ascii="Arial"/>
                <w:sz w:val="22"/>
              </w:rPr>
              <w:t>Providing sufficient notice to others regarding action to be taken, including on</w:t>
            </w:r>
            <w:r>
              <w:rPr>
                <w:rFonts w:ascii="Arial"/>
                <w:spacing w:val="-26"/>
                <w:sz w:val="22"/>
              </w:rPr>
              <w:t> </w:t>
            </w:r>
            <w:r>
              <w:rPr>
                <w:rFonts w:ascii="Arial"/>
                <w:sz w:val="22"/>
              </w:rPr>
              <w:t>tour </w:t>
            </w:r>
            <w:r>
              <w:rPr>
                <w:rFonts w:ascii="Arial"/>
                <w:sz w:val="22"/>
              </w:rPr>
              <w:t>activities and internal operational</w:t>
            </w:r>
            <w:r>
              <w:rPr>
                <w:rFonts w:ascii="Arial"/>
                <w:spacing w:val="-11"/>
                <w:sz w:val="22"/>
              </w:rPr>
              <w:t> </w:t>
            </w:r>
            <w:r>
              <w:rPr>
                <w:rFonts w:ascii="Arial"/>
                <w:sz w:val="22"/>
              </w:rPr>
              <w:t>issues</w:t>
            </w:r>
          </w:p>
          <w:p>
            <w:pPr>
              <w:pStyle w:val="TableParagraph"/>
              <w:numPr>
                <w:ilvl w:val="0"/>
                <w:numId w:val="21"/>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Addressing time wasting</w:t>
            </w:r>
            <w:r>
              <w:rPr>
                <w:rFonts w:ascii="Arial"/>
                <w:spacing w:val="-10"/>
                <w:sz w:val="22"/>
              </w:rPr>
              <w:t> </w:t>
            </w:r>
            <w:r>
              <w:rPr>
                <w:rFonts w:ascii="Arial"/>
                <w:sz w:val="22"/>
              </w:rPr>
              <w:t>activities</w:t>
            </w:r>
          </w:p>
          <w:p>
            <w:pPr>
              <w:pStyle w:val="TableParagraph"/>
              <w:numPr>
                <w:ilvl w:val="0"/>
                <w:numId w:val="2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Ensuring optimum use is made of available</w:t>
            </w:r>
            <w:r>
              <w:rPr>
                <w:rFonts w:ascii="Arial"/>
                <w:spacing w:val="-14"/>
                <w:sz w:val="22"/>
              </w:rPr>
              <w:t> </w:t>
            </w:r>
            <w:r>
              <w:rPr>
                <w:rFonts w:ascii="Arial"/>
                <w:sz w:val="22"/>
              </w:rPr>
              <w:t>time.</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18.9pt;mso-position-horizontal-relative:page;mso-position-vertical-relative:page;z-index:-16024" coordorigin="1327,1435" coordsize="14182,8378">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368" coordorigin="1332,1440" coordsize="2,8368">
              <v:shape style="position:absolute;left:1332;top:1440;width:2;height:8368" coordorigin="1332,1440" coordsize="0,8368" path="m1332,1440l1332,9808e" filled="false" stroked="true" strokeweight=".48pt" strokecolor="#000000">
                <v:path arrowok="t"/>
              </v:shape>
            </v:group>
            <v:group style="position:absolute;left:1337;top:9804;width:4919;height:2" coordorigin="1337,9804" coordsize="4919,2">
              <v:shape style="position:absolute;left:1337;top:9804;width:4919;height:2" coordorigin="1337,9804" coordsize="4919,0" path="m1337,9804l6255,9804e" filled="false" stroked="true" strokeweight=".48001pt" strokecolor="#000000">
                <v:path arrowok="t"/>
              </v:shape>
            </v:group>
            <v:group style="position:absolute;left:6265;top:9804;width:9239;height:2" coordorigin="6265,9804" coordsize="9239,2">
              <v:shape style="position:absolute;left:6265;top:9804;width:9239;height:2" coordorigin="6265,9804" coordsize="9239,0" path="m6265,9804l15504,9804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4810"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Compliance requirements industry standards </w:t>
            </w:r>
            <w:r>
              <w:rPr>
                <w:rFonts w:ascii="Arial"/>
                <w:sz w:val="22"/>
              </w:rPr>
              <w:t>may</w:t>
            </w:r>
            <w:r>
              <w:rPr>
                <w:rFonts w:ascii="Arial"/>
                <w:spacing w:val="-17"/>
                <w:sz w:val="22"/>
              </w:rPr>
              <w:t> </w:t>
            </w:r>
            <w:r>
              <w:rPr>
                <w:rFonts w:ascii="Arial"/>
                <w:sz w:val="22"/>
              </w:rPr>
              <w:t>include:</w:t>
            </w:r>
          </w:p>
          <w:p>
            <w:pPr>
              <w:pStyle w:val="TableParagraph"/>
              <w:numPr>
                <w:ilvl w:val="0"/>
                <w:numId w:val="22"/>
              </w:numPr>
              <w:tabs>
                <w:tab w:pos="464" w:val="left" w:leader="none"/>
              </w:tabs>
              <w:spacing w:line="240" w:lineRule="auto" w:before="104" w:after="0"/>
              <w:ind w:left="463" w:right="101" w:hanging="360"/>
              <w:jc w:val="left"/>
              <w:rPr>
                <w:rFonts w:ascii="Arial" w:hAnsi="Arial" w:cs="Arial" w:eastAsia="Arial" w:hint="default"/>
                <w:sz w:val="22"/>
                <w:szCs w:val="22"/>
              </w:rPr>
            </w:pPr>
            <w:r>
              <w:rPr>
                <w:rFonts w:ascii="Arial"/>
                <w:sz w:val="22"/>
              </w:rPr>
              <w:t>Occupational health and safety, including within the business and on tour and addressing physical and human</w:t>
            </w:r>
            <w:r>
              <w:rPr>
                <w:rFonts w:ascii="Arial"/>
                <w:spacing w:val="-5"/>
                <w:sz w:val="22"/>
              </w:rPr>
              <w:t> </w:t>
            </w:r>
            <w:r>
              <w:rPr>
                <w:rFonts w:ascii="Arial"/>
                <w:sz w:val="22"/>
              </w:rPr>
              <w:t>resources</w:t>
            </w:r>
          </w:p>
          <w:p>
            <w:pPr>
              <w:pStyle w:val="TableParagraph"/>
              <w:numPr>
                <w:ilvl w:val="0"/>
                <w:numId w:val="2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Risk management and control</w:t>
            </w:r>
            <w:r>
              <w:rPr>
                <w:rFonts w:ascii="Arial"/>
                <w:spacing w:val="-15"/>
                <w:sz w:val="22"/>
              </w:rPr>
              <w:t> </w:t>
            </w:r>
            <w:r>
              <w:rPr>
                <w:rFonts w:ascii="Arial"/>
                <w:sz w:val="22"/>
              </w:rPr>
              <w:t>activities</w:t>
            </w:r>
          </w:p>
          <w:p>
            <w:pPr>
              <w:pStyle w:val="TableParagraph"/>
              <w:numPr>
                <w:ilvl w:val="0"/>
                <w:numId w:val="22"/>
              </w:numPr>
              <w:tabs>
                <w:tab w:pos="464" w:val="left" w:leader="none"/>
              </w:tabs>
              <w:spacing w:line="240" w:lineRule="auto" w:before="100" w:after="0"/>
              <w:ind w:left="463" w:right="1094" w:hanging="360"/>
              <w:jc w:val="left"/>
              <w:rPr>
                <w:rFonts w:ascii="Arial" w:hAnsi="Arial" w:cs="Arial" w:eastAsia="Arial" w:hint="default"/>
                <w:sz w:val="22"/>
                <w:szCs w:val="22"/>
              </w:rPr>
            </w:pPr>
            <w:r>
              <w:rPr>
                <w:rFonts w:ascii="Arial"/>
                <w:sz w:val="22"/>
              </w:rPr>
              <w:t>Conducting required emergency management procedures, including</w:t>
            </w:r>
            <w:r>
              <w:rPr>
                <w:rFonts w:ascii="Arial"/>
                <w:spacing w:val="-17"/>
                <w:sz w:val="22"/>
              </w:rPr>
              <w:t> </w:t>
            </w:r>
            <w:r>
              <w:rPr>
                <w:rFonts w:ascii="Arial"/>
                <w:sz w:val="22"/>
              </w:rPr>
              <w:t>workplace </w:t>
            </w:r>
            <w:r>
              <w:rPr>
                <w:rFonts w:ascii="Arial"/>
                <w:sz w:val="22"/>
              </w:rPr>
              <w:t>inspection, completion of checklists, fire drills and evacuation</w:t>
            </w:r>
            <w:r>
              <w:rPr>
                <w:rFonts w:ascii="Arial"/>
                <w:spacing w:val="-26"/>
                <w:sz w:val="22"/>
              </w:rPr>
              <w:t> </w:t>
            </w:r>
            <w:r>
              <w:rPr>
                <w:rFonts w:ascii="Arial"/>
                <w:sz w:val="22"/>
              </w:rPr>
              <w:t>drills</w:t>
            </w:r>
          </w:p>
          <w:p>
            <w:pPr>
              <w:pStyle w:val="TableParagraph"/>
              <w:numPr>
                <w:ilvl w:val="0"/>
                <w:numId w:val="22"/>
              </w:numPr>
              <w:tabs>
                <w:tab w:pos="464" w:val="left" w:leader="none"/>
              </w:tabs>
              <w:spacing w:line="240" w:lineRule="auto" w:before="102" w:after="0"/>
              <w:ind w:left="463" w:right="1228" w:hanging="360"/>
              <w:jc w:val="left"/>
              <w:rPr>
                <w:rFonts w:ascii="Arial" w:hAnsi="Arial" w:cs="Arial" w:eastAsia="Arial" w:hint="default"/>
                <w:sz w:val="22"/>
                <w:szCs w:val="22"/>
              </w:rPr>
            </w:pPr>
            <w:r>
              <w:rPr>
                <w:rFonts w:ascii="Arial"/>
                <w:sz w:val="22"/>
              </w:rPr>
              <w:t>Developing an emergency management plan for the business and</w:t>
            </w:r>
            <w:r>
              <w:rPr>
                <w:rFonts w:ascii="Arial"/>
                <w:spacing w:val="-19"/>
                <w:sz w:val="22"/>
              </w:rPr>
              <w:t> </w:t>
            </w:r>
            <w:r>
              <w:rPr>
                <w:rFonts w:ascii="Arial"/>
                <w:sz w:val="22"/>
              </w:rPr>
              <w:t>developing </w:t>
            </w:r>
            <w:r>
              <w:rPr>
                <w:rFonts w:ascii="Arial"/>
                <w:sz w:val="22"/>
              </w:rPr>
              <w:t>contingency plans for emergency situations both on-site and on</w:t>
            </w:r>
            <w:r>
              <w:rPr>
                <w:rFonts w:ascii="Arial"/>
                <w:spacing w:val="-20"/>
                <w:sz w:val="22"/>
              </w:rPr>
              <w:t> </w:t>
            </w:r>
            <w:r>
              <w:rPr>
                <w:rFonts w:ascii="Arial"/>
                <w:sz w:val="22"/>
              </w:rPr>
              <w:t>tour</w:t>
            </w:r>
          </w:p>
          <w:p>
            <w:pPr>
              <w:pStyle w:val="TableParagraph"/>
              <w:numPr>
                <w:ilvl w:val="0"/>
                <w:numId w:val="22"/>
              </w:numPr>
              <w:tabs>
                <w:tab w:pos="464" w:val="left" w:leader="none"/>
              </w:tabs>
              <w:spacing w:line="240" w:lineRule="auto" w:before="104" w:after="0"/>
              <w:ind w:left="463" w:right="322" w:hanging="360"/>
              <w:jc w:val="left"/>
              <w:rPr>
                <w:rFonts w:ascii="Arial" w:hAnsi="Arial" w:cs="Arial" w:eastAsia="Arial" w:hint="default"/>
                <w:sz w:val="22"/>
                <w:szCs w:val="22"/>
              </w:rPr>
            </w:pPr>
            <w:r>
              <w:rPr>
                <w:rFonts w:ascii="Arial"/>
                <w:sz w:val="22"/>
              </w:rPr>
              <w:t>Providing required safety and emergency equipment and resources, including personal protective equipment and</w:t>
            </w:r>
            <w:r>
              <w:rPr>
                <w:rFonts w:ascii="Arial"/>
                <w:spacing w:val="-9"/>
                <w:sz w:val="22"/>
              </w:rPr>
              <w:t> </w:t>
            </w:r>
            <w:r>
              <w:rPr>
                <w:rFonts w:ascii="Arial"/>
                <w:sz w:val="22"/>
              </w:rPr>
              <w:t>clothing</w:t>
            </w:r>
          </w:p>
          <w:p>
            <w:pPr>
              <w:pStyle w:val="TableParagraph"/>
              <w:numPr>
                <w:ilvl w:val="0"/>
                <w:numId w:val="22"/>
              </w:numPr>
              <w:tabs>
                <w:tab w:pos="464" w:val="left" w:leader="none"/>
              </w:tabs>
              <w:spacing w:line="240" w:lineRule="auto" w:before="101" w:after="0"/>
              <w:ind w:left="463" w:right="558" w:hanging="360"/>
              <w:jc w:val="left"/>
              <w:rPr>
                <w:rFonts w:ascii="Arial" w:hAnsi="Arial" w:cs="Arial" w:eastAsia="Arial" w:hint="default"/>
                <w:sz w:val="22"/>
                <w:szCs w:val="22"/>
              </w:rPr>
            </w:pPr>
            <w:r>
              <w:rPr>
                <w:rFonts w:ascii="Arial"/>
                <w:sz w:val="22"/>
              </w:rPr>
              <w:t>Ensuring appropriate registrations, notifications, licenses, permits and similar are obtained to enable the legal operation of the business, including within the</w:t>
            </w:r>
            <w:r>
              <w:rPr>
                <w:rFonts w:ascii="Arial"/>
                <w:spacing w:val="-28"/>
                <w:sz w:val="22"/>
              </w:rPr>
              <w:t> </w:t>
            </w:r>
            <w:r>
              <w:rPr>
                <w:rFonts w:ascii="Arial"/>
                <w:sz w:val="22"/>
              </w:rPr>
              <w:t>traditional </w:t>
            </w:r>
            <w:r>
              <w:rPr>
                <w:rFonts w:ascii="Arial"/>
                <w:sz w:val="22"/>
              </w:rPr>
              <w:t>workplace and while on</w:t>
            </w:r>
            <w:r>
              <w:rPr>
                <w:rFonts w:ascii="Arial"/>
                <w:spacing w:val="-7"/>
                <w:sz w:val="22"/>
              </w:rPr>
              <w:t> </w:t>
            </w:r>
            <w:r>
              <w:rPr>
                <w:rFonts w:ascii="Arial"/>
                <w:sz w:val="22"/>
              </w:rPr>
              <w:t>tour</w:t>
            </w:r>
          </w:p>
          <w:p>
            <w:pPr>
              <w:pStyle w:val="TableParagraph"/>
              <w:numPr>
                <w:ilvl w:val="0"/>
                <w:numId w:val="22"/>
              </w:numPr>
              <w:tabs>
                <w:tab w:pos="464" w:val="left" w:leader="none"/>
              </w:tabs>
              <w:spacing w:line="252" w:lineRule="exact" w:before="123" w:after="0"/>
              <w:ind w:left="463" w:right="1095" w:hanging="360"/>
              <w:jc w:val="left"/>
              <w:rPr>
                <w:rFonts w:ascii="Arial" w:hAnsi="Arial" w:cs="Arial" w:eastAsia="Arial" w:hint="default"/>
                <w:sz w:val="22"/>
                <w:szCs w:val="22"/>
              </w:rPr>
            </w:pPr>
            <w:r>
              <w:rPr>
                <w:rFonts w:ascii="Arial"/>
                <w:sz w:val="22"/>
              </w:rPr>
              <w:t>Maintaining necessary records and data to enable evidence of compliance</w:t>
            </w:r>
            <w:r>
              <w:rPr>
                <w:rFonts w:ascii="Arial"/>
                <w:spacing w:val="-22"/>
                <w:sz w:val="22"/>
              </w:rPr>
              <w:t> </w:t>
            </w:r>
            <w:r>
              <w:rPr>
                <w:rFonts w:ascii="Arial"/>
                <w:sz w:val="22"/>
              </w:rPr>
              <w:t>with </w:t>
            </w:r>
            <w:r>
              <w:rPr>
                <w:rFonts w:ascii="Arial"/>
                <w:sz w:val="22"/>
              </w:rPr>
              <w:t>mandated</w:t>
            </w:r>
            <w:r>
              <w:rPr>
                <w:rFonts w:ascii="Arial"/>
                <w:spacing w:val="-4"/>
                <w:sz w:val="22"/>
              </w:rPr>
              <w:t> </w:t>
            </w:r>
            <w:r>
              <w:rPr>
                <w:rFonts w:ascii="Arial"/>
                <w:sz w:val="22"/>
              </w:rPr>
              <w:t>requirements.</w:t>
            </w:r>
          </w:p>
        </w:tc>
      </w:tr>
      <w:tr>
        <w:trPr>
          <w:trHeight w:val="354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Ethical behaviour industry standards </w:t>
            </w:r>
            <w:r>
              <w:rPr>
                <w:rFonts w:ascii="Arial"/>
                <w:sz w:val="22"/>
              </w:rPr>
              <w:t>may relate</w:t>
            </w:r>
            <w:r>
              <w:rPr>
                <w:rFonts w:ascii="Arial"/>
                <w:spacing w:val="-13"/>
                <w:sz w:val="22"/>
              </w:rPr>
              <w:t> </w:t>
            </w:r>
            <w:r>
              <w:rPr>
                <w:rFonts w:ascii="Arial"/>
                <w:sz w:val="22"/>
              </w:rPr>
              <w:t>to:</w:t>
            </w:r>
          </w:p>
          <w:p>
            <w:pPr>
              <w:pStyle w:val="TableParagraph"/>
              <w:numPr>
                <w:ilvl w:val="0"/>
                <w:numId w:val="23"/>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Honesty</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Truth in</w:t>
            </w:r>
            <w:r>
              <w:rPr>
                <w:rFonts w:ascii="Arial"/>
                <w:spacing w:val="-4"/>
                <w:sz w:val="22"/>
              </w:rPr>
              <w:t> </w:t>
            </w:r>
            <w:r>
              <w:rPr>
                <w:rFonts w:ascii="Arial"/>
                <w:sz w:val="22"/>
              </w:rPr>
              <w:t>advertising</w:t>
            </w:r>
          </w:p>
          <w:p>
            <w:pPr>
              <w:pStyle w:val="TableParagraph"/>
              <w:numPr>
                <w:ilvl w:val="0"/>
                <w:numId w:val="23"/>
              </w:numPr>
              <w:tabs>
                <w:tab w:pos="464" w:val="left" w:leader="none"/>
              </w:tabs>
              <w:spacing w:line="240" w:lineRule="auto" w:before="102" w:after="0"/>
              <w:ind w:left="463" w:right="239" w:hanging="360"/>
              <w:jc w:val="left"/>
              <w:rPr>
                <w:rFonts w:ascii="Arial" w:hAnsi="Arial" w:cs="Arial" w:eastAsia="Arial" w:hint="default"/>
                <w:sz w:val="22"/>
                <w:szCs w:val="22"/>
              </w:rPr>
            </w:pPr>
            <w:r>
              <w:rPr>
                <w:rFonts w:ascii="Arial"/>
                <w:sz w:val="22"/>
              </w:rPr>
              <w:t>Accuracy in the provision of information to customers, including details of products and services, tour commentaries, destination information, prices, tour conditions, quality</w:t>
            </w:r>
            <w:r>
              <w:rPr>
                <w:rFonts w:ascii="Arial"/>
                <w:spacing w:val="-27"/>
                <w:sz w:val="22"/>
              </w:rPr>
              <w:t> </w:t>
            </w:r>
            <w:r>
              <w:rPr>
                <w:rFonts w:ascii="Arial"/>
                <w:sz w:val="22"/>
              </w:rPr>
              <w:t>and </w:t>
            </w:r>
            <w:r>
              <w:rPr>
                <w:rFonts w:ascii="Arial"/>
                <w:sz w:val="22"/>
              </w:rPr>
              <w:t>service</w:t>
            </w:r>
            <w:r>
              <w:rPr>
                <w:rFonts w:ascii="Arial"/>
                <w:spacing w:val="-1"/>
                <w:sz w:val="22"/>
              </w:rPr>
              <w:t> </w:t>
            </w:r>
            <w:r>
              <w:rPr>
                <w:rFonts w:ascii="Arial"/>
                <w:sz w:val="22"/>
              </w:rPr>
              <w:t>levels</w:t>
            </w:r>
          </w:p>
          <w:p>
            <w:pPr>
              <w:pStyle w:val="TableParagraph"/>
              <w:numPr>
                <w:ilvl w:val="0"/>
                <w:numId w:val="23"/>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Tipping</w:t>
            </w:r>
          </w:p>
          <w:p>
            <w:pPr>
              <w:pStyle w:val="TableParagraph"/>
              <w:numPr>
                <w:ilvl w:val="0"/>
                <w:numId w:val="23"/>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Refunds</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Changes to</w:t>
            </w:r>
            <w:r>
              <w:rPr>
                <w:rFonts w:ascii="Arial"/>
                <w:spacing w:val="-3"/>
                <w:sz w:val="22"/>
              </w:rPr>
              <w:t> </w:t>
            </w:r>
            <w:r>
              <w:rPr>
                <w:rFonts w:ascii="Arial"/>
                <w:sz w:val="22"/>
              </w:rPr>
              <w:t>bookings</w:t>
            </w:r>
          </w:p>
          <w:p>
            <w:pPr>
              <w:pStyle w:val="TableParagraph"/>
              <w:numPr>
                <w:ilvl w:val="0"/>
                <w:numId w:val="2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Cancellation of</w:t>
            </w:r>
            <w:r>
              <w:rPr>
                <w:rFonts w:ascii="Arial"/>
                <w:spacing w:val="-3"/>
                <w:sz w:val="22"/>
              </w:rPr>
              <w:t> </w:t>
            </w:r>
            <w:r>
              <w:rPr>
                <w:rFonts w:ascii="Arial"/>
                <w:sz w:val="22"/>
              </w:rPr>
              <w:t>bookings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27.2pt;mso-position-horizontal-relative:page;mso-position-vertical-relative:page;z-index:-16000" coordorigin="1327,1435" coordsize="14182,8544">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534" coordorigin="1332,1440" coordsize="2,8534">
              <v:shape style="position:absolute;left:1332;top:1440;width:2;height:8534" coordorigin="1332,1440" coordsize="0,8534" path="m1332,1440l1332,9974e" filled="false" stroked="true" strokeweight=".48pt" strokecolor="#000000">
                <v:path arrowok="t"/>
              </v:shape>
            </v:group>
            <v:group style="position:absolute;left:1337;top:9969;width:4919;height:2" coordorigin="1337,9969" coordsize="4919,2">
              <v:shape style="position:absolute;left:1337;top:9969;width:4919;height:2" coordorigin="1337,9969" coordsize="4919,0" path="m1337,9969l6255,9969e" filled="false" stroked="true" strokeweight=".48001pt" strokecolor="#000000">
                <v:path arrowok="t"/>
              </v:shape>
            </v:group>
            <v:group style="position:absolute;left:6265;top:9969;width:9239;height:2" coordorigin="6265,9969" coordsize="9239,2">
              <v:shape style="position:absolute;left:6265;top:9969;width:9239;height:2" coordorigin="6265,9969" coordsize="9239,0" path="m6265,9969l15504,9969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560"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2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Experience and expertise of the organisation and</w:t>
            </w:r>
            <w:r>
              <w:rPr>
                <w:rFonts w:ascii="Arial"/>
                <w:spacing w:val="-13"/>
                <w:sz w:val="22"/>
              </w:rPr>
              <w:t> </w:t>
            </w:r>
            <w:r>
              <w:rPr>
                <w:rFonts w:ascii="Arial"/>
                <w:sz w:val="22"/>
              </w:rPr>
              <w:t>staff</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Total disclosure relating to quotations</w:t>
            </w:r>
            <w:r>
              <w:rPr>
                <w:rFonts w:ascii="Arial"/>
                <w:spacing w:val="-12"/>
                <w:sz w:val="22"/>
              </w:rPr>
              <w:t> </w:t>
            </w:r>
            <w:r>
              <w:rPr>
                <w:rFonts w:ascii="Arial"/>
                <w:sz w:val="22"/>
              </w:rPr>
              <w:t>supplied</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Being a responsible corporate</w:t>
            </w:r>
            <w:r>
              <w:rPr>
                <w:rFonts w:ascii="Arial"/>
                <w:spacing w:val="-9"/>
                <w:sz w:val="22"/>
              </w:rPr>
              <w:t> </w:t>
            </w:r>
            <w:r>
              <w:rPr>
                <w:rFonts w:ascii="Arial"/>
                <w:sz w:val="22"/>
              </w:rPr>
              <w:t>citizen</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Environmentally-sensitive</w:t>
            </w:r>
            <w:r>
              <w:rPr>
                <w:rFonts w:ascii="Arial"/>
                <w:spacing w:val="-13"/>
                <w:sz w:val="22"/>
              </w:rPr>
              <w:t> </w:t>
            </w:r>
            <w:r>
              <w:rPr>
                <w:rFonts w:ascii="Arial"/>
                <w:sz w:val="22"/>
              </w:rPr>
              <w:t>practices</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Commitment to sustainability and responsible tourism</w:t>
            </w:r>
            <w:r>
              <w:rPr>
                <w:rFonts w:ascii="Arial"/>
                <w:spacing w:val="-24"/>
                <w:sz w:val="22"/>
              </w:rPr>
              <w:t> </w:t>
            </w:r>
            <w:r>
              <w:rPr>
                <w:rFonts w:ascii="Arial"/>
                <w:sz w:val="22"/>
              </w:rPr>
              <w:t>practices</w:t>
            </w:r>
          </w:p>
          <w:p>
            <w:pPr>
              <w:pStyle w:val="TableParagraph"/>
              <w:numPr>
                <w:ilvl w:val="0"/>
                <w:numId w:val="24"/>
              </w:numPr>
              <w:tabs>
                <w:tab w:pos="464" w:val="left" w:leader="none"/>
              </w:tabs>
              <w:spacing w:line="240" w:lineRule="auto" w:before="102" w:after="0"/>
              <w:ind w:left="463" w:right="445" w:hanging="360"/>
              <w:jc w:val="left"/>
              <w:rPr>
                <w:rFonts w:ascii="Arial" w:hAnsi="Arial" w:cs="Arial" w:eastAsia="Arial" w:hint="default"/>
                <w:sz w:val="22"/>
                <w:szCs w:val="22"/>
              </w:rPr>
            </w:pPr>
            <w:r>
              <w:rPr>
                <w:rFonts w:ascii="Arial"/>
                <w:sz w:val="22"/>
              </w:rPr>
              <w:t>Transparency and accountability in dealings with others, including individuals, internal and external, businesses and government</w:t>
            </w:r>
            <w:r>
              <w:rPr>
                <w:rFonts w:ascii="Arial"/>
                <w:spacing w:val="-12"/>
                <w:sz w:val="22"/>
              </w:rPr>
              <w:t> </w:t>
            </w:r>
            <w:r>
              <w:rPr>
                <w:rFonts w:ascii="Arial"/>
                <w:sz w:val="22"/>
              </w:rPr>
              <w:t>agencies.</w:t>
            </w:r>
          </w:p>
        </w:tc>
      </w:tr>
      <w:tr>
        <w:trPr>
          <w:trHeight w:val="217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8"/>
              <w:ind w:left="103" w:right="0"/>
              <w:jc w:val="left"/>
              <w:rPr>
                <w:rFonts w:ascii="Arial" w:hAnsi="Arial" w:cs="Arial" w:eastAsia="Arial" w:hint="default"/>
                <w:sz w:val="22"/>
                <w:szCs w:val="22"/>
              </w:rPr>
            </w:pPr>
            <w:r>
              <w:rPr>
                <w:rFonts w:ascii="Arial"/>
                <w:i/>
                <w:sz w:val="22"/>
              </w:rPr>
              <w:t>Other industry standards </w:t>
            </w:r>
            <w:r>
              <w:rPr>
                <w:rFonts w:ascii="Arial"/>
                <w:sz w:val="22"/>
              </w:rPr>
              <w:t>will</w:t>
            </w:r>
            <w:r>
              <w:rPr>
                <w:rFonts w:ascii="Arial"/>
                <w:spacing w:val="-16"/>
                <w:sz w:val="22"/>
              </w:rPr>
              <w:t> </w:t>
            </w:r>
            <w:r>
              <w:rPr>
                <w:rFonts w:ascii="Arial"/>
                <w:sz w:val="22"/>
              </w:rPr>
              <w:t>include:</w:t>
            </w:r>
          </w:p>
          <w:p>
            <w:pPr>
              <w:pStyle w:val="TableParagraph"/>
              <w:numPr>
                <w:ilvl w:val="0"/>
                <w:numId w:val="25"/>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Standards specific to individual industry</w:t>
            </w:r>
            <w:r>
              <w:rPr>
                <w:rFonts w:ascii="Arial"/>
                <w:spacing w:val="-15"/>
                <w:sz w:val="22"/>
              </w:rPr>
              <w:t> </w:t>
            </w:r>
            <w:r>
              <w:rPr>
                <w:rFonts w:ascii="Arial"/>
                <w:sz w:val="22"/>
              </w:rPr>
              <w:t>sectors</w:t>
            </w:r>
          </w:p>
          <w:p>
            <w:pPr>
              <w:pStyle w:val="TableParagraph"/>
              <w:numPr>
                <w:ilvl w:val="0"/>
                <w:numId w:val="25"/>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Standards specific to individual</w:t>
            </w:r>
            <w:r>
              <w:rPr>
                <w:rFonts w:ascii="Arial"/>
                <w:spacing w:val="-16"/>
                <w:sz w:val="22"/>
              </w:rPr>
              <w:t> </w:t>
            </w:r>
            <w:r>
              <w:rPr>
                <w:rFonts w:ascii="Arial"/>
                <w:sz w:val="22"/>
              </w:rPr>
              <w:t>enterprises</w:t>
            </w:r>
          </w:p>
          <w:p>
            <w:pPr>
              <w:pStyle w:val="TableParagraph"/>
              <w:numPr>
                <w:ilvl w:val="0"/>
                <w:numId w:val="2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Standards specific to individual</w:t>
            </w:r>
            <w:r>
              <w:rPr>
                <w:rFonts w:ascii="Arial"/>
                <w:spacing w:val="-14"/>
                <w:sz w:val="22"/>
              </w:rPr>
              <w:t> </w:t>
            </w:r>
            <w:r>
              <w:rPr>
                <w:rFonts w:ascii="Arial"/>
                <w:sz w:val="22"/>
              </w:rPr>
              <w:t>situations</w:t>
            </w:r>
          </w:p>
          <w:p>
            <w:pPr>
              <w:pStyle w:val="TableParagraph"/>
              <w:numPr>
                <w:ilvl w:val="0"/>
                <w:numId w:val="25"/>
              </w:numPr>
              <w:tabs>
                <w:tab w:pos="464" w:val="left" w:leader="none"/>
              </w:tabs>
              <w:spacing w:line="240" w:lineRule="auto" w:before="100" w:after="0"/>
              <w:ind w:left="463" w:right="138" w:hanging="360"/>
              <w:jc w:val="left"/>
              <w:rPr>
                <w:rFonts w:ascii="Arial" w:hAnsi="Arial" w:cs="Arial" w:eastAsia="Arial" w:hint="default"/>
                <w:sz w:val="22"/>
                <w:szCs w:val="22"/>
              </w:rPr>
            </w:pPr>
            <w:r>
              <w:rPr>
                <w:rFonts w:ascii="Arial"/>
                <w:sz w:val="22"/>
              </w:rPr>
              <w:t>Standards imposed through commercial arrangements that apply, including joint venture undertakings, franchise agreements, licensing requirements and head office</w:t>
            </w:r>
            <w:r>
              <w:rPr>
                <w:rFonts w:ascii="Arial"/>
                <w:spacing w:val="-23"/>
                <w:sz w:val="22"/>
              </w:rPr>
              <w:t> </w:t>
            </w:r>
            <w:r>
              <w:rPr>
                <w:rFonts w:ascii="Arial"/>
                <w:sz w:val="22"/>
              </w:rPr>
              <w:t>imperatives.</w:t>
            </w:r>
          </w:p>
        </w:tc>
      </w:tr>
      <w:tr>
        <w:trPr>
          <w:trHeight w:val="378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18"/>
                <w:sz w:val="22"/>
              </w:rPr>
              <w:t> </w:t>
            </w:r>
            <w:r>
              <w:rPr>
                <w:rFonts w:ascii="Arial"/>
                <w:sz w:val="22"/>
              </w:rPr>
              <w:t>unit:</w:t>
            </w:r>
          </w:p>
          <w:p>
            <w:pPr>
              <w:pStyle w:val="TableParagraph"/>
              <w:numPr>
                <w:ilvl w:val="0"/>
                <w:numId w:val="26"/>
              </w:numPr>
              <w:tabs>
                <w:tab w:pos="464" w:val="left" w:leader="none"/>
              </w:tabs>
              <w:spacing w:line="252" w:lineRule="exact" w:before="123" w:after="0"/>
              <w:ind w:left="463" w:right="1097"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service delivery,</w:t>
            </w:r>
            <w:r>
              <w:rPr>
                <w:rFonts w:ascii="Arial" w:hAnsi="Arial" w:cs="Arial" w:eastAsia="Arial" w:hint="default"/>
                <w:spacing w:val="-22"/>
                <w:sz w:val="22"/>
                <w:szCs w:val="22"/>
              </w:rPr>
              <w:t> </w:t>
            </w:r>
            <w:r>
              <w:rPr>
                <w:rFonts w:ascii="Arial" w:hAnsi="Arial" w:cs="Arial" w:eastAsia="Arial" w:hint="default"/>
                <w:sz w:val="22"/>
                <w:szCs w:val="22"/>
              </w:rPr>
              <w:t>personal </w:t>
            </w:r>
            <w:r>
              <w:rPr>
                <w:rFonts w:ascii="Arial" w:hAnsi="Arial" w:cs="Arial" w:eastAsia="Arial" w:hint="default"/>
                <w:sz w:val="22"/>
                <w:szCs w:val="22"/>
              </w:rPr>
            </w:r>
            <w:r>
              <w:rPr>
                <w:rFonts w:ascii="Arial" w:hAnsi="Arial" w:cs="Arial" w:eastAsia="Arial" w:hint="default"/>
                <w:sz w:val="22"/>
                <w:szCs w:val="22"/>
              </w:rPr>
              <w:t>presentation and compliance</w:t>
            </w:r>
            <w:r>
              <w:rPr>
                <w:rFonts w:ascii="Arial" w:hAnsi="Arial" w:cs="Arial" w:eastAsia="Arial" w:hint="default"/>
                <w:spacing w:val="-5"/>
                <w:sz w:val="22"/>
                <w:szCs w:val="22"/>
              </w:rPr>
              <w:t> </w:t>
            </w:r>
            <w:r>
              <w:rPr>
                <w:rFonts w:ascii="Arial" w:hAnsi="Arial" w:cs="Arial" w:eastAsia="Arial" w:hint="default"/>
                <w:sz w:val="22"/>
                <w:szCs w:val="22"/>
              </w:rPr>
              <w:t>issues</w:t>
            </w:r>
          </w:p>
          <w:p>
            <w:pPr>
              <w:pStyle w:val="TableParagraph"/>
              <w:numPr>
                <w:ilvl w:val="0"/>
                <w:numId w:val="26"/>
              </w:numPr>
              <w:tabs>
                <w:tab w:pos="464" w:val="left" w:leader="none"/>
              </w:tabs>
              <w:spacing w:line="240" w:lineRule="auto" w:before="100" w:after="0"/>
              <w:ind w:left="463" w:right="728" w:hanging="360"/>
              <w:jc w:val="left"/>
              <w:rPr>
                <w:rFonts w:ascii="Arial" w:hAnsi="Arial" w:cs="Arial" w:eastAsia="Arial" w:hint="default"/>
                <w:sz w:val="22"/>
                <w:szCs w:val="22"/>
              </w:rPr>
            </w:pPr>
            <w:r>
              <w:rPr>
                <w:rFonts w:ascii="Arial"/>
                <w:sz w:val="22"/>
              </w:rPr>
              <w:t>Principles of team building, team supervision, leadership, motivation, coaching</w:t>
            </w:r>
            <w:r>
              <w:rPr>
                <w:rFonts w:ascii="Arial"/>
                <w:spacing w:val="-23"/>
                <w:sz w:val="22"/>
              </w:rPr>
              <w:t> </w:t>
            </w:r>
            <w:r>
              <w:rPr>
                <w:rFonts w:ascii="Arial"/>
                <w:sz w:val="22"/>
              </w:rPr>
              <w:t>and </w:t>
            </w:r>
            <w:r>
              <w:rPr>
                <w:rFonts w:ascii="Arial"/>
                <w:sz w:val="22"/>
              </w:rPr>
              <w:t>mentoring, staff monitoring and</w:t>
            </w:r>
            <w:r>
              <w:rPr>
                <w:rFonts w:ascii="Arial"/>
                <w:spacing w:val="-17"/>
                <w:sz w:val="22"/>
              </w:rPr>
              <w:t> </w:t>
            </w:r>
            <w:r>
              <w:rPr>
                <w:rFonts w:ascii="Arial"/>
                <w:sz w:val="22"/>
              </w:rPr>
              <w:t>counselling</w:t>
            </w:r>
          </w:p>
          <w:p>
            <w:pPr>
              <w:pStyle w:val="TableParagraph"/>
              <w:numPr>
                <w:ilvl w:val="0"/>
                <w:numId w:val="26"/>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Knowledge of the sources of industry standards as they apply to the host</w:t>
            </w:r>
            <w:r>
              <w:rPr>
                <w:rFonts w:ascii="Arial"/>
                <w:spacing w:val="-26"/>
                <w:sz w:val="22"/>
              </w:rPr>
              <w:t> </w:t>
            </w:r>
            <w:r>
              <w:rPr>
                <w:rFonts w:ascii="Arial"/>
                <w:sz w:val="22"/>
              </w:rPr>
              <w:t>enterprise</w:t>
            </w:r>
          </w:p>
          <w:p>
            <w:pPr>
              <w:pStyle w:val="TableParagraph"/>
              <w:numPr>
                <w:ilvl w:val="0"/>
                <w:numId w:val="26"/>
              </w:numPr>
              <w:tabs>
                <w:tab w:pos="464" w:val="left" w:leader="none"/>
              </w:tabs>
              <w:spacing w:line="240" w:lineRule="auto" w:before="103" w:after="0"/>
              <w:ind w:left="463" w:right="726" w:hanging="360"/>
              <w:jc w:val="left"/>
              <w:rPr>
                <w:rFonts w:ascii="Arial" w:hAnsi="Arial" w:cs="Arial" w:eastAsia="Arial" w:hint="default"/>
                <w:sz w:val="22"/>
                <w:szCs w:val="22"/>
              </w:rPr>
            </w:pPr>
            <w:r>
              <w:rPr>
                <w:rFonts w:ascii="Arial"/>
                <w:sz w:val="22"/>
              </w:rPr>
              <w:t>Knowledge of current industry standards ,mandatory and optional, that apply to the industry sector and the workplace of the host</w:t>
            </w:r>
            <w:r>
              <w:rPr>
                <w:rFonts w:ascii="Arial"/>
                <w:spacing w:val="-12"/>
                <w:sz w:val="22"/>
              </w:rPr>
              <w:t> </w:t>
            </w:r>
            <w:r>
              <w:rPr>
                <w:rFonts w:ascii="Arial"/>
                <w:sz w:val="22"/>
              </w:rPr>
              <w:t>enterprise</w:t>
            </w:r>
          </w:p>
          <w:p>
            <w:pPr>
              <w:pStyle w:val="TableParagraph"/>
              <w:numPr>
                <w:ilvl w:val="0"/>
                <w:numId w:val="26"/>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Ability to gain team commitment to</w:t>
            </w:r>
            <w:r>
              <w:rPr>
                <w:rFonts w:ascii="Arial"/>
                <w:spacing w:val="-16"/>
                <w:sz w:val="22"/>
              </w:rPr>
              <w:t> </w:t>
            </w:r>
            <w:r>
              <w:rPr>
                <w:rFonts w:ascii="Arial"/>
                <w:sz w:val="22"/>
              </w:rPr>
              <w:t>objectives</w:t>
            </w:r>
          </w:p>
          <w:p>
            <w:pPr>
              <w:pStyle w:val="TableParagraph"/>
              <w:numPr>
                <w:ilvl w:val="0"/>
                <w:numId w:val="2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Ability to facilitate the participation and contribution of team</w:t>
            </w:r>
            <w:r>
              <w:rPr>
                <w:rFonts w:ascii="Arial"/>
                <w:spacing w:val="-27"/>
                <w:sz w:val="22"/>
              </w:rPr>
              <w:t> </w:t>
            </w:r>
            <w:r>
              <w:rPr>
                <w:rFonts w:ascii="Arial"/>
                <w:sz w:val="22"/>
              </w:rPr>
              <w:t>members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35pt;height:405.25pt;mso-position-horizontal-relative:page;mso-position-vertical-relative:page;z-index:-15976" coordorigin="1327,1435" coordsize="14187,8105">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095" coordorigin="1332,1440" coordsize="2,8095">
              <v:shape style="position:absolute;left:1332;top:1440;width:2;height:8095" coordorigin="1332,1440" coordsize="0,8095" path="m1332,1440l1332,9535e" filled="false" stroked="true" strokeweight=".48pt" strokecolor="#000000">
                <v:path arrowok="t"/>
              </v:shape>
            </v:group>
            <v:group style="position:absolute;left:1337;top:9530;width:4919;height:2" coordorigin="1337,9530" coordsize="4919,2">
              <v:shape style="position:absolute;left:1337;top:9530;width:4919;height:2" coordorigin="1337,9530" coordsize="4919,0" path="m1337,9530l6255,9530e" filled="false" stroked="true" strokeweight=".47998pt" strokecolor="#000000">
                <v:path arrowok="t"/>
              </v:shape>
            </v:group>
            <v:group style="position:absolute;left:6265;top:9530;width:9239;height:2" coordorigin="6265,9530" coordsize="9239,2">
              <v:shape style="position:absolute;left:6265;top:9530;width:9239;height:2" coordorigin="6265,9530" coordsize="9239,0" path="m6265,9530l15504,9530e" filled="false" stroked="true" strokeweight=".47998pt" strokecolor="#000000">
                <v:path arrowok="t"/>
              </v:shape>
            </v:group>
            <v:group style="position:absolute;left:15508;top:1440;width:2;height:8095" coordorigin="15508,1440" coordsize="2,8095">
              <v:shape style="position:absolute;left:15508;top:1440;width:2;height:8095" coordorigin="15508,1440" coordsize="0,8095" path="m15508,1440l15508,9535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8846"/>
      </w:tblGrid>
      <w:tr>
        <w:trPr>
          <w:trHeight w:val="2077" w:hRule="exact"/>
        </w:trPr>
        <w:tc>
          <w:tcPr>
            <w:tcW w:w="8846" w:type="dxa"/>
            <w:tcBorders>
              <w:top w:val="nil" w:sz="6" w:space="0" w:color="auto"/>
              <w:left w:val="single" w:sz="4" w:space="0" w:color="000000"/>
              <w:bottom w:val="nil" w:sz="6" w:space="0" w:color="auto"/>
              <w:right w:val="nil" w:sz="6" w:space="0" w:color="auto"/>
            </w:tcBorders>
          </w:tcPr>
          <w:p>
            <w:pPr>
              <w:pStyle w:val="TableParagraph"/>
              <w:numPr>
                <w:ilvl w:val="0"/>
                <w:numId w:val="2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Ability to work effectively with team members, including gaining trust and</w:t>
            </w:r>
            <w:r>
              <w:rPr>
                <w:rFonts w:ascii="Arial"/>
                <w:spacing w:val="-33"/>
                <w:sz w:val="22"/>
              </w:rPr>
              <w:t> </w:t>
            </w:r>
            <w:r>
              <w:rPr>
                <w:rFonts w:ascii="Arial"/>
                <w:sz w:val="22"/>
              </w:rPr>
              <w:t>confidence</w:t>
            </w:r>
          </w:p>
          <w:p>
            <w:pPr>
              <w:pStyle w:val="TableParagraph"/>
              <w:numPr>
                <w:ilvl w:val="0"/>
                <w:numId w:val="2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Ability to relate to a people from a diverse range of</w:t>
            </w:r>
            <w:r>
              <w:rPr>
                <w:rFonts w:ascii="Arial"/>
                <w:spacing w:val="-19"/>
                <w:sz w:val="22"/>
              </w:rPr>
              <w:t> </w:t>
            </w:r>
            <w:r>
              <w:rPr>
                <w:rFonts w:ascii="Arial"/>
                <w:sz w:val="22"/>
              </w:rPr>
              <w:t>backgrounds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empower team</w:t>
            </w:r>
            <w:r>
              <w:rPr>
                <w:rFonts w:ascii="Arial"/>
                <w:spacing w:val="-11"/>
                <w:sz w:val="22"/>
              </w:rPr>
              <w:t> </w:t>
            </w:r>
            <w:r>
              <w:rPr>
                <w:rFonts w:ascii="Arial"/>
                <w:sz w:val="22"/>
              </w:rPr>
              <w:t>members</w:t>
            </w:r>
          </w:p>
          <w:p>
            <w:pPr>
              <w:pStyle w:val="TableParagraph"/>
              <w:numPr>
                <w:ilvl w:val="0"/>
                <w:numId w:val="27"/>
              </w:numPr>
              <w:tabs>
                <w:tab w:pos="464" w:val="left" w:leader="none"/>
              </w:tabs>
              <w:spacing w:line="240" w:lineRule="auto" w:before="102" w:after="0"/>
              <w:ind w:left="463" w:right="218" w:hanging="360"/>
              <w:jc w:val="left"/>
              <w:rPr>
                <w:rFonts w:ascii="Arial" w:hAnsi="Arial" w:cs="Arial" w:eastAsia="Arial" w:hint="default"/>
                <w:sz w:val="22"/>
                <w:szCs w:val="22"/>
              </w:rPr>
            </w:pPr>
            <w:r>
              <w:rPr>
                <w:rFonts w:ascii="Arial"/>
                <w:sz w:val="22"/>
              </w:rPr>
              <w:t>Ability to generate recommendations based on personal observation, feedback and changed circumstances in relation to the application of industry standards in various workplace settings, including on-site and on</w:t>
            </w:r>
            <w:r>
              <w:rPr>
                <w:rFonts w:ascii="Arial"/>
                <w:spacing w:val="-15"/>
                <w:sz w:val="22"/>
              </w:rPr>
              <w:t> </w:t>
            </w:r>
            <w:r>
              <w:rPr>
                <w:rFonts w:ascii="Arial"/>
                <w:sz w:val="22"/>
              </w:rPr>
              <w:t>tour.</w:t>
            </w:r>
          </w:p>
        </w:tc>
      </w:tr>
      <w:tr>
        <w:trPr>
          <w:trHeight w:val="6007" w:hRule="exact"/>
        </w:trPr>
        <w:tc>
          <w:tcPr>
            <w:tcW w:w="8846" w:type="dxa"/>
            <w:tcBorders>
              <w:top w:val="nil" w:sz="6" w:space="0" w:color="auto"/>
              <w:left w:val="single" w:sz="4" w:space="0" w:color="000000"/>
              <w:bottom w:val="nil" w:sz="6" w:space="0" w:color="auto"/>
              <w:right w:val="nil" w:sz="6" w:space="0" w:color="auto"/>
            </w:tcBorders>
          </w:tcPr>
          <w:p>
            <w:pPr>
              <w:pStyle w:val="TableParagraph"/>
              <w:spacing w:line="240" w:lineRule="auto" w:before="83"/>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28"/>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Manage and resolve conflict</w:t>
            </w:r>
            <w:r>
              <w:rPr>
                <w:rFonts w:ascii="Arial"/>
                <w:spacing w:val="-11"/>
                <w:sz w:val="22"/>
              </w:rPr>
              <w:t> </w:t>
            </w:r>
            <w:r>
              <w:rPr>
                <w:rFonts w:ascii="Arial"/>
                <w:sz w:val="22"/>
              </w:rPr>
              <w:t>situations</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Receive and resolve customer</w:t>
            </w:r>
            <w:r>
              <w:rPr>
                <w:rFonts w:ascii="Arial"/>
                <w:spacing w:val="-8"/>
                <w:sz w:val="22"/>
              </w:rPr>
              <w:t> </w:t>
            </w:r>
            <w:r>
              <w:rPr>
                <w:rFonts w:ascii="Arial"/>
                <w:sz w:val="22"/>
              </w:rPr>
              <w:t>complaints</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Work effectively with colleagues and</w:t>
            </w:r>
            <w:r>
              <w:rPr>
                <w:rFonts w:ascii="Arial"/>
                <w:spacing w:val="-12"/>
                <w:sz w:val="22"/>
              </w:rPr>
              <w:t> </w:t>
            </w:r>
            <w:r>
              <w:rPr>
                <w:rFonts w:ascii="Arial"/>
                <w:sz w:val="22"/>
              </w:rPr>
              <w:t>customers</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Work in a socially diverse</w:t>
            </w:r>
            <w:r>
              <w:rPr>
                <w:rFonts w:ascii="Arial"/>
                <w:spacing w:val="-9"/>
                <w:sz w:val="22"/>
              </w:rPr>
              <w:t> </w:t>
            </w:r>
            <w:r>
              <w:rPr>
                <w:rFonts w:ascii="Arial"/>
                <w:sz w:val="22"/>
              </w:rPr>
              <w:t>environment</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Maintain quality customer/guest</w:t>
            </w:r>
            <w:r>
              <w:rPr>
                <w:rFonts w:ascii="Arial"/>
                <w:spacing w:val="-10"/>
                <w:sz w:val="22"/>
              </w:rPr>
              <w:t> </w:t>
            </w:r>
            <w:r>
              <w:rPr>
                <w:rFonts w:ascii="Arial"/>
                <w:sz w:val="22"/>
              </w:rPr>
              <w:t>service</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Develop and supervise operational</w:t>
            </w:r>
            <w:r>
              <w:rPr>
                <w:rFonts w:ascii="Arial"/>
                <w:spacing w:val="-8"/>
                <w:sz w:val="22"/>
              </w:rPr>
              <w:t> </w:t>
            </w:r>
            <w:r>
              <w:rPr>
                <w:rFonts w:ascii="Arial"/>
                <w:sz w:val="22"/>
              </w:rPr>
              <w:t>approaches</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Lead and manage</w:t>
            </w:r>
            <w:r>
              <w:rPr>
                <w:rFonts w:ascii="Arial"/>
                <w:spacing w:val="-5"/>
                <w:sz w:val="22"/>
              </w:rPr>
              <w:t> </w:t>
            </w:r>
            <w:r>
              <w:rPr>
                <w:rFonts w:ascii="Arial"/>
                <w:sz w:val="22"/>
              </w:rPr>
              <w:t>people</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Manage the effective use of human</w:t>
            </w:r>
            <w:r>
              <w:rPr>
                <w:rFonts w:ascii="Arial"/>
                <w:spacing w:val="-10"/>
                <w:sz w:val="22"/>
              </w:rPr>
              <w:t> </w:t>
            </w:r>
            <w:r>
              <w:rPr>
                <w:rFonts w:ascii="Arial"/>
                <w:sz w:val="22"/>
              </w:rPr>
              <w:t>resources</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Monitor staff</w:t>
            </w:r>
            <w:r>
              <w:rPr>
                <w:rFonts w:ascii="Arial"/>
                <w:spacing w:val="-13"/>
                <w:sz w:val="22"/>
              </w:rPr>
              <w:t> </w:t>
            </w:r>
            <w:r>
              <w:rPr>
                <w:rFonts w:ascii="Arial"/>
                <w:sz w:val="22"/>
              </w:rPr>
              <w:t>performance</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Provide professional support to business</w:t>
            </w:r>
            <w:r>
              <w:rPr>
                <w:rFonts w:ascii="Arial"/>
                <w:spacing w:val="-14"/>
                <w:sz w:val="22"/>
              </w:rPr>
              <w:t> </w:t>
            </w:r>
            <w:r>
              <w:rPr>
                <w:rFonts w:ascii="Arial"/>
                <w:sz w:val="22"/>
              </w:rPr>
              <w:t>colleagues</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Work as a tour</w:t>
            </w:r>
            <w:r>
              <w:rPr>
                <w:rFonts w:ascii="Arial"/>
                <w:spacing w:val="-6"/>
                <w:sz w:val="22"/>
              </w:rPr>
              <w:t> </w:t>
            </w:r>
            <w:r>
              <w:rPr>
                <w:rFonts w:ascii="Arial"/>
                <w:sz w:val="22"/>
              </w:rPr>
              <w:t>guide</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Build and maintain a team approach to service</w:t>
            </w:r>
            <w:r>
              <w:rPr>
                <w:rFonts w:ascii="Arial"/>
                <w:spacing w:val="-17"/>
                <w:sz w:val="22"/>
              </w:rPr>
              <w:t> </w:t>
            </w:r>
            <w:r>
              <w:rPr>
                <w:rFonts w:ascii="Arial"/>
                <w:sz w:val="22"/>
              </w:rPr>
              <w:t>delivery</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Manage legal requirements for business</w:t>
            </w:r>
            <w:r>
              <w:rPr>
                <w:rFonts w:ascii="Arial"/>
                <w:spacing w:val="-14"/>
                <w:sz w:val="22"/>
              </w:rPr>
              <w:t> </w:t>
            </w:r>
            <w:r>
              <w:rPr>
                <w:rFonts w:ascii="Arial"/>
                <w:sz w:val="22"/>
              </w:rPr>
              <w:t>compliance</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Manage and operate a coffee</w:t>
            </w:r>
            <w:r>
              <w:rPr>
                <w:rFonts w:ascii="Arial"/>
                <w:spacing w:val="-4"/>
                <w:sz w:val="22"/>
              </w:rPr>
              <w:t> </w:t>
            </w:r>
            <w:r>
              <w:rPr>
                <w:rFonts w:ascii="Arial"/>
                <w:sz w:val="22"/>
              </w:rPr>
              <w:t>shop</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Operate a fast food</w:t>
            </w:r>
            <w:r>
              <w:rPr>
                <w:rFonts w:ascii="Arial"/>
                <w:spacing w:val="-11"/>
                <w:sz w:val="22"/>
              </w:rPr>
              <w:t> </w:t>
            </w:r>
            <w:r>
              <w:rPr>
                <w:rFonts w:ascii="Arial"/>
                <w:sz w:val="22"/>
              </w:rPr>
              <w:t>outlet.</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29.35pt;mso-position-horizontal-relative:page;mso-position-vertical-relative:page;z-index:-15952" coordorigin="1327,1435" coordsize="14182,8587">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577" coordorigin="1332,1440" coordsize="2,8577">
              <v:shape style="position:absolute;left:1332;top:1440;width:2;height:8577" coordorigin="1332,1440" coordsize="0,8577" path="m1332,1440l1332,10017e" filled="false" stroked="true" strokeweight=".48pt" strokecolor="#000000">
                <v:path arrowok="t"/>
              </v:shape>
            </v:group>
            <v:group style="position:absolute;left:1337;top:10012;width:4919;height:2" coordorigin="1337,10012" coordsize="4919,2">
              <v:shape style="position:absolute;left:1337;top:10012;width:4919;height:2" coordorigin="1337,10012" coordsize="4919,0" path="m1337,10012l6255,10012e" filled="false" stroked="true" strokeweight=".48001pt" strokecolor="#000000">
                <v:path arrowok="t"/>
              </v:shape>
            </v:group>
            <v:group style="position:absolute;left:6265;top:10012;width:9239;height:2" coordorigin="6265,10012" coordsize="9239,2">
              <v:shape style="position:absolute;left:6265;top:10012;width:9239;height:2" coordorigin="6265,10012" coordsize="9239,0" path="m6265,10012l15504,10012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30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29"/>
              </w:numPr>
              <w:tabs>
                <w:tab w:pos="464" w:val="left" w:leader="none"/>
              </w:tabs>
              <w:spacing w:line="240" w:lineRule="auto" w:before="104" w:after="0"/>
              <w:ind w:left="463" w:right="383" w:hanging="360"/>
              <w:jc w:val="left"/>
              <w:rPr>
                <w:rFonts w:ascii="Arial" w:hAnsi="Arial" w:cs="Arial" w:eastAsia="Arial" w:hint="default"/>
                <w:sz w:val="22"/>
                <w:szCs w:val="22"/>
              </w:rPr>
            </w:pPr>
            <w:r>
              <w:rPr>
                <w:rFonts w:ascii="Arial"/>
                <w:sz w:val="22"/>
              </w:rPr>
              <w:t>Understanding of host enterprise policies and procedures in regard to service delivery, personal presentation and compliance</w:t>
            </w:r>
            <w:r>
              <w:rPr>
                <w:rFonts w:ascii="Arial"/>
                <w:spacing w:val="-11"/>
                <w:sz w:val="22"/>
              </w:rPr>
              <w:t> </w:t>
            </w:r>
            <w:r>
              <w:rPr>
                <w:rFonts w:ascii="Arial"/>
                <w:sz w:val="22"/>
              </w:rPr>
              <w:t>issues</w:t>
            </w:r>
          </w:p>
          <w:p>
            <w:pPr>
              <w:pStyle w:val="TableParagraph"/>
              <w:numPr>
                <w:ilvl w:val="0"/>
                <w:numId w:val="29"/>
              </w:numPr>
              <w:tabs>
                <w:tab w:pos="464" w:val="left" w:leader="none"/>
              </w:tabs>
              <w:spacing w:line="240" w:lineRule="auto" w:before="101" w:after="0"/>
              <w:ind w:left="463" w:right="361" w:hanging="360"/>
              <w:jc w:val="left"/>
              <w:rPr>
                <w:rFonts w:ascii="Arial" w:hAnsi="Arial" w:cs="Arial" w:eastAsia="Arial" w:hint="default"/>
                <w:sz w:val="22"/>
                <w:szCs w:val="22"/>
              </w:rPr>
            </w:pPr>
            <w:r>
              <w:rPr>
                <w:rFonts w:ascii="Arial"/>
                <w:sz w:val="22"/>
              </w:rPr>
              <w:t>Demonstrated ability to define the context of team supervision in a designated real or simulated workplace situation and effectively monitor and report on the application of</w:t>
            </w:r>
            <w:r>
              <w:rPr>
                <w:rFonts w:ascii="Arial"/>
                <w:spacing w:val="-28"/>
                <w:sz w:val="22"/>
              </w:rPr>
              <w:t> </w:t>
            </w:r>
            <w:r>
              <w:rPr>
                <w:rFonts w:ascii="Arial"/>
                <w:sz w:val="22"/>
              </w:rPr>
              <w:t>a </w:t>
            </w:r>
            <w:r>
              <w:rPr>
                <w:rFonts w:ascii="Arial"/>
                <w:sz w:val="22"/>
              </w:rPr>
              <w:t>range of nominated industry standards to an identified</w:t>
            </w:r>
            <w:r>
              <w:rPr>
                <w:rFonts w:ascii="Arial"/>
                <w:spacing w:val="-21"/>
                <w:sz w:val="22"/>
              </w:rPr>
              <w:t> </w:t>
            </w:r>
            <w:r>
              <w:rPr>
                <w:rFonts w:ascii="Arial"/>
                <w:sz w:val="22"/>
              </w:rPr>
              <w:t>team.</w:t>
            </w:r>
          </w:p>
        </w:tc>
      </w:tr>
      <w:tr>
        <w:trPr>
          <w:trHeight w:val="179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30"/>
              </w:numPr>
              <w:tabs>
                <w:tab w:pos="464" w:val="left" w:leader="none"/>
              </w:tabs>
              <w:spacing w:line="240" w:lineRule="auto" w:before="101" w:after="0"/>
              <w:ind w:left="463" w:right="259" w:hanging="360"/>
              <w:jc w:val="left"/>
              <w:rPr>
                <w:rFonts w:ascii="Arial" w:hAnsi="Arial" w:cs="Arial" w:eastAsia="Arial" w:hint="default"/>
                <w:sz w:val="22"/>
                <w:szCs w:val="22"/>
              </w:rPr>
            </w:pPr>
            <w:r>
              <w:rPr>
                <w:rFonts w:ascii="Arial"/>
                <w:sz w:val="22"/>
              </w:rPr>
              <w:t>Assessment should include practical demonstration either in the workplace or through a simulation activity, supported by a range of methods to assess underpinning</w:t>
            </w:r>
            <w:r>
              <w:rPr>
                <w:rFonts w:ascii="Arial"/>
                <w:spacing w:val="-21"/>
                <w:sz w:val="22"/>
              </w:rPr>
              <w:t> </w:t>
            </w:r>
            <w:r>
              <w:rPr>
                <w:rFonts w:ascii="Arial"/>
                <w:sz w:val="22"/>
              </w:rPr>
              <w:t>knowledge</w:t>
            </w:r>
          </w:p>
          <w:p>
            <w:pPr>
              <w:pStyle w:val="TableParagraph"/>
              <w:numPr>
                <w:ilvl w:val="0"/>
                <w:numId w:val="3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tc>
      </w:tr>
      <w:tr>
        <w:trPr>
          <w:trHeight w:val="130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3"/>
              <w:ind w:left="103" w:right="0"/>
              <w:jc w:val="both"/>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0" w:lineRule="auto" w:before="100"/>
              <w:ind w:left="103" w:right="279"/>
              <w:jc w:val="both"/>
              <w:rPr>
                <w:rFonts w:ascii="Arial" w:hAnsi="Arial" w:cs="Arial" w:eastAsia="Arial" w:hint="default"/>
                <w:sz w:val="22"/>
                <w:szCs w:val="22"/>
              </w:rPr>
            </w:pPr>
            <w:r>
              <w:rPr>
                <w:rFonts w:ascii="Arial"/>
                <w:sz w:val="22"/>
              </w:rPr>
              <w:t>Training and assessment to include access to a real or simulated workplace; and access to workplace standards, procedures, policies, guidelines, tools and equipment; and access to workplace standards, procedures, policies, guidelines, tools and</w:t>
            </w:r>
            <w:r>
              <w:rPr>
                <w:rFonts w:ascii="Arial"/>
                <w:spacing w:val="-20"/>
                <w:sz w:val="22"/>
              </w:rPr>
              <w:t> </w:t>
            </w:r>
            <w:r>
              <w:rPr>
                <w:rFonts w:ascii="Arial"/>
                <w:sz w:val="22"/>
              </w:rPr>
              <w:t>equipment.</w:t>
            </w:r>
          </w:p>
        </w:tc>
      </w:tr>
      <w:tr>
        <w:trPr>
          <w:trHeight w:val="316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3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TableParagraph"/>
              <w:numPr>
                <w:ilvl w:val="0"/>
                <w:numId w:val="3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3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31"/>
              </w:numPr>
              <w:tabs>
                <w:tab w:pos="464" w:val="left" w:leader="none"/>
              </w:tabs>
              <w:spacing w:line="240" w:lineRule="auto" w:before="100" w:after="0"/>
              <w:ind w:left="463" w:right="680" w:hanging="360"/>
              <w:jc w:val="left"/>
              <w:rPr>
                <w:rFonts w:ascii="Arial" w:hAnsi="Arial" w:cs="Arial" w:eastAsia="Arial" w:hint="default"/>
                <w:sz w:val="22"/>
                <w:szCs w:val="22"/>
              </w:rPr>
            </w:pPr>
            <w:r>
              <w:rPr>
                <w:rFonts w:ascii="Arial"/>
                <w:sz w:val="22"/>
              </w:rPr>
              <w:t>Analysis of a portfolio of evidence generated by the candidate, including written standards, resource materials, observations, monitoring data, recommendation</w:t>
            </w:r>
            <w:r>
              <w:rPr>
                <w:rFonts w:ascii="Arial"/>
                <w:spacing w:val="-22"/>
                <w:sz w:val="22"/>
              </w:rPr>
              <w:t> </w:t>
            </w:r>
            <w:r>
              <w:rPr>
                <w:rFonts w:ascii="Arial"/>
                <w:sz w:val="22"/>
              </w:rPr>
              <w:t>and </w:t>
            </w:r>
            <w:r>
              <w:rPr>
                <w:rFonts w:ascii="Arial"/>
                <w:sz w:val="22"/>
              </w:rPr>
              <w:t>feedback</w:t>
            </w:r>
            <w:r>
              <w:rPr>
                <w:rFonts w:ascii="Arial"/>
                <w:spacing w:val="-3"/>
                <w:sz w:val="22"/>
              </w:rPr>
              <w:t> </w:t>
            </w:r>
            <w:r>
              <w:rPr>
                <w:rFonts w:ascii="Arial"/>
                <w:sz w:val="22"/>
              </w:rPr>
              <w:t>reports</w:t>
            </w:r>
          </w:p>
          <w:p>
            <w:pPr>
              <w:pStyle w:val="TableParagraph"/>
              <w:numPr>
                <w:ilvl w:val="0"/>
                <w:numId w:val="31"/>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1354"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numPr>
                <w:ilvl w:val="0"/>
                <w:numId w:val="32"/>
              </w:numPr>
              <w:tabs>
                <w:tab w:pos="461" w:val="left" w:leader="none"/>
              </w:tabs>
              <w:spacing w:line="240" w:lineRule="auto" w:before="77" w:after="0"/>
              <w:ind w:left="460" w:right="306" w:hanging="357"/>
              <w:jc w:val="left"/>
              <w:rPr>
                <w:rFonts w:ascii="Arial" w:hAnsi="Arial" w:cs="Arial" w:eastAsia="Arial" w:hint="default"/>
                <w:sz w:val="21"/>
                <w:szCs w:val="21"/>
              </w:rPr>
            </w:pPr>
            <w:r>
              <w:rPr>
                <w:rFonts w:ascii="Arial"/>
                <w:sz w:val="21"/>
              </w:rPr>
              <w:t>Role plays involving the delivery of industry standards to enable supervisory practices to</w:t>
            </w:r>
            <w:r>
              <w:rPr>
                <w:rFonts w:ascii="Arial"/>
                <w:spacing w:val="-32"/>
                <w:sz w:val="21"/>
              </w:rPr>
              <w:t> </w:t>
            </w:r>
            <w:r>
              <w:rPr>
                <w:rFonts w:ascii="Arial"/>
                <w:sz w:val="21"/>
              </w:rPr>
              <w:t>be </w:t>
            </w:r>
            <w:r>
              <w:rPr>
                <w:rFonts w:ascii="Arial"/>
                <w:sz w:val="21"/>
              </w:rPr>
              <w:t>observed</w:t>
            </w:r>
          </w:p>
          <w:p>
            <w:pPr>
              <w:pStyle w:val="TableParagraph"/>
              <w:numPr>
                <w:ilvl w:val="0"/>
                <w:numId w:val="32"/>
              </w:numPr>
              <w:tabs>
                <w:tab w:pos="461" w:val="left" w:leader="none"/>
              </w:tabs>
              <w:spacing w:line="240" w:lineRule="auto" w:before="82" w:after="0"/>
              <w:ind w:left="460" w:right="0" w:hanging="357"/>
              <w:jc w:val="left"/>
              <w:rPr>
                <w:rFonts w:ascii="Arial" w:hAnsi="Arial" w:cs="Arial" w:eastAsia="Arial" w:hint="default"/>
                <w:sz w:val="21"/>
                <w:szCs w:val="21"/>
              </w:rPr>
            </w:pPr>
            <w:r>
              <w:rPr>
                <w:rFonts w:ascii="Arial"/>
                <w:sz w:val="21"/>
              </w:rPr>
              <w:t>Third party reports completed by a</w:t>
            </w:r>
            <w:r>
              <w:rPr>
                <w:rFonts w:ascii="Arial"/>
                <w:spacing w:val="-10"/>
                <w:sz w:val="21"/>
              </w:rPr>
              <w:t> </w:t>
            </w:r>
            <w:r>
              <w:rPr>
                <w:rFonts w:ascii="Arial"/>
                <w:sz w:val="21"/>
              </w:rPr>
              <w:t>supervisor</w:t>
            </w:r>
          </w:p>
          <w:p>
            <w:pPr>
              <w:pStyle w:val="TableParagraph"/>
              <w:numPr>
                <w:ilvl w:val="0"/>
                <w:numId w:val="32"/>
              </w:numPr>
              <w:tabs>
                <w:tab w:pos="461" w:val="left" w:leader="none"/>
              </w:tabs>
              <w:spacing w:line="240" w:lineRule="auto" w:before="81" w:after="0"/>
              <w:ind w:left="460" w:right="0" w:hanging="357"/>
              <w:jc w:val="left"/>
              <w:rPr>
                <w:rFonts w:ascii="Arial" w:hAnsi="Arial" w:cs="Arial" w:eastAsia="Arial" w:hint="default"/>
                <w:sz w:val="21"/>
                <w:szCs w:val="21"/>
              </w:rPr>
            </w:pPr>
            <w:r>
              <w:rPr>
                <w:rFonts w:ascii="Arial"/>
                <w:sz w:val="21"/>
              </w:rPr>
              <w:t>Project and assignment</w:t>
            </w:r>
            <w:r>
              <w:rPr>
                <w:rFonts w:ascii="Arial"/>
                <w:spacing w:val="-3"/>
                <w:sz w:val="21"/>
              </w:rPr>
              <w:t> </w:t>
            </w:r>
            <w:r>
              <w:rPr>
                <w:rFonts w:ascii="Arial"/>
                <w:sz w:val="21"/>
              </w:rPr>
              <w:t>work.</w:t>
            </w:r>
          </w:p>
        </w:tc>
      </w:tr>
      <w:tr>
        <w:trPr>
          <w:trHeight w:val="1373"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73"/>
              <w:ind w:left="103" w:right="0"/>
              <w:jc w:val="left"/>
              <w:rPr>
                <w:rFonts w:ascii="Arial" w:hAnsi="Arial" w:cs="Arial" w:eastAsia="Arial" w:hint="default"/>
                <w:sz w:val="21"/>
                <w:szCs w:val="21"/>
              </w:rPr>
            </w:pPr>
            <w:r>
              <w:rPr>
                <w:rFonts w:ascii="Arial"/>
                <w:b/>
                <w:sz w:val="21"/>
              </w:rPr>
              <w:t>Key Competencies in this</w:t>
            </w:r>
            <w:r>
              <w:rPr>
                <w:rFonts w:ascii="Arial"/>
                <w:b/>
                <w:spacing w:val="-6"/>
                <w:sz w:val="21"/>
              </w:rPr>
              <w:t> </w:t>
            </w:r>
            <w:r>
              <w:rPr>
                <w:rFonts w:ascii="Arial"/>
                <w:b/>
                <w:sz w:val="21"/>
              </w:rPr>
              <w:t>Unit</w:t>
            </w:r>
            <w:r>
              <w:rPr>
                <w:rFonts w:ascii="Arial"/>
                <w:sz w:val="21"/>
              </w:rPr>
            </w:r>
          </w:p>
          <w:p>
            <w:pPr>
              <w:pStyle w:val="TableParagraph"/>
              <w:spacing w:line="321" w:lineRule="auto" w:before="80"/>
              <w:ind w:left="103" w:right="4309"/>
              <w:jc w:val="left"/>
              <w:rPr>
                <w:rFonts w:ascii="Arial" w:hAnsi="Arial" w:cs="Arial" w:eastAsia="Arial" w:hint="default"/>
                <w:sz w:val="21"/>
                <w:szCs w:val="21"/>
              </w:rPr>
            </w:pPr>
            <w:r>
              <w:rPr>
                <w:rFonts w:ascii="Arial"/>
                <w:i/>
                <w:sz w:val="21"/>
              </w:rPr>
              <w:t>Level 1 = competence to undertake tasks effectively Level 2 = competence to manage</w:t>
            </w:r>
            <w:r>
              <w:rPr>
                <w:rFonts w:ascii="Arial"/>
                <w:i/>
                <w:spacing w:val="-2"/>
                <w:sz w:val="21"/>
              </w:rPr>
              <w:t> </w:t>
            </w:r>
            <w:r>
              <w:rPr>
                <w:rFonts w:ascii="Arial"/>
                <w:i/>
                <w:sz w:val="21"/>
              </w:rPr>
              <w:t>tasks</w:t>
            </w:r>
            <w:r>
              <w:rPr>
                <w:rFonts w:ascii="Arial"/>
                <w:sz w:val="21"/>
              </w:rPr>
            </w:r>
          </w:p>
          <w:p>
            <w:pPr>
              <w:pStyle w:val="TableParagraph"/>
              <w:spacing w:line="240" w:lineRule="auto" w:before="1"/>
              <w:ind w:left="103" w:right="0"/>
              <w:jc w:val="left"/>
              <w:rPr>
                <w:rFonts w:ascii="Arial" w:hAnsi="Arial" w:cs="Arial" w:eastAsia="Arial" w:hint="default"/>
                <w:sz w:val="21"/>
                <w:szCs w:val="21"/>
              </w:rPr>
            </w:pPr>
            <w:r>
              <w:rPr>
                <w:rFonts w:ascii="Arial"/>
                <w:i/>
                <w:sz w:val="21"/>
              </w:rPr>
              <w:t>Level 3 = competence to use concepts for</w:t>
            </w:r>
            <w:r>
              <w:rPr>
                <w:rFonts w:ascii="Arial"/>
                <w:i/>
                <w:spacing w:val="-9"/>
                <w:sz w:val="21"/>
              </w:rPr>
              <w:t> </w:t>
            </w:r>
            <w:r>
              <w:rPr>
                <w:rFonts w:ascii="Arial"/>
                <w:i/>
                <w:sz w:val="21"/>
              </w:rPr>
              <w:t>evaluating</w:t>
            </w:r>
            <w:r>
              <w:rPr>
                <w:rFonts w:ascii="Arial"/>
                <w:sz w:val="21"/>
              </w:rPr>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1"/>
                <w:szCs w:val="21"/>
              </w:rPr>
            </w:pPr>
            <w:r>
              <w:rPr>
                <w:rFonts w:ascii="Arial"/>
                <w:b/>
                <w:sz w:val="21"/>
              </w:rPr>
              <w:t>Key</w:t>
            </w:r>
            <w:r>
              <w:rPr>
                <w:rFonts w:ascii="Arial"/>
                <w:b/>
                <w:spacing w:val="-2"/>
                <w:sz w:val="21"/>
              </w:rPr>
              <w:t> </w:t>
            </w:r>
            <w:r>
              <w:rPr>
                <w:rFonts w:ascii="Arial"/>
                <w:b/>
                <w:sz w:val="21"/>
              </w:rPr>
              <w:t>Competencies</w:t>
            </w:r>
            <w:r>
              <w:rPr>
                <w:rFonts w:ascii="Arial"/>
                <w:sz w:val="21"/>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1"/>
                <w:szCs w:val="21"/>
              </w:rPr>
            </w:pPr>
            <w:r>
              <w:rPr>
                <w:rFonts w:ascii="Arial"/>
                <w:b/>
                <w:sz w:val="21"/>
              </w:rPr>
              <w:t>Level</w:t>
            </w:r>
            <w:r>
              <w:rPr>
                <w:rFonts w:ascii="Arial"/>
                <w:sz w:val="21"/>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1"/>
                <w:szCs w:val="21"/>
              </w:rPr>
            </w:pPr>
            <w:r>
              <w:rPr>
                <w:rFonts w:ascii="Arial"/>
                <w:b/>
                <w:sz w:val="21"/>
              </w:rPr>
              <w:t>Examples</w:t>
            </w:r>
            <w:r>
              <w:rPr>
                <w:rFonts w:ascii="Arial"/>
                <w:sz w:val="21"/>
              </w:rPr>
            </w:r>
          </w:p>
        </w:tc>
      </w:tr>
      <w:tr>
        <w:trPr>
          <w:trHeight w:val="65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207"/>
              <w:jc w:val="left"/>
              <w:rPr>
                <w:rFonts w:ascii="Arial" w:hAnsi="Arial" w:cs="Arial" w:eastAsia="Arial" w:hint="default"/>
                <w:sz w:val="21"/>
                <w:szCs w:val="21"/>
              </w:rPr>
            </w:pPr>
            <w:r>
              <w:rPr>
                <w:rFonts w:ascii="Arial"/>
                <w:sz w:val="21"/>
              </w:rPr>
              <w:t>Collecting, organising and analysing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right="0"/>
              <w:jc w:val="center"/>
              <w:rPr>
                <w:rFonts w:ascii="Arial" w:hAnsi="Arial" w:cs="Arial" w:eastAsia="Arial" w:hint="default"/>
                <w:sz w:val="21"/>
                <w:szCs w:val="21"/>
              </w:rPr>
            </w:pPr>
            <w:r>
              <w:rPr>
                <w:rFonts w:ascii="Arial"/>
                <w:sz w:val="21"/>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557"/>
              <w:jc w:val="left"/>
              <w:rPr>
                <w:rFonts w:ascii="Arial" w:hAnsi="Arial" w:cs="Arial" w:eastAsia="Arial" w:hint="default"/>
                <w:sz w:val="21"/>
                <w:szCs w:val="21"/>
              </w:rPr>
            </w:pPr>
            <w:r>
              <w:rPr>
                <w:rFonts w:ascii="Arial"/>
                <w:sz w:val="21"/>
              </w:rPr>
              <w:t>Research relevant industry standards as they apply to the</w:t>
            </w:r>
            <w:r>
              <w:rPr>
                <w:rFonts w:ascii="Arial"/>
                <w:spacing w:val="-8"/>
                <w:sz w:val="21"/>
              </w:rPr>
              <w:t> </w:t>
            </w:r>
            <w:r>
              <w:rPr>
                <w:rFonts w:ascii="Arial"/>
                <w:sz w:val="21"/>
              </w:rPr>
              <w:t>workplace</w:t>
            </w:r>
          </w:p>
        </w:tc>
      </w:tr>
      <w:tr>
        <w:trPr>
          <w:trHeight w:val="65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1141"/>
              <w:jc w:val="left"/>
              <w:rPr>
                <w:rFonts w:ascii="Arial" w:hAnsi="Arial" w:cs="Arial" w:eastAsia="Arial" w:hint="default"/>
                <w:sz w:val="21"/>
                <w:szCs w:val="21"/>
              </w:rPr>
            </w:pPr>
            <w:r>
              <w:rPr>
                <w:rFonts w:ascii="Arial"/>
                <w:sz w:val="21"/>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right="0"/>
              <w:jc w:val="center"/>
              <w:rPr>
                <w:rFonts w:ascii="Arial" w:hAnsi="Arial" w:cs="Arial" w:eastAsia="Arial" w:hint="default"/>
                <w:sz w:val="21"/>
                <w:szCs w:val="21"/>
              </w:rPr>
            </w:pPr>
            <w:r>
              <w:rPr>
                <w:rFonts w:ascii="Arial"/>
                <w:sz w:val="21"/>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229"/>
              <w:jc w:val="left"/>
              <w:rPr>
                <w:rFonts w:ascii="Arial" w:hAnsi="Arial" w:cs="Arial" w:eastAsia="Arial" w:hint="default"/>
                <w:sz w:val="21"/>
                <w:szCs w:val="21"/>
              </w:rPr>
            </w:pPr>
            <w:r>
              <w:rPr>
                <w:rFonts w:ascii="Arial"/>
                <w:sz w:val="21"/>
              </w:rPr>
              <w:t>Interpret industry standards as they apply to the workplace to team</w:t>
            </w:r>
            <w:r>
              <w:rPr>
                <w:rFonts w:ascii="Arial"/>
                <w:spacing w:val="-6"/>
                <w:sz w:val="21"/>
              </w:rPr>
              <w:t> </w:t>
            </w:r>
            <w:r>
              <w:rPr>
                <w:rFonts w:ascii="Arial"/>
                <w:sz w:val="21"/>
              </w:rPr>
              <w:t>members</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1"/>
                <w:szCs w:val="21"/>
              </w:rPr>
            </w:pPr>
            <w:r>
              <w:rPr>
                <w:rFonts w:ascii="Arial"/>
                <w:sz w:val="21"/>
              </w:rPr>
              <w:t>Planning and organising</w:t>
            </w:r>
            <w:r>
              <w:rPr>
                <w:rFonts w:ascii="Arial"/>
                <w:spacing w:val="-12"/>
                <w:sz w:val="21"/>
              </w:rPr>
              <w:t> </w:t>
            </w:r>
            <w:r>
              <w:rPr>
                <w:rFonts w:ascii="Arial"/>
                <w:sz w:val="21"/>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0"/>
              <w:jc w:val="center"/>
              <w:rPr>
                <w:rFonts w:ascii="Arial" w:hAnsi="Arial" w:cs="Arial" w:eastAsia="Arial" w:hint="default"/>
                <w:sz w:val="21"/>
                <w:szCs w:val="21"/>
              </w:rPr>
            </w:pPr>
            <w:r>
              <w:rPr>
                <w:rFonts w:ascii="Arial"/>
                <w:sz w:val="21"/>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97"/>
              <w:jc w:val="left"/>
              <w:rPr>
                <w:rFonts w:ascii="Arial" w:hAnsi="Arial" w:cs="Arial" w:eastAsia="Arial" w:hint="default"/>
                <w:sz w:val="21"/>
                <w:szCs w:val="21"/>
              </w:rPr>
            </w:pPr>
            <w:r>
              <w:rPr>
                <w:rFonts w:ascii="Arial"/>
                <w:sz w:val="21"/>
              </w:rPr>
              <w:t>Determine the industry standards to be monitored</w:t>
            </w:r>
          </w:p>
        </w:tc>
      </w:tr>
      <w:tr>
        <w:trPr>
          <w:trHeight w:val="65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1"/>
                <w:szCs w:val="21"/>
              </w:rPr>
            </w:pPr>
            <w:r>
              <w:rPr>
                <w:rFonts w:ascii="Arial"/>
                <w:sz w:val="21"/>
              </w:rPr>
              <w:t>Working with others and in</w:t>
            </w:r>
            <w:r>
              <w:rPr>
                <w:rFonts w:ascii="Arial"/>
                <w:spacing w:val="-8"/>
                <w:sz w:val="21"/>
              </w:rPr>
              <w:t> </w:t>
            </w:r>
            <w:r>
              <w:rPr>
                <w:rFonts w:ascii="Arial"/>
                <w:sz w:val="21"/>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right="0"/>
              <w:jc w:val="center"/>
              <w:rPr>
                <w:rFonts w:ascii="Arial" w:hAnsi="Arial" w:cs="Arial" w:eastAsia="Arial" w:hint="default"/>
                <w:sz w:val="21"/>
                <w:szCs w:val="21"/>
              </w:rPr>
            </w:pPr>
            <w:r>
              <w:rPr>
                <w:rFonts w:ascii="Arial"/>
                <w:sz w:val="21"/>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751"/>
              <w:jc w:val="left"/>
              <w:rPr>
                <w:rFonts w:ascii="Arial" w:hAnsi="Arial" w:cs="Arial" w:eastAsia="Arial" w:hint="default"/>
                <w:sz w:val="21"/>
                <w:szCs w:val="21"/>
              </w:rPr>
            </w:pPr>
            <w:r>
              <w:rPr>
                <w:rFonts w:ascii="Arial"/>
                <w:sz w:val="21"/>
              </w:rPr>
              <w:t>Provide feedback on the application of industry standards in the</w:t>
            </w:r>
            <w:r>
              <w:rPr>
                <w:rFonts w:ascii="Arial"/>
                <w:spacing w:val="-6"/>
                <w:sz w:val="21"/>
              </w:rPr>
              <w:t> </w:t>
            </w:r>
            <w:r>
              <w:rPr>
                <w:rFonts w:ascii="Arial"/>
                <w:sz w:val="21"/>
              </w:rPr>
              <w:t>workplace</w:t>
            </w:r>
          </w:p>
        </w:tc>
      </w:tr>
      <w:tr>
        <w:trPr>
          <w:trHeight w:val="65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758"/>
              <w:jc w:val="left"/>
              <w:rPr>
                <w:rFonts w:ascii="Arial" w:hAnsi="Arial" w:cs="Arial" w:eastAsia="Arial" w:hint="default"/>
                <w:sz w:val="21"/>
                <w:szCs w:val="21"/>
              </w:rPr>
            </w:pPr>
            <w:r>
              <w:rPr>
                <w:rFonts w:ascii="Arial"/>
                <w:sz w:val="21"/>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right="1"/>
              <w:jc w:val="center"/>
              <w:rPr>
                <w:rFonts w:ascii="Arial" w:hAnsi="Arial" w:cs="Arial" w:eastAsia="Arial" w:hint="default"/>
                <w:sz w:val="21"/>
                <w:szCs w:val="21"/>
              </w:rPr>
            </w:pPr>
            <w:r>
              <w:rPr>
                <w:rFonts w:ascii="Arial"/>
                <w:sz w:val="21"/>
              </w:rPr>
              <w:t>-</w:t>
            </w:r>
          </w:p>
        </w:tc>
        <w:tc>
          <w:tcPr>
            <w:tcW w:w="4431" w:type="dxa"/>
            <w:tcBorders>
              <w:top w:val="single" w:sz="4" w:space="0" w:color="000000"/>
              <w:left w:val="single" w:sz="4" w:space="0" w:color="000000"/>
              <w:bottom w:val="single" w:sz="4" w:space="0" w:color="000000"/>
              <w:right w:val="single" w:sz="4" w:space="0" w:color="000000"/>
            </w:tcBorders>
          </w:tcPr>
          <w:p>
            <w:pPr/>
          </w:p>
        </w:tc>
      </w:tr>
      <w:tr>
        <w:trPr>
          <w:trHeight w:val="8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1"/>
                <w:szCs w:val="21"/>
              </w:rPr>
            </w:pPr>
            <w:r>
              <w:rPr>
                <w:rFonts w:ascii="Arial"/>
                <w:sz w:val="21"/>
              </w:rPr>
              <w:t>Solving</w:t>
            </w:r>
            <w:r>
              <w:rPr>
                <w:rFonts w:ascii="Arial"/>
                <w:spacing w:val="-3"/>
                <w:sz w:val="21"/>
              </w:rPr>
              <w:t> </w:t>
            </w:r>
            <w:r>
              <w:rPr>
                <w:rFonts w:ascii="Arial"/>
                <w:sz w:val="21"/>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right="0"/>
              <w:jc w:val="center"/>
              <w:rPr>
                <w:rFonts w:ascii="Arial" w:hAnsi="Arial" w:cs="Arial" w:eastAsia="Arial" w:hint="default"/>
                <w:sz w:val="21"/>
                <w:szCs w:val="21"/>
              </w:rPr>
            </w:pPr>
            <w:r>
              <w:rPr>
                <w:rFonts w:ascii="Arial"/>
                <w:sz w:val="21"/>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278"/>
              <w:jc w:val="left"/>
              <w:rPr>
                <w:rFonts w:ascii="Arial" w:hAnsi="Arial" w:cs="Arial" w:eastAsia="Arial" w:hint="default"/>
                <w:sz w:val="21"/>
                <w:szCs w:val="21"/>
              </w:rPr>
            </w:pPr>
            <w:r>
              <w:rPr>
                <w:rFonts w:ascii="Arial"/>
                <w:sz w:val="21"/>
              </w:rPr>
              <w:t>Resolve issues and complaints arising from service delivery in relation to industry standards</w:t>
            </w:r>
          </w:p>
        </w:tc>
      </w:tr>
      <w:tr>
        <w:trPr>
          <w:trHeight w:val="1142"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1"/>
                <w:szCs w:val="21"/>
              </w:rPr>
            </w:pPr>
            <w:r>
              <w:rPr>
                <w:rFonts w:ascii="Arial"/>
                <w:sz w:val="21"/>
              </w:rPr>
              <w:t>Using</w:t>
            </w:r>
            <w:r>
              <w:rPr>
                <w:rFonts w:ascii="Arial"/>
                <w:spacing w:val="-6"/>
                <w:sz w:val="21"/>
              </w:rPr>
              <w:t> </w:t>
            </w:r>
            <w:r>
              <w:rPr>
                <w:rFonts w:ascii="Arial"/>
                <w:sz w:val="21"/>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right="0"/>
              <w:jc w:val="center"/>
              <w:rPr>
                <w:rFonts w:ascii="Arial" w:hAnsi="Arial" w:cs="Arial" w:eastAsia="Arial" w:hint="default"/>
                <w:sz w:val="21"/>
                <w:szCs w:val="21"/>
              </w:rPr>
            </w:pPr>
            <w:r>
              <w:rPr>
                <w:rFonts w:ascii="Arial"/>
                <w:sz w:val="21"/>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241"/>
              <w:jc w:val="left"/>
              <w:rPr>
                <w:rFonts w:ascii="Arial" w:hAnsi="Arial" w:cs="Arial" w:eastAsia="Arial" w:hint="default"/>
                <w:sz w:val="21"/>
                <w:szCs w:val="21"/>
              </w:rPr>
            </w:pPr>
            <w:r>
              <w:rPr>
                <w:rFonts w:ascii="Arial"/>
                <w:sz w:val="21"/>
              </w:rPr>
              <w:t>Use the internet to research industry standards; use software packages to record data relating to the application of industry standards in the</w:t>
            </w:r>
            <w:r>
              <w:rPr>
                <w:rFonts w:ascii="Arial"/>
                <w:spacing w:val="-9"/>
                <w:sz w:val="21"/>
              </w:rPr>
              <w:t> </w:t>
            </w:r>
            <w:r>
              <w:rPr>
                <w:rFonts w:ascii="Arial"/>
                <w:sz w:val="21"/>
              </w:rPr>
              <w:t>workplace</w:t>
            </w:r>
          </w:p>
        </w:tc>
      </w:tr>
    </w:tbl>
    <w:sectPr>
      <w:pgSz w:w="16840" w:h="11910" w:orient="landscape"/>
      <w:pgMar w:header="0" w:footer="722" w:top="1100" w:bottom="92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type id="_x0000_t202" o:spt="202" coordsize="21600,21600" path="m,l,21600r21600,l21600,xe">
          <v:stroke joinstyle="miter"/>
          <v:path gradientshapeok="t" o:connecttype="rect"/>
        </v:shapetype>
        <v:shape style="position:absolute;margin-left:738.02002pt;margin-top:546.239929pt;width:16pt;height:14pt;mso-position-horizontal-relative:page;mso-position-vertical-relative:page;z-index:-16072" type="#_x0000_t202" filled="false" stroked="false">
          <v:textbox inset="0,0,0,0">
            <w:txbxContent>
              <w:p>
                <w:pPr>
                  <w:spacing w:line="265" w:lineRule="exact" w:before="0"/>
                  <w:ind w:left="40" w:right="0" w:firstLine="0"/>
                  <w:jc w:val="left"/>
                  <w:rPr>
                    <w:rFonts w:ascii="Times New Roman" w:hAnsi="Times New Roman" w:cs="Times New Roman" w:eastAsia="Times New Roman" w:hint="default"/>
                    <w:sz w:val="24"/>
                    <w:szCs w:val="24"/>
                  </w:rPr>
                </w:pPr>
                <w:r>
                  <w:rPr>
                    <w:rFonts w:ascii="Times New Roman"/>
                    <w:sz w:val="24"/>
                  </w:rPr>
                </w:r>
                <w:r>
                  <w:rPr/>
                  <w:fldChar w:fldCharType="begin"/>
                </w:r>
                <w:r>
                  <w:rPr>
                    <w:rFonts w:ascii="Times New Roman"/>
                    <w:sz w:val="24"/>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bullet"/>
      <w:lvlText w:val=""/>
      <w:lvlJc w:val="left"/>
      <w:pPr>
        <w:ind w:left="460" w:hanging="358"/>
      </w:pPr>
      <w:rPr>
        <w:rFonts w:hint="default" w:ascii="Symbol" w:hAnsi="Symbol" w:eastAsia="Symbol"/>
        <w:w w:val="100"/>
        <w:sz w:val="21"/>
        <w:szCs w:val="21"/>
      </w:rPr>
    </w:lvl>
    <w:lvl w:ilvl="1">
      <w:start w:val="1"/>
      <w:numFmt w:val="bullet"/>
      <w:lvlText w:val="•"/>
      <w:lvlJc w:val="left"/>
      <w:pPr>
        <w:ind w:left="1338" w:hanging="358"/>
      </w:pPr>
      <w:rPr>
        <w:rFonts w:hint="default"/>
      </w:rPr>
    </w:lvl>
    <w:lvl w:ilvl="2">
      <w:start w:val="1"/>
      <w:numFmt w:val="bullet"/>
      <w:lvlText w:val="•"/>
      <w:lvlJc w:val="left"/>
      <w:pPr>
        <w:ind w:left="2216" w:hanging="358"/>
      </w:pPr>
      <w:rPr>
        <w:rFonts w:hint="default"/>
      </w:rPr>
    </w:lvl>
    <w:lvl w:ilvl="3">
      <w:start w:val="1"/>
      <w:numFmt w:val="bullet"/>
      <w:lvlText w:val="•"/>
      <w:lvlJc w:val="left"/>
      <w:pPr>
        <w:ind w:left="3094" w:hanging="358"/>
      </w:pPr>
      <w:rPr>
        <w:rFonts w:hint="default"/>
      </w:rPr>
    </w:lvl>
    <w:lvl w:ilvl="4">
      <w:start w:val="1"/>
      <w:numFmt w:val="bullet"/>
      <w:lvlText w:val="•"/>
      <w:lvlJc w:val="left"/>
      <w:pPr>
        <w:ind w:left="3972" w:hanging="358"/>
      </w:pPr>
      <w:rPr>
        <w:rFonts w:hint="default"/>
      </w:rPr>
    </w:lvl>
    <w:lvl w:ilvl="5">
      <w:start w:val="1"/>
      <w:numFmt w:val="bullet"/>
      <w:lvlText w:val="•"/>
      <w:lvlJc w:val="left"/>
      <w:pPr>
        <w:ind w:left="4850" w:hanging="358"/>
      </w:pPr>
      <w:rPr>
        <w:rFonts w:hint="default"/>
      </w:rPr>
    </w:lvl>
    <w:lvl w:ilvl="6">
      <w:start w:val="1"/>
      <w:numFmt w:val="bullet"/>
      <w:lvlText w:val="•"/>
      <w:lvlJc w:val="left"/>
      <w:pPr>
        <w:ind w:left="5728" w:hanging="358"/>
      </w:pPr>
      <w:rPr>
        <w:rFonts w:hint="default"/>
      </w:rPr>
    </w:lvl>
    <w:lvl w:ilvl="7">
      <w:start w:val="1"/>
      <w:numFmt w:val="bullet"/>
      <w:lvlText w:val="•"/>
      <w:lvlJc w:val="left"/>
      <w:pPr>
        <w:ind w:left="6606" w:hanging="358"/>
      </w:pPr>
      <w:rPr>
        <w:rFonts w:hint="default"/>
      </w:rPr>
    </w:lvl>
    <w:lvl w:ilvl="8">
      <w:start w:val="1"/>
      <w:numFmt w:val="bullet"/>
      <w:lvlText w:val="•"/>
      <w:lvlJc w:val="left"/>
      <w:pPr>
        <w:ind w:left="7484" w:hanging="358"/>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98" w:hanging="360"/>
      </w:pPr>
      <w:rPr>
        <w:rFonts w:hint="default"/>
      </w:rPr>
    </w:lvl>
    <w:lvl w:ilvl="2">
      <w:start w:val="1"/>
      <w:numFmt w:val="bullet"/>
      <w:lvlText w:val="•"/>
      <w:lvlJc w:val="left"/>
      <w:pPr>
        <w:ind w:left="2136" w:hanging="360"/>
      </w:pPr>
      <w:rPr>
        <w:rFonts w:hint="default"/>
      </w:rPr>
    </w:lvl>
    <w:lvl w:ilvl="3">
      <w:start w:val="1"/>
      <w:numFmt w:val="bullet"/>
      <w:lvlText w:val="•"/>
      <w:lvlJc w:val="left"/>
      <w:pPr>
        <w:ind w:left="2974" w:hanging="360"/>
      </w:pPr>
      <w:rPr>
        <w:rFonts w:hint="default"/>
      </w:rPr>
    </w:lvl>
    <w:lvl w:ilvl="4">
      <w:start w:val="1"/>
      <w:numFmt w:val="bullet"/>
      <w:lvlText w:val="•"/>
      <w:lvlJc w:val="left"/>
      <w:pPr>
        <w:ind w:left="3812" w:hanging="360"/>
      </w:pPr>
      <w:rPr>
        <w:rFonts w:hint="default"/>
      </w:rPr>
    </w:lvl>
    <w:lvl w:ilvl="5">
      <w:start w:val="1"/>
      <w:numFmt w:val="bullet"/>
      <w:lvlText w:val="•"/>
      <w:lvlJc w:val="left"/>
      <w:pPr>
        <w:ind w:left="4650" w:hanging="360"/>
      </w:pPr>
      <w:rPr>
        <w:rFonts w:hint="default"/>
      </w:rPr>
    </w:lvl>
    <w:lvl w:ilvl="6">
      <w:start w:val="1"/>
      <w:numFmt w:val="bullet"/>
      <w:lvlText w:val="•"/>
      <w:lvlJc w:val="left"/>
      <w:pPr>
        <w:ind w:left="5488" w:hanging="360"/>
      </w:pPr>
      <w:rPr>
        <w:rFonts w:hint="default"/>
      </w:rPr>
    </w:lvl>
    <w:lvl w:ilvl="7">
      <w:start w:val="1"/>
      <w:numFmt w:val="bullet"/>
      <w:lvlText w:val="•"/>
      <w:lvlJc w:val="left"/>
      <w:pPr>
        <w:ind w:left="6327" w:hanging="360"/>
      </w:pPr>
      <w:rPr>
        <w:rFonts w:hint="default"/>
      </w:rPr>
    </w:lvl>
    <w:lvl w:ilvl="8">
      <w:start w:val="1"/>
      <w:numFmt w:val="bullet"/>
      <w:lvlText w:val="•"/>
      <w:lvlJc w:val="left"/>
      <w:pPr>
        <w:ind w:left="7165"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98" w:hanging="360"/>
      </w:pPr>
      <w:rPr>
        <w:rFonts w:hint="default"/>
      </w:rPr>
    </w:lvl>
    <w:lvl w:ilvl="2">
      <w:start w:val="1"/>
      <w:numFmt w:val="bullet"/>
      <w:lvlText w:val="•"/>
      <w:lvlJc w:val="left"/>
      <w:pPr>
        <w:ind w:left="2136" w:hanging="360"/>
      </w:pPr>
      <w:rPr>
        <w:rFonts w:hint="default"/>
      </w:rPr>
    </w:lvl>
    <w:lvl w:ilvl="3">
      <w:start w:val="1"/>
      <w:numFmt w:val="bullet"/>
      <w:lvlText w:val="•"/>
      <w:lvlJc w:val="left"/>
      <w:pPr>
        <w:ind w:left="2974" w:hanging="360"/>
      </w:pPr>
      <w:rPr>
        <w:rFonts w:hint="default"/>
      </w:rPr>
    </w:lvl>
    <w:lvl w:ilvl="4">
      <w:start w:val="1"/>
      <w:numFmt w:val="bullet"/>
      <w:lvlText w:val="•"/>
      <w:lvlJc w:val="left"/>
      <w:pPr>
        <w:ind w:left="3812" w:hanging="360"/>
      </w:pPr>
      <w:rPr>
        <w:rFonts w:hint="default"/>
      </w:rPr>
    </w:lvl>
    <w:lvl w:ilvl="5">
      <w:start w:val="1"/>
      <w:numFmt w:val="bullet"/>
      <w:lvlText w:val="•"/>
      <w:lvlJc w:val="left"/>
      <w:pPr>
        <w:ind w:left="4650" w:hanging="360"/>
      </w:pPr>
      <w:rPr>
        <w:rFonts w:hint="default"/>
      </w:rPr>
    </w:lvl>
    <w:lvl w:ilvl="6">
      <w:start w:val="1"/>
      <w:numFmt w:val="bullet"/>
      <w:lvlText w:val="•"/>
      <w:lvlJc w:val="left"/>
      <w:pPr>
        <w:ind w:left="5488" w:hanging="360"/>
      </w:pPr>
      <w:rPr>
        <w:rFonts w:hint="default"/>
      </w:rPr>
    </w:lvl>
    <w:lvl w:ilvl="7">
      <w:start w:val="1"/>
      <w:numFmt w:val="bullet"/>
      <w:lvlText w:val="•"/>
      <w:lvlJc w:val="left"/>
      <w:pPr>
        <w:ind w:left="6327" w:hanging="360"/>
      </w:pPr>
      <w:rPr>
        <w:rFonts w:hint="default"/>
      </w:rPr>
    </w:lvl>
    <w:lvl w:ilvl="8">
      <w:start w:val="1"/>
      <w:numFmt w:val="bullet"/>
      <w:lvlText w:val="•"/>
      <w:lvlJc w:val="left"/>
      <w:pPr>
        <w:ind w:left="7165"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15">
    <w:multiLevelType w:val="hybridMultilevel"/>
    <w:lvl w:ilvl="0">
      <w:start w:val="10"/>
      <w:numFmt w:val="decimal"/>
      <w:lvlText w:val="%1"/>
      <w:lvlJc w:val="left"/>
      <w:pPr>
        <w:ind w:left="586" w:hanging="455"/>
        <w:jc w:val="left"/>
      </w:pPr>
      <w:rPr>
        <w:rFonts w:hint="default"/>
      </w:rPr>
    </w:lvl>
    <w:lvl w:ilvl="1">
      <w:start w:val="1"/>
      <w:numFmt w:val="decimal"/>
      <w:lvlText w:val="%1.%2"/>
      <w:lvlJc w:val="left"/>
      <w:pPr>
        <w:ind w:left="586" w:hanging="455"/>
        <w:jc w:val="left"/>
      </w:pPr>
      <w:rPr>
        <w:rFonts w:hint="default" w:ascii="Arial" w:hAnsi="Arial" w:eastAsia="Arial"/>
        <w:b/>
        <w:bCs/>
        <w:spacing w:val="-1"/>
        <w:w w:val="100"/>
        <w:sz w:val="22"/>
        <w:szCs w:val="22"/>
      </w:rPr>
    </w:lvl>
    <w:lvl w:ilvl="2">
      <w:start w:val="1"/>
      <w:numFmt w:val="bullet"/>
      <w:lvlText w:val="•"/>
      <w:lvlJc w:val="left"/>
      <w:pPr>
        <w:ind w:left="1447" w:hanging="455"/>
      </w:pPr>
      <w:rPr>
        <w:rFonts w:hint="default"/>
      </w:rPr>
    </w:lvl>
    <w:lvl w:ilvl="3">
      <w:start w:val="1"/>
      <w:numFmt w:val="bullet"/>
      <w:lvlText w:val="•"/>
      <w:lvlJc w:val="left"/>
      <w:pPr>
        <w:ind w:left="1881" w:hanging="455"/>
      </w:pPr>
      <w:rPr>
        <w:rFonts w:hint="default"/>
      </w:rPr>
    </w:lvl>
    <w:lvl w:ilvl="4">
      <w:start w:val="1"/>
      <w:numFmt w:val="bullet"/>
      <w:lvlText w:val="•"/>
      <w:lvlJc w:val="left"/>
      <w:pPr>
        <w:ind w:left="2315" w:hanging="455"/>
      </w:pPr>
      <w:rPr>
        <w:rFonts w:hint="default"/>
      </w:rPr>
    </w:lvl>
    <w:lvl w:ilvl="5">
      <w:start w:val="1"/>
      <w:numFmt w:val="bullet"/>
      <w:lvlText w:val="•"/>
      <w:lvlJc w:val="left"/>
      <w:pPr>
        <w:ind w:left="2749" w:hanging="455"/>
      </w:pPr>
      <w:rPr>
        <w:rFonts w:hint="default"/>
      </w:rPr>
    </w:lvl>
    <w:lvl w:ilvl="6">
      <w:start w:val="1"/>
      <w:numFmt w:val="bullet"/>
      <w:lvlText w:val="•"/>
      <w:lvlJc w:val="left"/>
      <w:pPr>
        <w:ind w:left="3183" w:hanging="455"/>
      </w:pPr>
      <w:rPr>
        <w:rFonts w:hint="default"/>
      </w:rPr>
    </w:lvl>
    <w:lvl w:ilvl="7">
      <w:start w:val="1"/>
      <w:numFmt w:val="bullet"/>
      <w:lvlText w:val="•"/>
      <w:lvlJc w:val="left"/>
      <w:pPr>
        <w:ind w:left="3617" w:hanging="455"/>
      </w:pPr>
      <w:rPr>
        <w:rFonts w:hint="default"/>
      </w:rPr>
    </w:lvl>
    <w:lvl w:ilvl="8">
      <w:start w:val="1"/>
      <w:numFmt w:val="bullet"/>
      <w:lvlText w:val="•"/>
      <w:lvlJc w:val="left"/>
      <w:pPr>
        <w:ind w:left="4050" w:hanging="455"/>
      </w:pPr>
      <w:rPr>
        <w:rFonts w:hint="default"/>
      </w:rPr>
    </w:lvl>
  </w:abstractNum>
  <w:abstractNum w:abstractNumId="14">
    <w:multiLevelType w:val="hybridMultilevel"/>
    <w:lvl w:ilvl="0">
      <w:start w:val="9"/>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2">
    <w:multiLevelType w:val="hybridMultilevel"/>
    <w:lvl w:ilvl="0">
      <w:start w:val="8"/>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1">
    <w:multiLevelType w:val="hybridMultilevel"/>
    <w:lvl w:ilvl="0">
      <w:start w:val="7"/>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0">
    <w:multiLevelType w:val="hybridMultilevel"/>
    <w:lvl w:ilvl="0">
      <w:start w:val="6"/>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8">
    <w:multiLevelType w:val="hybridMultilevel"/>
    <w:lvl w:ilvl="0">
      <w:start w:val="1"/>
      <w:numFmt w:val="bullet"/>
      <w:lvlText w:val=""/>
      <w:lvlJc w:val="left"/>
      <w:pPr>
        <w:ind w:left="816" w:hanging="356"/>
      </w:pPr>
      <w:rPr>
        <w:rFonts w:hint="default" w:ascii="Wingdings" w:hAnsi="Wingdings" w:eastAsia="Wingdings"/>
        <w:w w:val="100"/>
        <w:sz w:val="22"/>
        <w:szCs w:val="22"/>
      </w:rPr>
    </w:lvl>
    <w:lvl w:ilvl="1">
      <w:start w:val="1"/>
      <w:numFmt w:val="bullet"/>
      <w:lvlText w:val="•"/>
      <w:lvlJc w:val="left"/>
      <w:pPr>
        <w:ind w:left="1661" w:hanging="356"/>
      </w:pPr>
      <w:rPr>
        <w:rFonts w:hint="default"/>
      </w:rPr>
    </w:lvl>
    <w:lvl w:ilvl="2">
      <w:start w:val="1"/>
      <w:numFmt w:val="bullet"/>
      <w:lvlText w:val="•"/>
      <w:lvlJc w:val="left"/>
      <w:pPr>
        <w:ind w:left="2503" w:hanging="356"/>
      </w:pPr>
      <w:rPr>
        <w:rFonts w:hint="default"/>
      </w:rPr>
    </w:lvl>
    <w:lvl w:ilvl="3">
      <w:start w:val="1"/>
      <w:numFmt w:val="bullet"/>
      <w:lvlText w:val="•"/>
      <w:lvlJc w:val="left"/>
      <w:pPr>
        <w:ind w:left="3345" w:hanging="356"/>
      </w:pPr>
      <w:rPr>
        <w:rFonts w:hint="default"/>
      </w:rPr>
    </w:lvl>
    <w:lvl w:ilvl="4">
      <w:start w:val="1"/>
      <w:numFmt w:val="bullet"/>
      <w:lvlText w:val="•"/>
      <w:lvlJc w:val="left"/>
      <w:pPr>
        <w:ind w:left="4187" w:hanging="356"/>
      </w:pPr>
      <w:rPr>
        <w:rFonts w:hint="default"/>
      </w:rPr>
    </w:lvl>
    <w:lvl w:ilvl="5">
      <w:start w:val="1"/>
      <w:numFmt w:val="bullet"/>
      <w:lvlText w:val="•"/>
      <w:lvlJc w:val="left"/>
      <w:pPr>
        <w:ind w:left="5029" w:hanging="356"/>
      </w:pPr>
      <w:rPr>
        <w:rFonts w:hint="default"/>
      </w:rPr>
    </w:lvl>
    <w:lvl w:ilvl="6">
      <w:start w:val="1"/>
      <w:numFmt w:val="bullet"/>
      <w:lvlText w:val="•"/>
      <w:lvlJc w:val="left"/>
      <w:pPr>
        <w:ind w:left="5871" w:hanging="356"/>
      </w:pPr>
      <w:rPr>
        <w:rFonts w:hint="default"/>
      </w:rPr>
    </w:lvl>
    <w:lvl w:ilvl="7">
      <w:start w:val="1"/>
      <w:numFmt w:val="bullet"/>
      <w:lvlText w:val="•"/>
      <w:lvlJc w:val="left"/>
      <w:pPr>
        <w:ind w:left="6713" w:hanging="356"/>
      </w:pPr>
      <w:rPr>
        <w:rFonts w:hint="default"/>
      </w:rPr>
    </w:lvl>
    <w:lvl w:ilvl="8">
      <w:start w:val="1"/>
      <w:numFmt w:val="bullet"/>
      <w:lvlText w:val="•"/>
      <w:lvlJc w:val="left"/>
      <w:pPr>
        <w:ind w:left="7554" w:hanging="356"/>
      </w:pPr>
      <w:rPr>
        <w:rFonts w:hint="default"/>
      </w:rPr>
    </w:lvl>
  </w:abstractNum>
  <w:abstractNum w:abstractNumId="7">
    <w:multiLevelType w:val="hybridMultilevel"/>
    <w:lvl w:ilvl="0">
      <w:start w:val="5"/>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6">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4">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0">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43"/>
      <w:ind w:left="220"/>
    </w:pPr>
    <w:rPr>
      <w:rFonts w:ascii="Arial" w:hAnsi="Arial" w:eastAsia="Arial"/>
      <w:b/>
      <w:bCs/>
      <w:sz w:val="44"/>
      <w:szCs w:val="4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Chee</dc:creator>
  <dc:title>UNIT TITLE: ACCESS AND INTERPRET PRODUCT INFORMATION</dc:title>
  <dcterms:created xsi:type="dcterms:W3CDTF">2016-07-20T14:09:48Z</dcterms:created>
  <dcterms:modified xsi:type="dcterms:W3CDTF">2016-07-20T14:09:48Z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2015-10-28T00:00:00Z</vt:filetime>
  </property>
  <property fmtid="{D5CDD505-2E9C-101B-9397-08002B2CF9AE}" pid="3" name="Creator">
    <vt:lpwstr>Microsoft® Word 2010</vt:lpwstr>
  </property>
  <property fmtid="{D5CDD505-2E9C-101B-9397-08002B2CF9AE}" pid="4" name="LastSaved">
    <vt:filetime>2016-07-20T00:00:00Z</vt:filetime>
  </property>
</Properties>
</file>