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Грудій Михайло Володимирович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Народився 20-го травня 1982 року в м. Суми.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Закінчив Сумське училище мистецтв і культури ім. Д.Бортнянського. Де навчався у викладачів: О. Садовського, Г. Гідори, Н. Кохан.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Закінчив Київський Інститут декоративно-прикладного мистецтва та дизайну ім. Бойчука.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 2008 року активно займається творчою працею в напрямі декоративного живопису. Працює у стилі неопримітивізм, використовуючи мішану техніку. Інколи також виконує реалістичні роботи, портрети, пейзажі, натюрморти, церковні розписи.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Виставки: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АРТ-КАФЕ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Андеграунд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АРТ-КОФЕ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Сумка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АРТ-ГАЛЕРЕЯ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Суми-АРТ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Муніципальна галерея .м. 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спільна виставка сумських художників у м. Харків.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