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Грудій Михайло Володимирович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Народився 20-го травня 1986 року в м. Суми.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Закінчив Сумське училище мистецтв і культури ім. Д.Бортнянського. Де навчався у викладачів: О. Садовського, Г. Гідори, Н. Кохан.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Закінчив Київський Інститут декоративно-прикладного мистецтва та дизайну ім. Бойчука. 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З 2008 року активно займається творчою працею в напрямі декоративного живопису. Працює у стилі неопримітивізм, використовуючи мішану техніку. Інколи також виконує реалістичні роботи, портрети, пейзажі, натюрморти, церковні розписи.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Виставки: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АРТ-КАФЕ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Андеграунд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м.Суми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АРТ-КАФЕ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Сумка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м.Суми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АРТ-ГАЛЕРЕЯ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Суми-АРТ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м.Суми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Муніципальна галерея м.Суми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Галерея Сумської спілки художників м.Суми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Галерея "Наша" м.Суми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Галерея "Хатоб" м. Харків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Галерея "Анаід-арт" м. Львів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Галерея Українсько-японського центру КПІ м.Київ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