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7CB77" w14:textId="77777777" w:rsidR="00162A8D"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A2B5332" wp14:editId="6B23A6CA">
            <wp:extent cx="2109788" cy="2109788"/>
            <wp:effectExtent l="0" t="0" r="0" b="0"/>
            <wp:docPr id="1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7"/>
                    <a:srcRect/>
                    <a:stretch>
                      <a:fillRect/>
                    </a:stretch>
                  </pic:blipFill>
                  <pic:spPr>
                    <a:xfrm>
                      <a:off x="0" y="0"/>
                      <a:ext cx="2109788" cy="2109788"/>
                    </a:xfrm>
                    <a:prstGeom prst="rect">
                      <a:avLst/>
                    </a:prstGeom>
                    <a:ln/>
                  </pic:spPr>
                </pic:pic>
              </a:graphicData>
            </a:graphic>
          </wp:inline>
        </w:drawing>
      </w:r>
    </w:p>
    <w:p w14:paraId="65456693" w14:textId="77777777" w:rsidR="00162A8D" w:rsidRDefault="00162A8D">
      <w:pPr>
        <w:jc w:val="center"/>
        <w:rPr>
          <w:rFonts w:ascii="Times New Roman" w:eastAsia="Times New Roman" w:hAnsi="Times New Roman" w:cs="Times New Roman"/>
          <w:b/>
          <w:bCs/>
          <w:sz w:val="24"/>
          <w:szCs w:val="24"/>
        </w:rPr>
      </w:pPr>
    </w:p>
    <w:p w14:paraId="327D0725" w14:textId="77777777" w:rsidR="00162A8D" w:rsidRDefault="00162A8D">
      <w:pPr>
        <w:jc w:val="center"/>
        <w:rPr>
          <w:rFonts w:ascii="Times New Roman" w:eastAsia="Times New Roman" w:hAnsi="Times New Roman" w:cs="Times New Roman"/>
          <w:b/>
          <w:bCs/>
          <w:sz w:val="24"/>
          <w:szCs w:val="24"/>
        </w:rPr>
      </w:pPr>
    </w:p>
    <w:p w14:paraId="0187E5F2" w14:textId="77777777" w:rsidR="00162A8D" w:rsidRDefault="00162A8D">
      <w:pPr>
        <w:jc w:val="center"/>
        <w:rPr>
          <w:rFonts w:ascii="Times New Roman" w:eastAsia="Times New Roman" w:hAnsi="Times New Roman" w:cs="Times New Roman"/>
          <w:b/>
          <w:bCs/>
          <w:sz w:val="24"/>
          <w:szCs w:val="24"/>
        </w:rPr>
      </w:pPr>
    </w:p>
    <w:p w14:paraId="558D1DAD" w14:textId="77777777" w:rsidR="00162A8D" w:rsidRDefault="00000000">
      <w:pPr>
        <w:jc w:val="center"/>
        <w:rPr>
          <w:b/>
          <w:bCs/>
          <w:sz w:val="38"/>
          <w:szCs w:val="38"/>
        </w:rPr>
      </w:pPr>
      <w:r>
        <w:rPr>
          <w:b/>
          <w:bCs/>
          <w:sz w:val="38"/>
          <w:szCs w:val="38"/>
        </w:rPr>
        <w:t>Estimation of State-Level Causal Effects of Rental Prices on Home Values in the United States Using Causal Machine Learning</w:t>
      </w:r>
    </w:p>
    <w:p w14:paraId="21B8487F" w14:textId="77777777" w:rsidR="00162A8D" w:rsidRDefault="00162A8D">
      <w:pPr>
        <w:rPr>
          <w:b/>
          <w:bCs/>
          <w:sz w:val="24"/>
          <w:szCs w:val="24"/>
        </w:rPr>
      </w:pPr>
    </w:p>
    <w:p w14:paraId="35C1FC7D" w14:textId="77777777" w:rsidR="00162A8D" w:rsidRDefault="00162A8D">
      <w:pPr>
        <w:rPr>
          <w:b/>
          <w:bCs/>
          <w:sz w:val="24"/>
          <w:szCs w:val="24"/>
        </w:rPr>
      </w:pPr>
    </w:p>
    <w:p w14:paraId="6E0024C5" w14:textId="77777777" w:rsidR="00162A8D" w:rsidRDefault="00000000">
      <w:pPr>
        <w:jc w:val="center"/>
        <w:rPr>
          <w:b/>
          <w:bCs/>
          <w:sz w:val="24"/>
          <w:szCs w:val="24"/>
        </w:rPr>
      </w:pPr>
      <w:r>
        <w:rPr>
          <w:b/>
          <w:bCs/>
          <w:sz w:val="24"/>
          <w:szCs w:val="24"/>
        </w:rPr>
        <w:t>Far Eastern University - Manila</w:t>
      </w:r>
    </w:p>
    <w:p w14:paraId="168F7FD9" w14:textId="77777777" w:rsidR="00162A8D" w:rsidRDefault="00162A8D">
      <w:pPr>
        <w:jc w:val="center"/>
        <w:rPr>
          <w:b/>
          <w:bCs/>
          <w:sz w:val="24"/>
          <w:szCs w:val="24"/>
        </w:rPr>
      </w:pPr>
    </w:p>
    <w:p w14:paraId="1A285910" w14:textId="77777777" w:rsidR="00162A8D" w:rsidRDefault="00162A8D">
      <w:pPr>
        <w:spacing w:line="240" w:lineRule="auto"/>
        <w:jc w:val="center"/>
        <w:rPr>
          <w:sz w:val="28"/>
          <w:szCs w:val="28"/>
        </w:rPr>
      </w:pPr>
    </w:p>
    <w:p w14:paraId="18ED7B41" w14:textId="77777777" w:rsidR="00162A8D" w:rsidRDefault="00162A8D">
      <w:pPr>
        <w:spacing w:line="240" w:lineRule="auto"/>
        <w:jc w:val="center"/>
        <w:rPr>
          <w:sz w:val="28"/>
          <w:szCs w:val="28"/>
        </w:rPr>
      </w:pPr>
    </w:p>
    <w:p w14:paraId="699E282E" w14:textId="77777777" w:rsidR="00162A8D" w:rsidRDefault="00162A8D">
      <w:pPr>
        <w:spacing w:line="240" w:lineRule="auto"/>
        <w:rPr>
          <w:sz w:val="28"/>
          <w:szCs w:val="28"/>
        </w:rPr>
      </w:pPr>
    </w:p>
    <w:p w14:paraId="7378560F" w14:textId="77777777" w:rsidR="00162A8D" w:rsidRDefault="00000000">
      <w:pPr>
        <w:spacing w:line="240" w:lineRule="auto"/>
        <w:jc w:val="center"/>
        <w:rPr>
          <w:sz w:val="24"/>
          <w:szCs w:val="24"/>
        </w:rPr>
      </w:pPr>
      <w:r>
        <w:rPr>
          <w:sz w:val="24"/>
          <w:szCs w:val="24"/>
        </w:rPr>
        <w:t>Machine Learning</w:t>
      </w:r>
    </w:p>
    <w:p w14:paraId="6A8A661F" w14:textId="77777777" w:rsidR="00162A8D" w:rsidRDefault="00162A8D">
      <w:pPr>
        <w:spacing w:line="240" w:lineRule="auto"/>
        <w:jc w:val="center"/>
        <w:rPr>
          <w:sz w:val="24"/>
          <w:szCs w:val="24"/>
        </w:rPr>
      </w:pPr>
    </w:p>
    <w:p w14:paraId="5A7CAA06" w14:textId="77777777" w:rsidR="00162A8D" w:rsidRDefault="00162A8D">
      <w:pPr>
        <w:spacing w:line="240" w:lineRule="auto"/>
        <w:rPr>
          <w:sz w:val="24"/>
          <w:szCs w:val="24"/>
        </w:rPr>
      </w:pPr>
    </w:p>
    <w:p w14:paraId="7B937E32" w14:textId="77777777" w:rsidR="00162A8D" w:rsidRDefault="00162A8D">
      <w:pPr>
        <w:spacing w:line="240" w:lineRule="auto"/>
        <w:rPr>
          <w:sz w:val="24"/>
          <w:szCs w:val="24"/>
        </w:rPr>
      </w:pPr>
    </w:p>
    <w:p w14:paraId="645D3215" w14:textId="77777777" w:rsidR="00162A8D" w:rsidRDefault="00162A8D">
      <w:pPr>
        <w:spacing w:line="240" w:lineRule="auto"/>
        <w:rPr>
          <w:sz w:val="24"/>
          <w:szCs w:val="24"/>
        </w:rPr>
      </w:pPr>
    </w:p>
    <w:p w14:paraId="66573B73" w14:textId="77777777" w:rsidR="00162A8D" w:rsidRDefault="00162A8D">
      <w:pPr>
        <w:spacing w:line="240" w:lineRule="auto"/>
        <w:rPr>
          <w:sz w:val="24"/>
          <w:szCs w:val="24"/>
        </w:rPr>
      </w:pPr>
    </w:p>
    <w:p w14:paraId="3B90933A" w14:textId="77777777" w:rsidR="00162A8D" w:rsidRDefault="00162A8D">
      <w:pPr>
        <w:spacing w:line="240" w:lineRule="auto"/>
        <w:jc w:val="center"/>
        <w:rPr>
          <w:b/>
          <w:bCs/>
          <w:sz w:val="24"/>
          <w:szCs w:val="24"/>
        </w:rPr>
      </w:pPr>
    </w:p>
    <w:p w14:paraId="346CF9DA" w14:textId="77777777" w:rsidR="00162A8D" w:rsidRDefault="00162A8D">
      <w:pPr>
        <w:spacing w:line="240" w:lineRule="auto"/>
        <w:jc w:val="center"/>
        <w:rPr>
          <w:sz w:val="24"/>
          <w:szCs w:val="24"/>
        </w:rPr>
      </w:pPr>
    </w:p>
    <w:p w14:paraId="53B9FB9B" w14:textId="77777777" w:rsidR="00162A8D" w:rsidRDefault="00000000">
      <w:pPr>
        <w:spacing w:line="240" w:lineRule="auto"/>
        <w:jc w:val="center"/>
        <w:rPr>
          <w:sz w:val="24"/>
          <w:szCs w:val="24"/>
        </w:rPr>
      </w:pPr>
      <w:r>
        <w:rPr>
          <w:sz w:val="24"/>
          <w:szCs w:val="24"/>
        </w:rPr>
        <w:t>Lansangan, Romand</w:t>
      </w:r>
    </w:p>
    <w:p w14:paraId="20F65A3A" w14:textId="77777777" w:rsidR="00162A8D" w:rsidRDefault="00162A8D">
      <w:pPr>
        <w:spacing w:line="240" w:lineRule="auto"/>
        <w:jc w:val="center"/>
        <w:rPr>
          <w:sz w:val="24"/>
          <w:szCs w:val="24"/>
        </w:rPr>
      </w:pPr>
    </w:p>
    <w:p w14:paraId="25F032A5" w14:textId="77777777" w:rsidR="00162A8D" w:rsidRDefault="00162A8D">
      <w:pPr>
        <w:spacing w:line="240" w:lineRule="auto"/>
        <w:rPr>
          <w:sz w:val="24"/>
          <w:szCs w:val="24"/>
        </w:rPr>
      </w:pPr>
    </w:p>
    <w:p w14:paraId="0AD3BA0A" w14:textId="77777777" w:rsidR="00162A8D" w:rsidRDefault="00162A8D">
      <w:pPr>
        <w:spacing w:line="240" w:lineRule="auto"/>
        <w:jc w:val="center"/>
        <w:rPr>
          <w:sz w:val="24"/>
          <w:szCs w:val="24"/>
        </w:rPr>
      </w:pPr>
    </w:p>
    <w:p w14:paraId="7794B9CB" w14:textId="77777777" w:rsidR="00162A8D" w:rsidRDefault="00162A8D">
      <w:pPr>
        <w:spacing w:line="240" w:lineRule="auto"/>
        <w:jc w:val="center"/>
        <w:rPr>
          <w:sz w:val="24"/>
          <w:szCs w:val="24"/>
        </w:rPr>
      </w:pPr>
    </w:p>
    <w:p w14:paraId="1FA88860" w14:textId="77777777" w:rsidR="00162A8D" w:rsidRDefault="00162A8D">
      <w:pPr>
        <w:spacing w:line="240" w:lineRule="auto"/>
        <w:jc w:val="center"/>
        <w:rPr>
          <w:sz w:val="24"/>
          <w:szCs w:val="24"/>
        </w:rPr>
      </w:pPr>
    </w:p>
    <w:p w14:paraId="1F848672" w14:textId="77777777" w:rsidR="00162A8D" w:rsidRDefault="00162A8D">
      <w:pPr>
        <w:spacing w:line="240" w:lineRule="auto"/>
        <w:rPr>
          <w:sz w:val="24"/>
          <w:szCs w:val="24"/>
        </w:rPr>
      </w:pPr>
    </w:p>
    <w:p w14:paraId="3A268667" w14:textId="77777777" w:rsidR="00162A8D" w:rsidRDefault="00000000">
      <w:pPr>
        <w:jc w:val="center"/>
        <w:rPr>
          <w:sz w:val="24"/>
          <w:szCs w:val="24"/>
        </w:rPr>
      </w:pPr>
      <w:r>
        <w:rPr>
          <w:sz w:val="24"/>
          <w:szCs w:val="24"/>
        </w:rPr>
        <w:t>December 2025</w:t>
      </w:r>
      <w:r>
        <w:br w:type="page"/>
      </w:r>
    </w:p>
    <w:sdt>
      <w:sdtPr>
        <w:id w:val="1238971485"/>
        <w:docPartObj>
          <w:docPartGallery w:val="Table of Contents"/>
          <w:docPartUnique/>
        </w:docPartObj>
      </w:sdtPr>
      <w:sdtContent>
        <w:p w14:paraId="72FEDFBA" w14:textId="77777777" w:rsidR="00162A8D" w:rsidRDefault="00000000">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8v19x7o6jaqy">
            <w:r w:rsidR="00162A8D">
              <w:rPr>
                <w:b/>
                <w:bCs/>
                <w:color w:val="000000"/>
                <w:sz w:val="24"/>
                <w:szCs w:val="24"/>
              </w:rPr>
              <w:t>Chapter 1: Introduction</w:t>
            </w:r>
            <w:r w:rsidR="00162A8D">
              <w:rPr>
                <w:b/>
                <w:bCs/>
                <w:color w:val="000000"/>
                <w:sz w:val="24"/>
                <w:szCs w:val="24"/>
              </w:rPr>
              <w:tab/>
              <w:t>4</w:t>
            </w:r>
          </w:hyperlink>
        </w:p>
        <w:p w14:paraId="36D9D942" w14:textId="77777777" w:rsidR="00162A8D" w:rsidRDefault="00162A8D">
          <w:pPr>
            <w:widowControl w:val="0"/>
            <w:tabs>
              <w:tab w:val="right" w:leader="dot" w:pos="12000"/>
            </w:tabs>
            <w:spacing w:before="60" w:line="240" w:lineRule="auto"/>
            <w:ind w:left="360"/>
            <w:rPr>
              <w:color w:val="000000"/>
            </w:rPr>
          </w:pPr>
          <w:hyperlink w:anchor="_gmhjyloajdgr">
            <w:r>
              <w:rPr>
                <w:color w:val="000000"/>
                <w:sz w:val="24"/>
                <w:szCs w:val="24"/>
              </w:rPr>
              <w:t>1.1 Project Overview and Context</w:t>
            </w:r>
            <w:r>
              <w:rPr>
                <w:color w:val="000000"/>
                <w:sz w:val="24"/>
                <w:szCs w:val="24"/>
              </w:rPr>
              <w:tab/>
              <w:t>4</w:t>
            </w:r>
          </w:hyperlink>
        </w:p>
        <w:p w14:paraId="5E708806" w14:textId="77777777" w:rsidR="00162A8D" w:rsidRDefault="00162A8D">
          <w:pPr>
            <w:widowControl w:val="0"/>
            <w:tabs>
              <w:tab w:val="right" w:leader="dot" w:pos="12000"/>
            </w:tabs>
            <w:spacing w:before="60" w:line="240" w:lineRule="auto"/>
            <w:ind w:left="360"/>
            <w:rPr>
              <w:color w:val="000000"/>
            </w:rPr>
          </w:pPr>
          <w:hyperlink w:anchor="_tj2sdr83pavq">
            <w:r>
              <w:rPr>
                <w:color w:val="000000"/>
                <w:sz w:val="24"/>
                <w:szCs w:val="24"/>
              </w:rPr>
              <w:t>1.2 Problem Statement</w:t>
            </w:r>
            <w:r>
              <w:rPr>
                <w:color w:val="000000"/>
                <w:sz w:val="24"/>
                <w:szCs w:val="24"/>
              </w:rPr>
              <w:tab/>
              <w:t>4</w:t>
            </w:r>
          </w:hyperlink>
        </w:p>
        <w:p w14:paraId="1E1F4039" w14:textId="77777777" w:rsidR="00162A8D" w:rsidRDefault="00162A8D">
          <w:pPr>
            <w:widowControl w:val="0"/>
            <w:tabs>
              <w:tab w:val="right" w:leader="dot" w:pos="12000"/>
            </w:tabs>
            <w:spacing w:before="60" w:line="240" w:lineRule="auto"/>
            <w:ind w:left="720"/>
            <w:rPr>
              <w:color w:val="000000"/>
            </w:rPr>
          </w:pPr>
          <w:hyperlink w:anchor="_t656y57y7wci">
            <w:r>
              <w:rPr>
                <w:color w:val="000000"/>
                <w:sz w:val="24"/>
                <w:szCs w:val="24"/>
              </w:rPr>
              <w:t>1.2.1 Simultaneity</w:t>
            </w:r>
            <w:r>
              <w:rPr>
                <w:color w:val="000000"/>
                <w:sz w:val="24"/>
                <w:szCs w:val="24"/>
              </w:rPr>
              <w:tab/>
              <w:t>4</w:t>
            </w:r>
          </w:hyperlink>
        </w:p>
        <w:p w14:paraId="2FEF8FB8" w14:textId="77777777" w:rsidR="00162A8D" w:rsidRDefault="00162A8D">
          <w:pPr>
            <w:widowControl w:val="0"/>
            <w:tabs>
              <w:tab w:val="right" w:leader="dot" w:pos="12000"/>
            </w:tabs>
            <w:spacing w:before="60" w:line="240" w:lineRule="auto"/>
            <w:ind w:left="720"/>
            <w:rPr>
              <w:color w:val="000000"/>
            </w:rPr>
          </w:pPr>
          <w:hyperlink w:anchor="_2gk6jrt17h7w">
            <w:r>
              <w:rPr>
                <w:color w:val="000000"/>
                <w:sz w:val="24"/>
                <w:szCs w:val="24"/>
              </w:rPr>
              <w:t>1.2.2 Reverse Causality</w:t>
            </w:r>
            <w:r>
              <w:rPr>
                <w:color w:val="000000"/>
                <w:sz w:val="24"/>
                <w:szCs w:val="24"/>
              </w:rPr>
              <w:tab/>
              <w:t>5</w:t>
            </w:r>
          </w:hyperlink>
        </w:p>
        <w:p w14:paraId="1469447D" w14:textId="77777777" w:rsidR="00162A8D" w:rsidRDefault="00162A8D">
          <w:pPr>
            <w:widowControl w:val="0"/>
            <w:tabs>
              <w:tab w:val="right" w:leader="dot" w:pos="12000"/>
            </w:tabs>
            <w:spacing w:before="60" w:line="240" w:lineRule="auto"/>
            <w:ind w:left="720"/>
            <w:rPr>
              <w:color w:val="000000"/>
            </w:rPr>
          </w:pPr>
          <w:hyperlink w:anchor="_ekz8cpm2whcl">
            <w:r>
              <w:rPr>
                <w:color w:val="000000"/>
                <w:sz w:val="24"/>
                <w:szCs w:val="24"/>
              </w:rPr>
              <w:t>1.3.3 Omitted Variable Bias</w:t>
            </w:r>
            <w:r>
              <w:rPr>
                <w:color w:val="000000"/>
                <w:sz w:val="24"/>
                <w:szCs w:val="24"/>
              </w:rPr>
              <w:tab/>
              <w:t>5</w:t>
            </w:r>
          </w:hyperlink>
        </w:p>
        <w:p w14:paraId="25751D31" w14:textId="77777777" w:rsidR="00162A8D" w:rsidRDefault="00162A8D">
          <w:pPr>
            <w:widowControl w:val="0"/>
            <w:tabs>
              <w:tab w:val="right" w:leader="dot" w:pos="12000"/>
            </w:tabs>
            <w:spacing w:before="60" w:line="240" w:lineRule="auto"/>
            <w:ind w:left="720"/>
            <w:rPr>
              <w:color w:val="000000"/>
            </w:rPr>
          </w:pPr>
          <w:hyperlink w:anchor="_huk71h3vb7p3">
            <w:r>
              <w:rPr>
                <w:color w:val="000000"/>
                <w:sz w:val="24"/>
                <w:szCs w:val="24"/>
              </w:rPr>
              <w:t>1.2.4 Heterogeneous Effects</w:t>
            </w:r>
            <w:r>
              <w:rPr>
                <w:color w:val="000000"/>
                <w:sz w:val="24"/>
                <w:szCs w:val="24"/>
              </w:rPr>
              <w:tab/>
              <w:t>5</w:t>
            </w:r>
          </w:hyperlink>
        </w:p>
        <w:p w14:paraId="18EDB9F8" w14:textId="77777777" w:rsidR="00162A8D" w:rsidRDefault="00162A8D">
          <w:pPr>
            <w:widowControl w:val="0"/>
            <w:tabs>
              <w:tab w:val="right" w:leader="dot" w:pos="12000"/>
            </w:tabs>
            <w:spacing w:before="60" w:line="240" w:lineRule="auto"/>
            <w:ind w:left="720"/>
            <w:rPr>
              <w:color w:val="000000"/>
            </w:rPr>
          </w:pPr>
          <w:hyperlink w:anchor="_dml7jsb77lvl">
            <w:r>
              <w:rPr>
                <w:color w:val="000000"/>
                <w:sz w:val="24"/>
                <w:szCs w:val="24"/>
              </w:rPr>
              <w:t>1.2.5 Traditional Machine Learning is not meant for Causation</w:t>
            </w:r>
            <w:r>
              <w:rPr>
                <w:color w:val="000000"/>
                <w:sz w:val="24"/>
                <w:szCs w:val="24"/>
              </w:rPr>
              <w:tab/>
              <w:t>5</w:t>
            </w:r>
          </w:hyperlink>
        </w:p>
        <w:p w14:paraId="73041869" w14:textId="77777777" w:rsidR="00162A8D" w:rsidRDefault="00162A8D">
          <w:pPr>
            <w:widowControl w:val="0"/>
            <w:tabs>
              <w:tab w:val="right" w:leader="dot" w:pos="12000"/>
            </w:tabs>
            <w:spacing w:before="60" w:line="240" w:lineRule="auto"/>
            <w:ind w:left="360"/>
            <w:rPr>
              <w:color w:val="000000"/>
            </w:rPr>
          </w:pPr>
          <w:hyperlink w:anchor="_818qjwd1mi38">
            <w:r>
              <w:rPr>
                <w:color w:val="000000"/>
                <w:sz w:val="24"/>
                <w:szCs w:val="24"/>
              </w:rPr>
              <w:t>1.3 Proposed Solution</w:t>
            </w:r>
            <w:r>
              <w:rPr>
                <w:color w:val="000000"/>
                <w:sz w:val="24"/>
                <w:szCs w:val="24"/>
              </w:rPr>
              <w:tab/>
              <w:t>5</w:t>
            </w:r>
          </w:hyperlink>
        </w:p>
        <w:p w14:paraId="7F29729F" w14:textId="77777777" w:rsidR="00162A8D" w:rsidRDefault="00162A8D">
          <w:pPr>
            <w:widowControl w:val="0"/>
            <w:tabs>
              <w:tab w:val="right" w:leader="dot" w:pos="12000"/>
            </w:tabs>
            <w:spacing w:before="60" w:line="240" w:lineRule="auto"/>
            <w:ind w:left="720"/>
            <w:rPr>
              <w:color w:val="000000"/>
            </w:rPr>
          </w:pPr>
          <w:hyperlink w:anchor="_4ohgfhvsb0ah">
            <w:r>
              <w:rPr>
                <w:color w:val="000000"/>
                <w:sz w:val="24"/>
                <w:szCs w:val="24"/>
              </w:rPr>
              <w:t>1.3.1 Causal Machine Learning</w:t>
            </w:r>
            <w:r>
              <w:rPr>
                <w:color w:val="000000"/>
                <w:sz w:val="24"/>
                <w:szCs w:val="24"/>
              </w:rPr>
              <w:tab/>
              <w:t>5</w:t>
            </w:r>
          </w:hyperlink>
        </w:p>
        <w:p w14:paraId="741F2EFA" w14:textId="77777777" w:rsidR="00162A8D" w:rsidRDefault="00162A8D">
          <w:pPr>
            <w:widowControl w:val="0"/>
            <w:tabs>
              <w:tab w:val="right" w:leader="dot" w:pos="12000"/>
            </w:tabs>
            <w:spacing w:before="60" w:line="240" w:lineRule="auto"/>
            <w:ind w:left="720"/>
            <w:rPr>
              <w:color w:val="000000"/>
            </w:rPr>
          </w:pPr>
          <w:hyperlink w:anchor="_4dcg1evorw78">
            <w:r>
              <w:rPr>
                <w:color w:val="000000"/>
                <w:sz w:val="24"/>
                <w:szCs w:val="24"/>
              </w:rPr>
              <w:t>1.3.2 Double Machine Learning (DoubleML):</w:t>
            </w:r>
            <w:r>
              <w:rPr>
                <w:color w:val="000000"/>
                <w:sz w:val="24"/>
                <w:szCs w:val="24"/>
              </w:rPr>
              <w:tab/>
              <w:t>6</w:t>
            </w:r>
          </w:hyperlink>
        </w:p>
        <w:p w14:paraId="6B5A1857" w14:textId="77777777" w:rsidR="00162A8D" w:rsidRDefault="00162A8D">
          <w:pPr>
            <w:widowControl w:val="0"/>
            <w:tabs>
              <w:tab w:val="right" w:leader="dot" w:pos="12000"/>
            </w:tabs>
            <w:spacing w:before="60" w:line="240" w:lineRule="auto"/>
            <w:ind w:left="720"/>
            <w:rPr>
              <w:color w:val="000000"/>
            </w:rPr>
          </w:pPr>
          <w:hyperlink w:anchor="_t5td6ukw7xm3">
            <w:r>
              <w:rPr>
                <w:color w:val="000000"/>
                <w:sz w:val="24"/>
                <w:szCs w:val="24"/>
              </w:rPr>
              <w:t>1.3.3 Causal Forest:</w:t>
            </w:r>
            <w:r>
              <w:rPr>
                <w:color w:val="000000"/>
                <w:sz w:val="24"/>
                <w:szCs w:val="24"/>
              </w:rPr>
              <w:tab/>
              <w:t>6</w:t>
            </w:r>
          </w:hyperlink>
        </w:p>
        <w:p w14:paraId="7A64B49E" w14:textId="77777777" w:rsidR="00162A8D" w:rsidRDefault="00162A8D">
          <w:pPr>
            <w:widowControl w:val="0"/>
            <w:tabs>
              <w:tab w:val="right" w:leader="dot" w:pos="12000"/>
            </w:tabs>
            <w:spacing w:before="60" w:line="240" w:lineRule="auto"/>
            <w:ind w:left="360"/>
            <w:rPr>
              <w:color w:val="000000"/>
            </w:rPr>
          </w:pPr>
          <w:hyperlink w:anchor="_2ko73bkmpgxy">
            <w:r>
              <w:rPr>
                <w:color w:val="000000"/>
                <w:sz w:val="24"/>
                <w:szCs w:val="24"/>
              </w:rPr>
              <w:t>1.4 Project Goal and Objectives</w:t>
            </w:r>
            <w:r>
              <w:rPr>
                <w:color w:val="000000"/>
                <w:sz w:val="24"/>
                <w:szCs w:val="24"/>
              </w:rPr>
              <w:tab/>
              <w:t>6</w:t>
            </w:r>
          </w:hyperlink>
        </w:p>
        <w:p w14:paraId="04720AB6" w14:textId="77777777" w:rsidR="00162A8D" w:rsidRDefault="00162A8D">
          <w:pPr>
            <w:widowControl w:val="0"/>
            <w:tabs>
              <w:tab w:val="right" w:leader="dot" w:pos="12000"/>
            </w:tabs>
            <w:spacing w:before="60" w:line="240" w:lineRule="auto"/>
            <w:ind w:left="360"/>
            <w:rPr>
              <w:color w:val="000000"/>
            </w:rPr>
          </w:pPr>
          <w:hyperlink w:anchor="_uvjnbze3akh7">
            <w:r>
              <w:rPr>
                <w:color w:val="000000"/>
                <w:sz w:val="24"/>
                <w:szCs w:val="24"/>
              </w:rPr>
              <w:t>1.5 Significance of the Study</w:t>
            </w:r>
            <w:r>
              <w:rPr>
                <w:color w:val="000000"/>
                <w:sz w:val="24"/>
                <w:szCs w:val="24"/>
              </w:rPr>
              <w:tab/>
              <w:t>7</w:t>
            </w:r>
          </w:hyperlink>
        </w:p>
        <w:p w14:paraId="26119E98" w14:textId="77777777" w:rsidR="00162A8D" w:rsidRDefault="00162A8D">
          <w:pPr>
            <w:widowControl w:val="0"/>
            <w:tabs>
              <w:tab w:val="right" w:leader="dot" w:pos="12000"/>
            </w:tabs>
            <w:spacing w:before="60" w:line="240" w:lineRule="auto"/>
            <w:ind w:left="720"/>
            <w:rPr>
              <w:color w:val="000000"/>
            </w:rPr>
          </w:pPr>
          <w:hyperlink w:anchor="_2fg7hyvch5yy">
            <w:r>
              <w:rPr>
                <w:color w:val="000000"/>
                <w:sz w:val="24"/>
                <w:szCs w:val="24"/>
              </w:rPr>
              <w:t>1.5.1 Policymakers and Housing Agencies</w:t>
            </w:r>
            <w:r>
              <w:rPr>
                <w:color w:val="000000"/>
                <w:sz w:val="24"/>
                <w:szCs w:val="24"/>
              </w:rPr>
              <w:tab/>
              <w:t>7</w:t>
            </w:r>
          </w:hyperlink>
        </w:p>
        <w:p w14:paraId="0CFDE2B9" w14:textId="77777777" w:rsidR="00162A8D" w:rsidRDefault="00162A8D">
          <w:pPr>
            <w:widowControl w:val="0"/>
            <w:tabs>
              <w:tab w:val="right" w:leader="dot" w:pos="12000"/>
            </w:tabs>
            <w:spacing w:before="60" w:line="240" w:lineRule="auto"/>
            <w:ind w:left="720"/>
            <w:rPr>
              <w:color w:val="000000"/>
            </w:rPr>
          </w:pPr>
          <w:hyperlink w:anchor="_hxhz6mpe61ft">
            <w:r>
              <w:rPr>
                <w:color w:val="000000"/>
                <w:sz w:val="24"/>
                <w:szCs w:val="24"/>
              </w:rPr>
              <w:t>1.5.2 Real Estate Investors and Financial Institutions.</w:t>
            </w:r>
            <w:r>
              <w:rPr>
                <w:color w:val="000000"/>
                <w:sz w:val="24"/>
                <w:szCs w:val="24"/>
              </w:rPr>
              <w:tab/>
              <w:t>8</w:t>
            </w:r>
          </w:hyperlink>
        </w:p>
        <w:p w14:paraId="02EF7AD9" w14:textId="77777777" w:rsidR="00162A8D" w:rsidRDefault="00162A8D">
          <w:pPr>
            <w:widowControl w:val="0"/>
            <w:tabs>
              <w:tab w:val="right" w:leader="dot" w:pos="12000"/>
            </w:tabs>
            <w:spacing w:before="60" w:line="240" w:lineRule="auto"/>
            <w:ind w:left="720"/>
            <w:rPr>
              <w:color w:val="000000"/>
            </w:rPr>
          </w:pPr>
          <w:hyperlink w:anchor="_qpwxy1qwpga1">
            <w:r>
              <w:rPr>
                <w:color w:val="000000"/>
                <w:sz w:val="24"/>
                <w:szCs w:val="24"/>
              </w:rPr>
              <w:t>1.5.3 Central Banks and Macroeconomic Analysts.</w:t>
            </w:r>
            <w:r>
              <w:rPr>
                <w:color w:val="000000"/>
                <w:sz w:val="24"/>
                <w:szCs w:val="24"/>
              </w:rPr>
              <w:tab/>
              <w:t>8</w:t>
            </w:r>
          </w:hyperlink>
        </w:p>
        <w:p w14:paraId="38488DAE" w14:textId="77777777" w:rsidR="00162A8D" w:rsidRDefault="00162A8D">
          <w:pPr>
            <w:widowControl w:val="0"/>
            <w:tabs>
              <w:tab w:val="right" w:leader="dot" w:pos="12000"/>
            </w:tabs>
            <w:spacing w:before="60" w:line="240" w:lineRule="auto"/>
            <w:ind w:left="720"/>
            <w:rPr>
              <w:color w:val="000000"/>
            </w:rPr>
          </w:pPr>
          <w:hyperlink w:anchor="_vvzwej2jsze1">
            <w:r>
              <w:rPr>
                <w:color w:val="000000"/>
                <w:sz w:val="24"/>
                <w:szCs w:val="24"/>
              </w:rPr>
              <w:t>1.5.4 Urban Planners and Local Governments.</w:t>
            </w:r>
            <w:r>
              <w:rPr>
                <w:color w:val="000000"/>
                <w:sz w:val="24"/>
                <w:szCs w:val="24"/>
              </w:rPr>
              <w:tab/>
              <w:t>8</w:t>
            </w:r>
          </w:hyperlink>
        </w:p>
        <w:p w14:paraId="5270248E" w14:textId="77777777" w:rsidR="00162A8D" w:rsidRDefault="00162A8D">
          <w:pPr>
            <w:widowControl w:val="0"/>
            <w:tabs>
              <w:tab w:val="right" w:leader="dot" w:pos="12000"/>
            </w:tabs>
            <w:spacing w:before="60" w:line="240" w:lineRule="auto"/>
            <w:ind w:left="720"/>
            <w:rPr>
              <w:color w:val="000000"/>
            </w:rPr>
          </w:pPr>
          <w:hyperlink w:anchor="_41rmx1m4q8i6">
            <w:r>
              <w:rPr>
                <w:color w:val="000000"/>
                <w:sz w:val="24"/>
                <w:szCs w:val="24"/>
              </w:rPr>
              <w:t>1.5.5 Academic Researchers.</w:t>
            </w:r>
            <w:r>
              <w:rPr>
                <w:color w:val="000000"/>
                <w:sz w:val="24"/>
                <w:szCs w:val="24"/>
              </w:rPr>
              <w:tab/>
              <w:t>8</w:t>
            </w:r>
          </w:hyperlink>
        </w:p>
        <w:p w14:paraId="33372BFC" w14:textId="77777777" w:rsidR="00162A8D" w:rsidRDefault="00162A8D">
          <w:pPr>
            <w:widowControl w:val="0"/>
            <w:tabs>
              <w:tab w:val="right" w:leader="dot" w:pos="12000"/>
            </w:tabs>
            <w:spacing w:before="60" w:line="240" w:lineRule="auto"/>
            <w:rPr>
              <w:b/>
              <w:bCs/>
              <w:color w:val="000000"/>
            </w:rPr>
          </w:pPr>
          <w:hyperlink w:anchor="_gz61hnuoew7c">
            <w:r>
              <w:rPr>
                <w:b/>
                <w:bCs/>
                <w:color w:val="000000"/>
                <w:sz w:val="24"/>
                <w:szCs w:val="24"/>
              </w:rPr>
              <w:t>Chapter 2: Review of Related Literature</w:t>
            </w:r>
            <w:r>
              <w:rPr>
                <w:b/>
                <w:bCs/>
                <w:color w:val="000000"/>
                <w:sz w:val="24"/>
                <w:szCs w:val="24"/>
              </w:rPr>
              <w:tab/>
              <w:t>9</w:t>
            </w:r>
          </w:hyperlink>
        </w:p>
        <w:p w14:paraId="669F3890" w14:textId="77777777" w:rsidR="00162A8D" w:rsidRDefault="00162A8D">
          <w:pPr>
            <w:widowControl w:val="0"/>
            <w:tabs>
              <w:tab w:val="right" w:leader="dot" w:pos="12000"/>
            </w:tabs>
            <w:spacing w:before="60" w:line="240" w:lineRule="auto"/>
            <w:ind w:left="360"/>
            <w:rPr>
              <w:color w:val="000000"/>
            </w:rPr>
          </w:pPr>
          <w:hyperlink w:anchor="_82mn2ggb2fxu">
            <w:r>
              <w:rPr>
                <w:color w:val="000000"/>
                <w:sz w:val="24"/>
                <w:szCs w:val="24"/>
              </w:rPr>
              <w:t>2.1 Theoretical Foundations</w:t>
            </w:r>
            <w:r>
              <w:rPr>
                <w:color w:val="000000"/>
                <w:sz w:val="24"/>
                <w:szCs w:val="24"/>
              </w:rPr>
              <w:tab/>
              <w:t>9</w:t>
            </w:r>
          </w:hyperlink>
        </w:p>
        <w:p w14:paraId="0549DA3C" w14:textId="77777777" w:rsidR="00162A8D" w:rsidRDefault="00162A8D">
          <w:pPr>
            <w:widowControl w:val="0"/>
            <w:tabs>
              <w:tab w:val="right" w:leader="dot" w:pos="12000"/>
            </w:tabs>
            <w:spacing w:before="60" w:line="240" w:lineRule="auto"/>
            <w:ind w:left="720"/>
            <w:rPr>
              <w:color w:val="000000"/>
            </w:rPr>
          </w:pPr>
          <w:hyperlink w:anchor="_r9fn3m94rgfm">
            <w:r>
              <w:rPr>
                <w:color w:val="000000"/>
                <w:sz w:val="24"/>
                <w:szCs w:val="24"/>
              </w:rPr>
              <w:t>2.1.1 Gordon Growth Model</w:t>
            </w:r>
            <w:r>
              <w:rPr>
                <w:color w:val="000000"/>
                <w:sz w:val="24"/>
                <w:szCs w:val="24"/>
              </w:rPr>
              <w:tab/>
              <w:t>9</w:t>
            </w:r>
          </w:hyperlink>
        </w:p>
        <w:p w14:paraId="7D45F52D" w14:textId="77777777" w:rsidR="00162A8D" w:rsidRDefault="00162A8D">
          <w:pPr>
            <w:widowControl w:val="0"/>
            <w:tabs>
              <w:tab w:val="right" w:leader="dot" w:pos="12000"/>
            </w:tabs>
            <w:spacing w:before="60" w:line="240" w:lineRule="auto"/>
            <w:ind w:left="720"/>
            <w:rPr>
              <w:color w:val="000000"/>
            </w:rPr>
          </w:pPr>
          <w:hyperlink w:anchor="_dh52tmg4fucw">
            <w:r>
              <w:rPr>
                <w:color w:val="000000"/>
              </w:rPr>
              <w:t>2.1.2 Market Elasticity</w:t>
            </w:r>
            <w:r>
              <w:rPr>
                <w:color w:val="000000"/>
              </w:rPr>
              <w:tab/>
              <w:t>10</w:t>
            </w:r>
          </w:hyperlink>
        </w:p>
        <w:p w14:paraId="7FDBC730" w14:textId="77777777" w:rsidR="00162A8D" w:rsidRDefault="00162A8D">
          <w:pPr>
            <w:widowControl w:val="0"/>
            <w:tabs>
              <w:tab w:val="right" w:leader="dot" w:pos="12000"/>
            </w:tabs>
            <w:spacing w:before="60" w:line="240" w:lineRule="auto"/>
            <w:ind w:left="720"/>
            <w:rPr>
              <w:color w:val="000000"/>
            </w:rPr>
          </w:pPr>
          <w:hyperlink w:anchor="_bhbqwopmqyrm">
            <w:r>
              <w:rPr>
                <w:color w:val="000000"/>
                <w:sz w:val="24"/>
                <w:szCs w:val="24"/>
              </w:rPr>
              <w:t>2.2.3 Potential Outcomes Framework</w:t>
            </w:r>
            <w:r>
              <w:rPr>
                <w:color w:val="000000"/>
                <w:sz w:val="24"/>
                <w:szCs w:val="24"/>
              </w:rPr>
              <w:tab/>
              <w:t>10</w:t>
            </w:r>
          </w:hyperlink>
        </w:p>
        <w:p w14:paraId="2D7588C8" w14:textId="77777777" w:rsidR="00162A8D" w:rsidRDefault="00162A8D">
          <w:pPr>
            <w:widowControl w:val="0"/>
            <w:tabs>
              <w:tab w:val="right" w:leader="dot" w:pos="12000"/>
            </w:tabs>
            <w:spacing w:before="60" w:line="240" w:lineRule="auto"/>
            <w:ind w:left="360"/>
            <w:rPr>
              <w:color w:val="000000"/>
            </w:rPr>
          </w:pPr>
          <w:hyperlink w:anchor="_getrti2pbi0q">
            <w:r>
              <w:rPr>
                <w:color w:val="000000"/>
                <w:sz w:val="24"/>
                <w:szCs w:val="24"/>
              </w:rPr>
              <w:t>2.2 Domain-Specific Literature Review</w:t>
            </w:r>
            <w:r>
              <w:rPr>
                <w:color w:val="000000"/>
                <w:sz w:val="24"/>
                <w:szCs w:val="24"/>
              </w:rPr>
              <w:tab/>
              <w:t>10</w:t>
            </w:r>
          </w:hyperlink>
        </w:p>
        <w:p w14:paraId="110D1C61" w14:textId="77777777" w:rsidR="00162A8D" w:rsidRDefault="00162A8D">
          <w:pPr>
            <w:widowControl w:val="0"/>
            <w:tabs>
              <w:tab w:val="right" w:leader="dot" w:pos="12000"/>
            </w:tabs>
            <w:spacing w:before="60" w:line="240" w:lineRule="auto"/>
            <w:ind w:left="360"/>
            <w:rPr>
              <w:color w:val="000000"/>
            </w:rPr>
          </w:pPr>
          <w:hyperlink w:anchor="_i6fnbdbg9e7g">
            <w:r>
              <w:rPr>
                <w:color w:val="000000"/>
                <w:sz w:val="24"/>
                <w:szCs w:val="24"/>
              </w:rPr>
              <w:t>2.3 Review of Methodological Approaches</w:t>
            </w:r>
            <w:r>
              <w:rPr>
                <w:color w:val="000000"/>
                <w:sz w:val="24"/>
                <w:szCs w:val="24"/>
              </w:rPr>
              <w:tab/>
              <w:t>11</w:t>
            </w:r>
          </w:hyperlink>
        </w:p>
        <w:p w14:paraId="3F065FCC" w14:textId="77777777" w:rsidR="00162A8D" w:rsidRDefault="00162A8D">
          <w:pPr>
            <w:widowControl w:val="0"/>
            <w:tabs>
              <w:tab w:val="right" w:leader="dot" w:pos="12000"/>
            </w:tabs>
            <w:spacing w:before="60" w:line="240" w:lineRule="auto"/>
            <w:ind w:left="360"/>
            <w:rPr>
              <w:color w:val="000000"/>
            </w:rPr>
          </w:pPr>
          <w:hyperlink w:anchor="_rb1fft7l9wt">
            <w:r>
              <w:rPr>
                <w:color w:val="000000"/>
                <w:sz w:val="24"/>
                <w:szCs w:val="24"/>
              </w:rPr>
              <w:t>2.4 Research Gap and Project Contribution</w:t>
            </w:r>
            <w:r>
              <w:rPr>
                <w:color w:val="000000"/>
                <w:sz w:val="24"/>
                <w:szCs w:val="24"/>
              </w:rPr>
              <w:tab/>
              <w:t>12</w:t>
            </w:r>
          </w:hyperlink>
        </w:p>
        <w:p w14:paraId="7295F58A" w14:textId="77777777" w:rsidR="00162A8D" w:rsidRDefault="00162A8D">
          <w:pPr>
            <w:widowControl w:val="0"/>
            <w:tabs>
              <w:tab w:val="right" w:leader="dot" w:pos="12000"/>
            </w:tabs>
            <w:spacing w:before="60" w:line="240" w:lineRule="auto"/>
            <w:rPr>
              <w:b/>
              <w:bCs/>
              <w:color w:val="000000"/>
            </w:rPr>
          </w:pPr>
          <w:hyperlink w:anchor="_xho1g8bghjua">
            <w:r>
              <w:rPr>
                <w:b/>
                <w:bCs/>
                <w:color w:val="000000"/>
              </w:rPr>
              <w:t>Chapter 3: Methodology</w:t>
            </w:r>
            <w:r>
              <w:rPr>
                <w:b/>
                <w:bCs/>
                <w:color w:val="000000"/>
              </w:rPr>
              <w:tab/>
              <w:t>13</w:t>
            </w:r>
          </w:hyperlink>
        </w:p>
        <w:p w14:paraId="7DF9A691" w14:textId="77777777" w:rsidR="00162A8D" w:rsidRDefault="00162A8D">
          <w:pPr>
            <w:widowControl w:val="0"/>
            <w:tabs>
              <w:tab w:val="right" w:leader="dot" w:pos="12000"/>
            </w:tabs>
            <w:spacing w:before="60" w:line="240" w:lineRule="auto"/>
            <w:ind w:left="360"/>
            <w:rPr>
              <w:color w:val="000000"/>
            </w:rPr>
          </w:pPr>
          <w:hyperlink w:anchor="_csm1g0f1ukf5">
            <w:r>
              <w:rPr>
                <w:color w:val="000000"/>
              </w:rPr>
              <w:t>3.1 Project Design Overview</w:t>
            </w:r>
            <w:r>
              <w:rPr>
                <w:color w:val="000000"/>
              </w:rPr>
              <w:tab/>
              <w:t>13</w:t>
            </w:r>
          </w:hyperlink>
        </w:p>
        <w:p w14:paraId="6D77F731" w14:textId="77777777" w:rsidR="00162A8D" w:rsidRDefault="00162A8D">
          <w:pPr>
            <w:widowControl w:val="0"/>
            <w:tabs>
              <w:tab w:val="right" w:leader="dot" w:pos="12000"/>
            </w:tabs>
            <w:spacing w:before="60" w:line="240" w:lineRule="auto"/>
            <w:ind w:left="720"/>
            <w:rPr>
              <w:color w:val="000000"/>
            </w:rPr>
          </w:pPr>
          <w:hyperlink w:anchor="_o5vd8du34wq8">
            <w:r>
              <w:rPr>
                <w:color w:val="000000"/>
              </w:rPr>
              <w:t>3.1.1 Identification Strategy</w:t>
            </w:r>
            <w:r>
              <w:rPr>
                <w:color w:val="000000"/>
              </w:rPr>
              <w:tab/>
              <w:t>13</w:t>
            </w:r>
          </w:hyperlink>
        </w:p>
        <w:p w14:paraId="2E531002" w14:textId="77777777" w:rsidR="00162A8D" w:rsidRDefault="00162A8D">
          <w:pPr>
            <w:widowControl w:val="0"/>
            <w:tabs>
              <w:tab w:val="right" w:leader="dot" w:pos="12000"/>
            </w:tabs>
            <w:spacing w:before="60" w:line="240" w:lineRule="auto"/>
            <w:ind w:left="720"/>
            <w:rPr>
              <w:color w:val="000000"/>
            </w:rPr>
          </w:pPr>
          <w:hyperlink w:anchor="_ldtfb757ymml">
            <w:r>
              <w:rPr>
                <w:color w:val="000000"/>
              </w:rPr>
              <w:t>3.1.2 Causal Graph</w:t>
            </w:r>
            <w:r>
              <w:rPr>
                <w:color w:val="000000"/>
              </w:rPr>
              <w:tab/>
              <w:t>13</w:t>
            </w:r>
          </w:hyperlink>
        </w:p>
        <w:p w14:paraId="4399E448" w14:textId="77777777" w:rsidR="00162A8D" w:rsidRDefault="00162A8D">
          <w:pPr>
            <w:widowControl w:val="0"/>
            <w:tabs>
              <w:tab w:val="right" w:leader="dot" w:pos="12000"/>
            </w:tabs>
            <w:spacing w:before="60" w:line="240" w:lineRule="auto"/>
            <w:ind w:left="720"/>
            <w:rPr>
              <w:color w:val="000000"/>
            </w:rPr>
          </w:pPr>
          <w:hyperlink w:anchor="_6fk7k9x3dstp">
            <w:r>
              <w:rPr>
                <w:color w:val="000000"/>
              </w:rPr>
              <w:t>3.1.3 Causal Assumptions</w:t>
            </w:r>
            <w:r>
              <w:rPr>
                <w:color w:val="000000"/>
              </w:rPr>
              <w:tab/>
              <w:t>14</w:t>
            </w:r>
          </w:hyperlink>
        </w:p>
        <w:p w14:paraId="01D789E8" w14:textId="77777777" w:rsidR="00162A8D" w:rsidRDefault="00162A8D">
          <w:pPr>
            <w:widowControl w:val="0"/>
            <w:tabs>
              <w:tab w:val="right" w:leader="dot" w:pos="12000"/>
            </w:tabs>
            <w:spacing w:before="60" w:line="240" w:lineRule="auto"/>
            <w:ind w:left="360"/>
            <w:rPr>
              <w:color w:val="000000"/>
            </w:rPr>
          </w:pPr>
          <w:hyperlink w:anchor="_219gz09p2r94">
            <w:r>
              <w:rPr>
                <w:color w:val="000000"/>
              </w:rPr>
              <w:t>3.2 Data Sources</w:t>
            </w:r>
            <w:r>
              <w:rPr>
                <w:color w:val="000000"/>
              </w:rPr>
              <w:tab/>
              <w:t>14</w:t>
            </w:r>
          </w:hyperlink>
        </w:p>
        <w:p w14:paraId="44D24466" w14:textId="77777777" w:rsidR="00162A8D" w:rsidRDefault="00162A8D">
          <w:pPr>
            <w:widowControl w:val="0"/>
            <w:tabs>
              <w:tab w:val="right" w:leader="dot" w:pos="12000"/>
            </w:tabs>
            <w:spacing w:before="60" w:line="240" w:lineRule="auto"/>
            <w:ind w:left="360"/>
            <w:rPr>
              <w:color w:val="000000"/>
            </w:rPr>
          </w:pPr>
          <w:hyperlink w:anchor="_csm1g0f1ukf5">
            <w:r>
              <w:rPr>
                <w:color w:val="000000"/>
              </w:rPr>
              <w:t>3.2 Data Cleaning and Preprocessing</w:t>
            </w:r>
            <w:r>
              <w:rPr>
                <w:color w:val="000000"/>
              </w:rPr>
              <w:tab/>
              <w:t>17</w:t>
            </w:r>
          </w:hyperlink>
        </w:p>
        <w:p w14:paraId="5196E2F5" w14:textId="77777777" w:rsidR="00162A8D" w:rsidRDefault="00162A8D">
          <w:pPr>
            <w:widowControl w:val="0"/>
            <w:tabs>
              <w:tab w:val="right" w:leader="dot" w:pos="12000"/>
            </w:tabs>
            <w:spacing w:before="60" w:line="240" w:lineRule="auto"/>
            <w:ind w:left="720"/>
            <w:rPr>
              <w:color w:val="000000"/>
            </w:rPr>
          </w:pPr>
          <w:hyperlink w:anchor="_z0ri0dco1sy0">
            <w:r>
              <w:rPr>
                <w:color w:val="000000"/>
              </w:rPr>
              <w:t>3.2.1 Spatial Aggregation</w:t>
            </w:r>
            <w:r>
              <w:rPr>
                <w:color w:val="000000"/>
              </w:rPr>
              <w:tab/>
              <w:t>17</w:t>
            </w:r>
          </w:hyperlink>
        </w:p>
        <w:p w14:paraId="248DC30C" w14:textId="77777777" w:rsidR="00162A8D" w:rsidRDefault="00162A8D">
          <w:pPr>
            <w:widowControl w:val="0"/>
            <w:tabs>
              <w:tab w:val="right" w:leader="dot" w:pos="12000"/>
            </w:tabs>
            <w:spacing w:before="60" w:line="240" w:lineRule="auto"/>
            <w:ind w:left="720"/>
            <w:rPr>
              <w:color w:val="000000"/>
            </w:rPr>
          </w:pPr>
          <w:hyperlink w:anchor="_u7ufdet3reri">
            <w:r>
              <w:rPr>
                <w:color w:val="000000"/>
              </w:rPr>
              <w:t>3.2.2 Temporal Alignment</w:t>
            </w:r>
            <w:r>
              <w:rPr>
                <w:color w:val="000000"/>
              </w:rPr>
              <w:tab/>
              <w:t>17</w:t>
            </w:r>
          </w:hyperlink>
        </w:p>
        <w:p w14:paraId="6D80685E" w14:textId="77777777" w:rsidR="00162A8D" w:rsidRDefault="00162A8D">
          <w:pPr>
            <w:widowControl w:val="0"/>
            <w:tabs>
              <w:tab w:val="right" w:leader="dot" w:pos="12000"/>
            </w:tabs>
            <w:spacing w:before="60" w:line="240" w:lineRule="auto"/>
            <w:ind w:left="360"/>
            <w:rPr>
              <w:color w:val="000000"/>
            </w:rPr>
          </w:pPr>
          <w:hyperlink w:anchor="_lz2fw8j3bt45">
            <w:r>
              <w:rPr>
                <w:color w:val="000000"/>
              </w:rPr>
              <w:t>3.2.3 Handling Missing Values</w:t>
            </w:r>
            <w:r>
              <w:rPr>
                <w:color w:val="000000"/>
              </w:rPr>
              <w:tab/>
              <w:t>18</w:t>
            </w:r>
          </w:hyperlink>
        </w:p>
        <w:p w14:paraId="7230C326" w14:textId="77777777" w:rsidR="00162A8D" w:rsidRDefault="00162A8D">
          <w:pPr>
            <w:widowControl w:val="0"/>
            <w:tabs>
              <w:tab w:val="right" w:leader="dot" w:pos="12000"/>
            </w:tabs>
            <w:spacing w:before="60" w:line="240" w:lineRule="auto"/>
            <w:ind w:left="720"/>
            <w:rPr>
              <w:color w:val="000000"/>
            </w:rPr>
          </w:pPr>
          <w:hyperlink w:anchor="_ue1q5b6h7g02">
            <w:r>
              <w:rPr>
                <w:color w:val="000000"/>
              </w:rPr>
              <w:t>3.2.4 Multicollinearity Reduction</w:t>
            </w:r>
            <w:r>
              <w:rPr>
                <w:color w:val="000000"/>
              </w:rPr>
              <w:tab/>
              <w:t>18</w:t>
            </w:r>
          </w:hyperlink>
        </w:p>
        <w:p w14:paraId="53BB8350" w14:textId="77777777" w:rsidR="00162A8D" w:rsidRDefault="00162A8D">
          <w:pPr>
            <w:widowControl w:val="0"/>
            <w:tabs>
              <w:tab w:val="right" w:leader="dot" w:pos="12000"/>
            </w:tabs>
            <w:spacing w:before="60" w:line="240" w:lineRule="auto"/>
            <w:ind w:left="720"/>
            <w:rPr>
              <w:color w:val="000000"/>
            </w:rPr>
          </w:pPr>
          <w:hyperlink w:anchor="_hxa2c8qp5wlf">
            <w:r>
              <w:rPr>
                <w:color w:val="000000"/>
              </w:rPr>
              <w:t>3.2.5 Feature Engineering: Growth Rate Transformation</w:t>
            </w:r>
            <w:r>
              <w:rPr>
                <w:color w:val="000000"/>
              </w:rPr>
              <w:tab/>
              <w:t>20</w:t>
            </w:r>
          </w:hyperlink>
        </w:p>
        <w:p w14:paraId="5BA96D4D" w14:textId="77777777" w:rsidR="00162A8D" w:rsidRDefault="00162A8D">
          <w:pPr>
            <w:widowControl w:val="0"/>
            <w:tabs>
              <w:tab w:val="right" w:leader="dot" w:pos="12000"/>
            </w:tabs>
            <w:spacing w:before="60" w:line="240" w:lineRule="auto"/>
            <w:ind w:left="720"/>
            <w:rPr>
              <w:color w:val="000000"/>
            </w:rPr>
          </w:pPr>
          <w:hyperlink w:anchor="_or99zzgr6feb">
            <w:r>
              <w:rPr>
                <w:color w:val="000000"/>
              </w:rPr>
              <w:t>3.2.6 Lag Structure for Causal Identification</w:t>
            </w:r>
            <w:r>
              <w:rPr>
                <w:color w:val="000000"/>
              </w:rPr>
              <w:tab/>
              <w:t>21</w:t>
            </w:r>
          </w:hyperlink>
        </w:p>
        <w:p w14:paraId="0DD309A1" w14:textId="77777777" w:rsidR="00162A8D" w:rsidRDefault="00162A8D">
          <w:pPr>
            <w:widowControl w:val="0"/>
            <w:tabs>
              <w:tab w:val="right" w:leader="dot" w:pos="12000"/>
            </w:tabs>
            <w:spacing w:before="60" w:line="240" w:lineRule="auto"/>
            <w:ind w:left="720"/>
            <w:rPr>
              <w:color w:val="000000"/>
            </w:rPr>
          </w:pPr>
          <w:hyperlink w:anchor="_tebw4qu65hf7">
            <w:r>
              <w:rPr>
                <w:color w:val="000000"/>
              </w:rPr>
              <w:t>3.2.7 Outliers</w:t>
            </w:r>
            <w:r>
              <w:rPr>
                <w:color w:val="000000"/>
              </w:rPr>
              <w:tab/>
              <w:t>22</w:t>
            </w:r>
          </w:hyperlink>
        </w:p>
        <w:p w14:paraId="7425131E" w14:textId="77777777" w:rsidR="00162A8D" w:rsidRDefault="00162A8D">
          <w:pPr>
            <w:widowControl w:val="0"/>
            <w:tabs>
              <w:tab w:val="right" w:leader="dot" w:pos="12000"/>
            </w:tabs>
            <w:spacing w:before="60" w:line="240" w:lineRule="auto"/>
            <w:ind w:left="720"/>
            <w:rPr>
              <w:color w:val="000000"/>
            </w:rPr>
          </w:pPr>
          <w:hyperlink w:anchor="_e5giph9ko115">
            <w:r>
              <w:rPr>
                <w:color w:val="000000"/>
              </w:rPr>
              <w:t>3.2.8 Encoding for Machine Learning</w:t>
            </w:r>
            <w:r>
              <w:rPr>
                <w:color w:val="000000"/>
              </w:rPr>
              <w:tab/>
              <w:t>23</w:t>
            </w:r>
          </w:hyperlink>
        </w:p>
        <w:p w14:paraId="4D5B577D" w14:textId="77777777" w:rsidR="00162A8D" w:rsidRDefault="00162A8D">
          <w:pPr>
            <w:widowControl w:val="0"/>
            <w:tabs>
              <w:tab w:val="right" w:leader="dot" w:pos="12000"/>
            </w:tabs>
            <w:spacing w:before="60" w:line="240" w:lineRule="auto"/>
            <w:ind w:left="720"/>
            <w:rPr>
              <w:color w:val="000000"/>
            </w:rPr>
          </w:pPr>
          <w:hyperlink w:anchor="_yppvl8vn5h8c">
            <w:r>
              <w:rPr>
                <w:color w:val="000000"/>
              </w:rPr>
              <w:t>3.2.8 Final Analytical Dataset</w:t>
            </w:r>
            <w:r>
              <w:rPr>
                <w:color w:val="000000"/>
              </w:rPr>
              <w:tab/>
              <w:t>23</w:t>
            </w:r>
          </w:hyperlink>
        </w:p>
        <w:p w14:paraId="44383E56" w14:textId="77777777" w:rsidR="00162A8D" w:rsidRDefault="00162A8D">
          <w:pPr>
            <w:widowControl w:val="0"/>
            <w:tabs>
              <w:tab w:val="right" w:leader="dot" w:pos="12000"/>
            </w:tabs>
            <w:spacing w:before="60" w:line="240" w:lineRule="auto"/>
            <w:ind w:left="360"/>
            <w:rPr>
              <w:color w:val="000000"/>
            </w:rPr>
          </w:pPr>
          <w:hyperlink w:anchor="_xzpnrd8npyr3">
            <w:r>
              <w:rPr>
                <w:color w:val="000000"/>
              </w:rPr>
              <w:t>3.3 Model Selection and Rationale</w:t>
            </w:r>
            <w:r>
              <w:rPr>
                <w:color w:val="000000"/>
              </w:rPr>
              <w:tab/>
              <w:t>24</w:t>
            </w:r>
          </w:hyperlink>
        </w:p>
        <w:p w14:paraId="3CBC409C" w14:textId="77777777" w:rsidR="00162A8D" w:rsidRDefault="00162A8D">
          <w:pPr>
            <w:widowControl w:val="0"/>
            <w:tabs>
              <w:tab w:val="right" w:leader="dot" w:pos="12000"/>
            </w:tabs>
            <w:spacing w:before="60" w:line="240" w:lineRule="auto"/>
            <w:ind w:left="360"/>
            <w:rPr>
              <w:color w:val="000000"/>
            </w:rPr>
          </w:pPr>
          <w:hyperlink w:anchor="_kdi6nx9zc24">
            <w:r>
              <w:rPr>
                <w:color w:val="000000"/>
              </w:rPr>
              <w:t>3.4 Experimental Setup</w:t>
            </w:r>
            <w:r>
              <w:rPr>
                <w:color w:val="000000"/>
              </w:rPr>
              <w:tab/>
              <w:t>25</w:t>
            </w:r>
          </w:hyperlink>
        </w:p>
        <w:p w14:paraId="1D077292" w14:textId="77777777" w:rsidR="00162A8D" w:rsidRDefault="00162A8D">
          <w:pPr>
            <w:widowControl w:val="0"/>
            <w:tabs>
              <w:tab w:val="right" w:leader="dot" w:pos="12000"/>
            </w:tabs>
            <w:spacing w:before="60" w:line="240" w:lineRule="auto"/>
            <w:ind w:left="720"/>
            <w:rPr>
              <w:color w:val="000000"/>
            </w:rPr>
          </w:pPr>
          <w:hyperlink w:anchor="_h79b4grq008z">
            <w:r>
              <w:rPr>
                <w:color w:val="000000"/>
              </w:rPr>
              <w:t>3.4.1 For Average Treatment Effect (ATE) Estimation:</w:t>
            </w:r>
            <w:r>
              <w:rPr>
                <w:color w:val="000000"/>
              </w:rPr>
              <w:tab/>
              <w:t>25</w:t>
            </w:r>
          </w:hyperlink>
        </w:p>
        <w:p w14:paraId="41C312F8" w14:textId="77777777" w:rsidR="00162A8D" w:rsidRDefault="00162A8D">
          <w:pPr>
            <w:widowControl w:val="0"/>
            <w:tabs>
              <w:tab w:val="right" w:leader="dot" w:pos="12000"/>
            </w:tabs>
            <w:spacing w:before="60" w:line="240" w:lineRule="auto"/>
            <w:rPr>
              <w:b/>
              <w:bCs/>
              <w:color w:val="000000"/>
            </w:rPr>
          </w:pPr>
          <w:hyperlink w:anchor="_js61jducztw2">
            <w:r>
              <w:rPr>
                <w:b/>
                <w:bCs/>
                <w:color w:val="000000"/>
              </w:rPr>
              <w:t>Chapter 4: Empirical Results and Model Analysis</w:t>
            </w:r>
            <w:r>
              <w:rPr>
                <w:b/>
                <w:bCs/>
                <w:color w:val="000000"/>
              </w:rPr>
              <w:tab/>
              <w:t>27</w:t>
            </w:r>
          </w:hyperlink>
        </w:p>
        <w:p w14:paraId="73BB9C51" w14:textId="77777777" w:rsidR="00162A8D" w:rsidRDefault="00162A8D">
          <w:pPr>
            <w:widowControl w:val="0"/>
            <w:tabs>
              <w:tab w:val="right" w:leader="dot" w:pos="12000"/>
            </w:tabs>
            <w:spacing w:before="60" w:line="240" w:lineRule="auto"/>
            <w:ind w:left="360"/>
            <w:rPr>
              <w:color w:val="000000"/>
            </w:rPr>
          </w:pPr>
          <w:hyperlink w:anchor="_ho21bcvt4jnw">
            <w:r>
              <w:rPr>
                <w:color w:val="000000"/>
              </w:rPr>
              <w:t>4.1 Computational Environment and Experimental Implementation</w:t>
            </w:r>
            <w:r>
              <w:rPr>
                <w:color w:val="000000"/>
              </w:rPr>
              <w:tab/>
              <w:t>27</w:t>
            </w:r>
          </w:hyperlink>
        </w:p>
        <w:p w14:paraId="7F68C2A9" w14:textId="77777777" w:rsidR="00162A8D" w:rsidRDefault="00162A8D">
          <w:pPr>
            <w:widowControl w:val="0"/>
            <w:tabs>
              <w:tab w:val="right" w:leader="dot" w:pos="12000"/>
            </w:tabs>
            <w:spacing w:before="60" w:line="240" w:lineRule="auto"/>
            <w:ind w:left="360"/>
            <w:rPr>
              <w:color w:val="000000"/>
            </w:rPr>
          </w:pPr>
          <w:hyperlink w:anchor="_d0eq00837o0v">
            <w:r>
              <w:rPr>
                <w:color w:val="000000"/>
              </w:rPr>
              <w:t>4.2 Baseline Models</w:t>
            </w:r>
            <w:r>
              <w:rPr>
                <w:color w:val="000000"/>
              </w:rPr>
              <w:tab/>
              <w:t>27</w:t>
            </w:r>
          </w:hyperlink>
        </w:p>
        <w:p w14:paraId="7100DBAE" w14:textId="77777777" w:rsidR="00162A8D" w:rsidRDefault="00162A8D">
          <w:pPr>
            <w:widowControl w:val="0"/>
            <w:tabs>
              <w:tab w:val="right" w:leader="dot" w:pos="12000"/>
            </w:tabs>
            <w:spacing w:before="60" w:line="240" w:lineRule="auto"/>
            <w:ind w:left="720"/>
            <w:rPr>
              <w:color w:val="000000"/>
            </w:rPr>
          </w:pPr>
          <w:hyperlink w:anchor="_c93g6iyk64ee">
            <w:r>
              <w:rPr>
                <w:color w:val="000000"/>
              </w:rPr>
              <w:t>4.2.1 Hyperparameter Tuning</w:t>
            </w:r>
            <w:r>
              <w:rPr>
                <w:color w:val="000000"/>
              </w:rPr>
              <w:tab/>
              <w:t>27</w:t>
            </w:r>
          </w:hyperlink>
        </w:p>
        <w:p w14:paraId="48F8A004" w14:textId="77777777" w:rsidR="00162A8D" w:rsidRDefault="00162A8D">
          <w:pPr>
            <w:widowControl w:val="0"/>
            <w:tabs>
              <w:tab w:val="right" w:leader="dot" w:pos="12000"/>
            </w:tabs>
            <w:spacing w:before="60" w:line="240" w:lineRule="auto"/>
            <w:ind w:left="360"/>
            <w:rPr>
              <w:color w:val="000000"/>
            </w:rPr>
          </w:pPr>
          <w:hyperlink w:anchor="_xv1cmadayrn0">
            <w:r>
              <w:rPr>
                <w:color w:val="000000"/>
              </w:rPr>
              <w:t>4.2 Primary Model Results: Average Treatment Effect</w:t>
            </w:r>
            <w:r>
              <w:rPr>
                <w:color w:val="000000"/>
              </w:rPr>
              <w:tab/>
              <w:t>28</w:t>
            </w:r>
          </w:hyperlink>
        </w:p>
        <w:p w14:paraId="051F9266" w14:textId="77777777" w:rsidR="00162A8D" w:rsidRDefault="00162A8D">
          <w:pPr>
            <w:widowControl w:val="0"/>
            <w:tabs>
              <w:tab w:val="right" w:leader="dot" w:pos="12000"/>
            </w:tabs>
            <w:spacing w:before="60" w:line="240" w:lineRule="auto"/>
            <w:ind w:left="720"/>
            <w:rPr>
              <w:color w:val="000000"/>
            </w:rPr>
          </w:pPr>
          <w:hyperlink w:anchor="_8mycgdahtrfj">
            <w:r>
              <w:rPr>
                <w:color w:val="000000"/>
              </w:rPr>
              <w:t>4.3.1 Sensitivity Analysis and Robustness Checks</w:t>
            </w:r>
            <w:r>
              <w:rPr>
                <w:color w:val="000000"/>
              </w:rPr>
              <w:tab/>
              <w:t>30</w:t>
            </w:r>
          </w:hyperlink>
        </w:p>
        <w:p w14:paraId="273FF779" w14:textId="77777777" w:rsidR="00162A8D" w:rsidRDefault="00162A8D">
          <w:pPr>
            <w:widowControl w:val="0"/>
            <w:tabs>
              <w:tab w:val="right" w:leader="dot" w:pos="12000"/>
            </w:tabs>
            <w:spacing w:before="60" w:line="240" w:lineRule="auto"/>
            <w:ind w:left="360"/>
            <w:rPr>
              <w:color w:val="000000"/>
            </w:rPr>
          </w:pPr>
          <w:hyperlink w:anchor="_ot11pd19l0h4">
            <w:r>
              <w:rPr>
                <w:color w:val="000000"/>
              </w:rPr>
              <w:t>4.3 Primary Model Results: Conditional Average Treatment Effect</w:t>
            </w:r>
            <w:r>
              <w:rPr>
                <w:color w:val="000000"/>
              </w:rPr>
              <w:tab/>
              <w:t>31</w:t>
            </w:r>
          </w:hyperlink>
        </w:p>
        <w:p w14:paraId="5C059B12" w14:textId="77777777" w:rsidR="00162A8D" w:rsidRDefault="00162A8D">
          <w:pPr>
            <w:widowControl w:val="0"/>
            <w:tabs>
              <w:tab w:val="right" w:leader="dot" w:pos="12000"/>
            </w:tabs>
            <w:spacing w:before="60" w:line="240" w:lineRule="auto"/>
            <w:ind w:left="720"/>
            <w:rPr>
              <w:color w:val="000000"/>
            </w:rPr>
          </w:pPr>
          <w:hyperlink w:anchor="_k9n5f3yzwy5s">
            <w:r>
              <w:rPr>
                <w:color w:val="000000"/>
              </w:rPr>
              <w:t>4.4.1 Interpretation</w:t>
            </w:r>
            <w:r>
              <w:rPr>
                <w:color w:val="000000"/>
              </w:rPr>
              <w:tab/>
              <w:t>33</w:t>
            </w:r>
          </w:hyperlink>
        </w:p>
        <w:p w14:paraId="5E1AF1A1" w14:textId="77777777" w:rsidR="00162A8D" w:rsidRDefault="00162A8D">
          <w:pPr>
            <w:widowControl w:val="0"/>
            <w:tabs>
              <w:tab w:val="right" w:leader="dot" w:pos="12000"/>
            </w:tabs>
            <w:spacing w:before="60" w:line="240" w:lineRule="auto"/>
            <w:ind w:left="360"/>
            <w:rPr>
              <w:color w:val="000000"/>
            </w:rPr>
          </w:pPr>
          <w:hyperlink w:anchor="_x2s5o65m1nml">
            <w:r>
              <w:rPr>
                <w:color w:val="000000"/>
              </w:rPr>
              <w:t>4.4 Dashboard</w:t>
            </w:r>
            <w:r>
              <w:rPr>
                <w:color w:val="000000"/>
              </w:rPr>
              <w:tab/>
              <w:t>36</w:t>
            </w:r>
          </w:hyperlink>
        </w:p>
        <w:p w14:paraId="4AB4A380" w14:textId="77777777" w:rsidR="00162A8D" w:rsidRDefault="00162A8D">
          <w:pPr>
            <w:widowControl w:val="0"/>
            <w:tabs>
              <w:tab w:val="right" w:leader="dot" w:pos="12000"/>
            </w:tabs>
            <w:spacing w:before="60" w:line="240" w:lineRule="auto"/>
            <w:ind w:left="360"/>
            <w:rPr>
              <w:color w:val="000000"/>
            </w:rPr>
          </w:pPr>
          <w:hyperlink w:anchor="_8n1y7wq40vks">
            <w:r>
              <w:rPr>
                <w:color w:val="000000"/>
              </w:rPr>
              <w:t>4.5 Discussion of Results</w:t>
            </w:r>
            <w:r>
              <w:rPr>
                <w:color w:val="000000"/>
              </w:rPr>
              <w:tab/>
              <w:t>36</w:t>
            </w:r>
          </w:hyperlink>
        </w:p>
        <w:p w14:paraId="0EF14290" w14:textId="77777777" w:rsidR="00162A8D" w:rsidRDefault="00162A8D">
          <w:pPr>
            <w:widowControl w:val="0"/>
            <w:tabs>
              <w:tab w:val="right" w:leader="dot" w:pos="12000"/>
            </w:tabs>
            <w:spacing w:before="60" w:line="240" w:lineRule="auto"/>
            <w:rPr>
              <w:b/>
              <w:bCs/>
              <w:color w:val="000000"/>
            </w:rPr>
          </w:pPr>
          <w:hyperlink w:anchor="_xnkai1h8glio">
            <w:r>
              <w:rPr>
                <w:b/>
                <w:bCs/>
                <w:color w:val="000000"/>
              </w:rPr>
              <w:t>Chapter 5: Conclusion and Future Work</w:t>
            </w:r>
            <w:r>
              <w:rPr>
                <w:b/>
                <w:bCs/>
                <w:color w:val="000000"/>
              </w:rPr>
              <w:tab/>
              <w:t>39</w:t>
            </w:r>
          </w:hyperlink>
        </w:p>
        <w:p w14:paraId="589358B7" w14:textId="77777777" w:rsidR="00162A8D" w:rsidRDefault="00162A8D">
          <w:pPr>
            <w:widowControl w:val="0"/>
            <w:tabs>
              <w:tab w:val="right" w:leader="dot" w:pos="12000"/>
            </w:tabs>
            <w:spacing w:before="60" w:line="240" w:lineRule="auto"/>
            <w:ind w:left="360"/>
            <w:rPr>
              <w:color w:val="000000"/>
            </w:rPr>
          </w:pPr>
          <w:hyperlink w:anchor="_m93beetaixxl">
            <w:r>
              <w:rPr>
                <w:color w:val="000000"/>
              </w:rPr>
              <w:t>5.1 Summary of Findings</w:t>
            </w:r>
            <w:r>
              <w:rPr>
                <w:color w:val="000000"/>
              </w:rPr>
              <w:tab/>
              <w:t>39</w:t>
            </w:r>
          </w:hyperlink>
        </w:p>
        <w:p w14:paraId="27BF4C7C" w14:textId="77777777" w:rsidR="00162A8D" w:rsidRDefault="00162A8D">
          <w:pPr>
            <w:widowControl w:val="0"/>
            <w:tabs>
              <w:tab w:val="right" w:leader="dot" w:pos="12000"/>
            </w:tabs>
            <w:spacing w:before="60" w:line="240" w:lineRule="auto"/>
            <w:ind w:left="360"/>
            <w:rPr>
              <w:color w:val="000000"/>
            </w:rPr>
          </w:pPr>
          <w:hyperlink w:anchor="_oscvdia50lmd">
            <w:r>
              <w:rPr>
                <w:color w:val="000000"/>
              </w:rPr>
              <w:t>5.2 Project Contribution and Significance</w:t>
            </w:r>
            <w:r>
              <w:rPr>
                <w:color w:val="000000"/>
              </w:rPr>
              <w:tab/>
              <w:t>39</w:t>
            </w:r>
          </w:hyperlink>
        </w:p>
        <w:p w14:paraId="70E5E904" w14:textId="77777777" w:rsidR="00162A8D" w:rsidRDefault="00162A8D">
          <w:pPr>
            <w:widowControl w:val="0"/>
            <w:tabs>
              <w:tab w:val="right" w:leader="dot" w:pos="12000"/>
            </w:tabs>
            <w:spacing w:before="60" w:line="240" w:lineRule="auto"/>
            <w:ind w:left="360"/>
            <w:rPr>
              <w:color w:val="000000"/>
            </w:rPr>
          </w:pPr>
          <w:hyperlink w:anchor="_5d7svnzyjjk">
            <w:r>
              <w:rPr>
                <w:color w:val="000000"/>
              </w:rPr>
              <w:t>5.2 Project Contribution and Significance</w:t>
            </w:r>
            <w:r>
              <w:rPr>
                <w:color w:val="000000"/>
              </w:rPr>
              <w:tab/>
              <w:t>39</w:t>
            </w:r>
          </w:hyperlink>
        </w:p>
        <w:p w14:paraId="3F293298" w14:textId="77777777" w:rsidR="00162A8D" w:rsidRDefault="00162A8D">
          <w:pPr>
            <w:widowControl w:val="0"/>
            <w:tabs>
              <w:tab w:val="right" w:leader="dot" w:pos="12000"/>
            </w:tabs>
            <w:spacing w:before="60" w:line="240" w:lineRule="auto"/>
            <w:ind w:left="360"/>
            <w:rPr>
              <w:color w:val="000000"/>
            </w:rPr>
          </w:pPr>
          <w:hyperlink w:anchor="_bwszofc8wk87">
            <w:r>
              <w:rPr>
                <w:color w:val="000000"/>
              </w:rPr>
              <w:t>5.3 Recommendations for Future Work</w:t>
            </w:r>
            <w:r>
              <w:rPr>
                <w:color w:val="000000"/>
              </w:rPr>
              <w:tab/>
              <w:t>40</w:t>
            </w:r>
          </w:hyperlink>
        </w:p>
        <w:p w14:paraId="2A86B9AD" w14:textId="77777777" w:rsidR="00162A8D" w:rsidRDefault="00162A8D">
          <w:pPr>
            <w:widowControl w:val="0"/>
            <w:tabs>
              <w:tab w:val="right" w:leader="dot" w:pos="12000"/>
            </w:tabs>
            <w:spacing w:before="60" w:line="240" w:lineRule="auto"/>
            <w:rPr>
              <w:b/>
              <w:bCs/>
              <w:color w:val="000000"/>
            </w:rPr>
          </w:pPr>
          <w:hyperlink w:anchor="_rs3zudg80el">
            <w:r>
              <w:rPr>
                <w:b/>
                <w:bCs/>
                <w:color w:val="000000"/>
              </w:rPr>
              <w:t>REFERENCES</w:t>
            </w:r>
            <w:r>
              <w:rPr>
                <w:b/>
                <w:bCs/>
                <w:color w:val="000000"/>
              </w:rPr>
              <w:tab/>
              <w:t>41</w:t>
            </w:r>
          </w:hyperlink>
        </w:p>
        <w:p w14:paraId="0D8DEE21" w14:textId="77777777" w:rsidR="00162A8D" w:rsidRDefault="00162A8D">
          <w:pPr>
            <w:widowControl w:val="0"/>
            <w:tabs>
              <w:tab w:val="right" w:leader="dot" w:pos="12000"/>
            </w:tabs>
            <w:spacing w:before="60" w:line="240" w:lineRule="auto"/>
            <w:rPr>
              <w:b/>
              <w:bCs/>
              <w:color w:val="000000"/>
            </w:rPr>
          </w:pPr>
          <w:hyperlink w:anchor="_vub74xn9be74">
            <w:r>
              <w:rPr>
                <w:b/>
                <w:bCs/>
                <w:color w:val="000000"/>
              </w:rPr>
              <w:t>Appendix A: Code Snippets</w:t>
            </w:r>
            <w:r>
              <w:rPr>
                <w:b/>
                <w:bCs/>
                <w:color w:val="000000"/>
              </w:rPr>
              <w:tab/>
              <w:t>44</w:t>
            </w:r>
          </w:hyperlink>
        </w:p>
        <w:p w14:paraId="18F51805" w14:textId="77777777" w:rsidR="00162A8D" w:rsidRDefault="00162A8D">
          <w:pPr>
            <w:widowControl w:val="0"/>
            <w:tabs>
              <w:tab w:val="right" w:leader="dot" w:pos="12000"/>
            </w:tabs>
            <w:spacing w:before="60" w:line="240" w:lineRule="auto"/>
            <w:ind w:left="360"/>
            <w:rPr>
              <w:color w:val="000000"/>
            </w:rPr>
          </w:pPr>
          <w:hyperlink w:anchor="_wi1c8cgxkbhq">
            <w:r>
              <w:rPr>
                <w:color w:val="000000"/>
              </w:rPr>
              <w:t>A.1 Data Sources and Initial Processing</w:t>
            </w:r>
            <w:r>
              <w:rPr>
                <w:color w:val="000000"/>
              </w:rPr>
              <w:tab/>
              <w:t>44</w:t>
            </w:r>
          </w:hyperlink>
        </w:p>
        <w:p w14:paraId="0DA73BDB" w14:textId="77777777" w:rsidR="00162A8D" w:rsidRDefault="00162A8D">
          <w:pPr>
            <w:widowControl w:val="0"/>
            <w:tabs>
              <w:tab w:val="right" w:leader="dot" w:pos="12000"/>
            </w:tabs>
            <w:spacing w:before="60" w:line="240" w:lineRule="auto"/>
            <w:ind w:left="720"/>
            <w:rPr>
              <w:color w:val="000000"/>
            </w:rPr>
          </w:pPr>
          <w:hyperlink w:anchor="_sww9ha28pped">
            <w:r>
              <w:rPr>
                <w:color w:val="000000"/>
              </w:rPr>
              <w:t>B.1 Bureau of Labor Statistics (BLS) Employment Data</w:t>
            </w:r>
            <w:r>
              <w:rPr>
                <w:color w:val="000000"/>
              </w:rPr>
              <w:tab/>
              <w:t>44</w:t>
            </w:r>
          </w:hyperlink>
        </w:p>
        <w:p w14:paraId="63AFF156" w14:textId="77777777" w:rsidR="00162A8D" w:rsidRDefault="00162A8D">
          <w:pPr>
            <w:widowControl w:val="0"/>
            <w:tabs>
              <w:tab w:val="right" w:leader="dot" w:pos="12000"/>
            </w:tabs>
            <w:spacing w:before="60" w:line="240" w:lineRule="auto"/>
            <w:ind w:left="720"/>
            <w:rPr>
              <w:color w:val="000000"/>
            </w:rPr>
          </w:pPr>
          <w:hyperlink w:anchor="_5zov64qzozey">
            <w:r>
              <w:rPr>
                <w:color w:val="000000"/>
              </w:rPr>
              <w:t>A.2 FRED 30-Year Mortgage Rate</w:t>
            </w:r>
            <w:r>
              <w:rPr>
                <w:color w:val="000000"/>
              </w:rPr>
              <w:tab/>
              <w:t>44</w:t>
            </w:r>
          </w:hyperlink>
        </w:p>
        <w:p w14:paraId="6FCA5398" w14:textId="77777777" w:rsidR="00162A8D" w:rsidRDefault="00162A8D">
          <w:pPr>
            <w:widowControl w:val="0"/>
            <w:tabs>
              <w:tab w:val="right" w:leader="dot" w:pos="12000"/>
            </w:tabs>
            <w:spacing w:before="60" w:line="240" w:lineRule="auto"/>
            <w:ind w:left="720"/>
            <w:rPr>
              <w:color w:val="000000"/>
            </w:rPr>
          </w:pPr>
          <w:hyperlink w:anchor="_g426rewodq0h">
            <w:r>
              <w:rPr>
                <w:color w:val="000000"/>
              </w:rPr>
              <w:t>A.3 FRED Average Hourly Earnings by State</w:t>
            </w:r>
            <w:r>
              <w:rPr>
                <w:color w:val="000000"/>
              </w:rPr>
              <w:tab/>
              <w:t>45</w:t>
            </w:r>
          </w:hyperlink>
        </w:p>
        <w:p w14:paraId="3FF5E8E0" w14:textId="77777777" w:rsidR="00162A8D" w:rsidRDefault="00162A8D">
          <w:pPr>
            <w:widowControl w:val="0"/>
            <w:tabs>
              <w:tab w:val="right" w:leader="dot" w:pos="12000"/>
            </w:tabs>
            <w:spacing w:before="60" w:line="240" w:lineRule="auto"/>
            <w:ind w:left="720"/>
            <w:rPr>
              <w:color w:val="000000"/>
            </w:rPr>
          </w:pPr>
          <w:hyperlink w:anchor="_zh9ow7kdduzo">
            <w:r>
              <w:rPr>
                <w:color w:val="000000"/>
              </w:rPr>
              <w:t>A.4 FRED Building Permits by State</w:t>
            </w:r>
            <w:r>
              <w:rPr>
                <w:color w:val="000000"/>
              </w:rPr>
              <w:tab/>
              <w:t>45</w:t>
            </w:r>
          </w:hyperlink>
        </w:p>
        <w:p w14:paraId="57F3C08D" w14:textId="77777777" w:rsidR="00162A8D" w:rsidRDefault="00162A8D">
          <w:pPr>
            <w:widowControl w:val="0"/>
            <w:tabs>
              <w:tab w:val="right" w:leader="dot" w:pos="12000"/>
            </w:tabs>
            <w:spacing w:before="60" w:line="240" w:lineRule="auto"/>
            <w:ind w:left="720"/>
            <w:rPr>
              <w:color w:val="000000"/>
            </w:rPr>
          </w:pPr>
          <w:hyperlink w:anchor="_t2y26z84re1t">
            <w:r>
              <w:rPr>
                <w:color w:val="000000"/>
              </w:rPr>
              <w:t>A.5 Bureau of Economic Analysis (BEA) Regional Data</w:t>
            </w:r>
            <w:r>
              <w:rPr>
                <w:color w:val="000000"/>
              </w:rPr>
              <w:tab/>
              <w:t>45</w:t>
            </w:r>
          </w:hyperlink>
        </w:p>
        <w:p w14:paraId="3D2EBFA2" w14:textId="77777777" w:rsidR="00162A8D" w:rsidRDefault="00162A8D">
          <w:pPr>
            <w:widowControl w:val="0"/>
            <w:tabs>
              <w:tab w:val="right" w:leader="dot" w:pos="12000"/>
            </w:tabs>
            <w:spacing w:before="60" w:line="240" w:lineRule="auto"/>
            <w:ind w:left="360"/>
            <w:rPr>
              <w:color w:val="000000"/>
            </w:rPr>
          </w:pPr>
          <w:hyperlink w:anchor="_ibkk6gaiwylk">
            <w:r>
              <w:rPr>
                <w:color w:val="000000"/>
              </w:rPr>
              <w:t>A.2 Data Paths Object</w:t>
            </w:r>
            <w:r>
              <w:rPr>
                <w:color w:val="000000"/>
              </w:rPr>
              <w:tab/>
              <w:t>46</w:t>
            </w:r>
          </w:hyperlink>
        </w:p>
        <w:p w14:paraId="457A7E98" w14:textId="77777777" w:rsidR="00162A8D" w:rsidRDefault="00162A8D">
          <w:pPr>
            <w:widowControl w:val="0"/>
            <w:tabs>
              <w:tab w:val="right" w:leader="dot" w:pos="12000"/>
            </w:tabs>
            <w:spacing w:before="60" w:line="240" w:lineRule="auto"/>
            <w:ind w:left="360"/>
            <w:rPr>
              <w:color w:val="000000"/>
            </w:rPr>
          </w:pPr>
          <w:hyperlink w:anchor="_1fn8gjvv0cp6">
            <w:r>
              <w:rPr>
                <w:color w:val="000000"/>
              </w:rPr>
              <w:t>A.3 Save Model and Resources for Dashboard</w:t>
            </w:r>
            <w:r>
              <w:rPr>
                <w:color w:val="000000"/>
              </w:rPr>
              <w:tab/>
              <w:t>48</w:t>
            </w:r>
          </w:hyperlink>
        </w:p>
        <w:p w14:paraId="075777C5" w14:textId="77777777" w:rsidR="00162A8D" w:rsidRDefault="00162A8D">
          <w:pPr>
            <w:widowControl w:val="0"/>
            <w:tabs>
              <w:tab w:val="right" w:leader="dot" w:pos="12000"/>
            </w:tabs>
            <w:spacing w:before="60" w:line="240" w:lineRule="auto"/>
            <w:rPr>
              <w:b/>
              <w:bCs/>
              <w:color w:val="000000"/>
            </w:rPr>
          </w:pPr>
          <w:hyperlink w:anchor="_i38746w28rc4">
            <w:r>
              <w:rPr>
                <w:b/>
                <w:bCs/>
                <w:color w:val="000000"/>
              </w:rPr>
              <w:t>Appendix B: Data Dictionary</w:t>
            </w:r>
            <w:r>
              <w:rPr>
                <w:b/>
                <w:bCs/>
                <w:color w:val="000000"/>
              </w:rPr>
              <w:tab/>
              <w:t>51</w:t>
            </w:r>
          </w:hyperlink>
        </w:p>
        <w:p w14:paraId="419A7F48" w14:textId="77777777" w:rsidR="00162A8D" w:rsidRDefault="00162A8D">
          <w:pPr>
            <w:widowControl w:val="0"/>
            <w:tabs>
              <w:tab w:val="right" w:leader="dot" w:pos="12000"/>
            </w:tabs>
            <w:spacing w:before="60" w:line="240" w:lineRule="auto"/>
            <w:rPr>
              <w:b/>
              <w:bCs/>
              <w:color w:val="000000"/>
            </w:rPr>
          </w:pPr>
          <w:hyperlink w:anchor="_vzg5gvahxjkk">
            <w:r>
              <w:rPr>
                <w:b/>
                <w:bCs/>
                <w:color w:val="000000"/>
              </w:rPr>
              <w:t>Appendix C: Supplemental Figures/Tables</w:t>
            </w:r>
            <w:r>
              <w:rPr>
                <w:b/>
                <w:bCs/>
                <w:color w:val="000000"/>
              </w:rPr>
              <w:tab/>
              <w:t>53</w:t>
            </w:r>
          </w:hyperlink>
          <w:r w:rsidR="00000000">
            <w:fldChar w:fldCharType="end"/>
          </w:r>
        </w:p>
      </w:sdtContent>
    </w:sdt>
    <w:p w14:paraId="5F11C844" w14:textId="77777777" w:rsidR="00162A8D" w:rsidRDefault="00000000">
      <w:pPr>
        <w:pStyle w:val="Heading1"/>
        <w:jc w:val="left"/>
        <w:rPr>
          <w:sz w:val="26"/>
          <w:szCs w:val="26"/>
        </w:rPr>
      </w:pPr>
      <w:bookmarkStart w:id="0" w:name="_c4n1cy3u7ar4" w:colFirst="0" w:colLast="0"/>
      <w:bookmarkEnd w:id="0"/>
      <w:r>
        <w:br w:type="page"/>
      </w:r>
    </w:p>
    <w:p w14:paraId="728EC6A6" w14:textId="11733C2D" w:rsidR="0009749A" w:rsidRDefault="0009749A">
      <w:pPr>
        <w:rPr>
          <w:b/>
          <w:bCs/>
          <w:sz w:val="26"/>
          <w:szCs w:val="26"/>
        </w:rPr>
      </w:pPr>
      <w:r>
        <w:rPr>
          <w:b/>
          <w:bCs/>
          <w:sz w:val="26"/>
          <w:szCs w:val="26"/>
        </w:rPr>
        <w:t>Abstract</w:t>
      </w:r>
    </w:p>
    <w:p w14:paraId="4E0359E2" w14:textId="0E2F20C8" w:rsidR="0009749A" w:rsidRPr="0009749A" w:rsidRDefault="0009749A" w:rsidP="0009749A">
      <w:pPr>
        <w:spacing w:before="240" w:after="240"/>
        <w:jc w:val="both"/>
        <w:rPr>
          <w:sz w:val="24"/>
          <w:szCs w:val="24"/>
        </w:rPr>
      </w:pPr>
      <w:r>
        <w:rPr>
          <w:sz w:val="24"/>
          <w:szCs w:val="24"/>
        </w:rPr>
        <w:t>The relationship between rental prices and home values has long been observed in U.S. housing markets and although they tend to move together, the concrete causation of one to the other remains unexplored. This study attempts to quantify the causality of rental price growth on future home price appreciation across U.S. states by application of the relatively new field/framework of Causal Machine Learning: particularly, Double Machine Learning (</w:t>
      </w:r>
      <w:proofErr w:type="spellStart"/>
      <w:r>
        <w:rPr>
          <w:sz w:val="24"/>
          <w:szCs w:val="24"/>
        </w:rPr>
        <w:t>DoubleML</w:t>
      </w:r>
      <w:proofErr w:type="spellEnd"/>
      <w:r>
        <w:rPr>
          <w:sz w:val="24"/>
          <w:szCs w:val="24"/>
        </w:rPr>
        <w:t>) and Causal Forest. Using a panel dataset of 2,300 state-month observation from 2020 to 2024 from various sources (</w:t>
      </w:r>
      <w:r w:rsidRPr="0009749A">
        <w:rPr>
          <w:sz w:val="24"/>
          <w:szCs w:val="24"/>
        </w:rPr>
        <w:t>Zillow housing indices, Bureau of Economic Analysis economic indicators, Federal Reserve financial data, and Bureau of Labor Statistics employment measures</w:t>
      </w:r>
      <w:r>
        <w:rPr>
          <w:sz w:val="24"/>
          <w:szCs w:val="24"/>
        </w:rPr>
        <w:t xml:space="preserve">), this research implements Double ML to estimate for Average Treatment Effect (ATE) and Causal Forest for heterogeneous treatment effect analysis or Conditional Treatment Effect (CATE). </w:t>
      </w:r>
      <w:r w:rsidRPr="0009749A">
        <w:rPr>
          <w:sz w:val="24"/>
          <w:szCs w:val="24"/>
        </w:rPr>
        <w:t>A temporal lag structure</w:t>
      </w:r>
      <w:r>
        <w:rPr>
          <w:sz w:val="24"/>
          <w:szCs w:val="24"/>
        </w:rPr>
        <w:t xml:space="preserve"> (</w:t>
      </w:r>
      <w:r w:rsidRPr="0009749A">
        <w:rPr>
          <w:sz w:val="24"/>
          <w:szCs w:val="24"/>
        </w:rPr>
        <w:t>treatment at time t, outcome at t+12 months, confounders at t-12 months</w:t>
      </w:r>
      <w:r>
        <w:rPr>
          <w:sz w:val="24"/>
          <w:szCs w:val="24"/>
        </w:rPr>
        <w:t xml:space="preserve">) </w:t>
      </w:r>
      <w:r w:rsidRPr="0009749A">
        <w:rPr>
          <w:sz w:val="24"/>
          <w:szCs w:val="24"/>
        </w:rPr>
        <w:t>combined with state and time fixed effects enables causal identification from observational data.</w:t>
      </w:r>
      <w:r>
        <w:rPr>
          <w:sz w:val="24"/>
          <w:szCs w:val="24"/>
        </w:rPr>
        <w:t xml:space="preserve"> The result indicates statistically significant ATE of </w:t>
      </w:r>
      <w:r w:rsidRPr="0009749A">
        <w:rPr>
          <w:sz w:val="24"/>
          <w:szCs w:val="24"/>
        </w:rPr>
        <w:t>0.0514 (p &lt; 0.001, 95% CI: [0.026, 0.085]), implying that a 1 percentage point increase in annual rent growth causes approximately 0.05 percentage points higher home price growth one year later.</w:t>
      </w:r>
      <w:r>
        <w:rPr>
          <w:sz w:val="24"/>
          <w:szCs w:val="24"/>
        </w:rPr>
        <w:t xml:space="preserve"> On the other hand, the </w:t>
      </w:r>
      <w:r w:rsidRPr="0009749A">
        <w:rPr>
          <w:sz w:val="24"/>
          <w:szCs w:val="24"/>
        </w:rPr>
        <w:t>Causal Forest analysis</w:t>
      </w:r>
      <w:r>
        <w:rPr>
          <w:sz w:val="24"/>
          <w:szCs w:val="24"/>
        </w:rPr>
        <w:t xml:space="preserve"> </w:t>
      </w:r>
      <w:r w:rsidRPr="0009749A">
        <w:rPr>
          <w:sz w:val="24"/>
          <w:szCs w:val="24"/>
        </w:rPr>
        <w:t>reveal</w:t>
      </w:r>
      <w:r>
        <w:rPr>
          <w:sz w:val="24"/>
          <w:szCs w:val="24"/>
        </w:rPr>
        <w:t xml:space="preserve">s that </w:t>
      </w:r>
      <w:r w:rsidRPr="0009749A">
        <w:rPr>
          <w:sz w:val="24"/>
          <w:szCs w:val="24"/>
        </w:rPr>
        <w:t>heterogeneity</w:t>
      </w:r>
      <w:r>
        <w:rPr>
          <w:sz w:val="24"/>
          <w:szCs w:val="24"/>
        </w:rPr>
        <w:t xml:space="preserve"> does </w:t>
      </w:r>
      <w:proofErr w:type="gramStart"/>
      <w:r>
        <w:rPr>
          <w:sz w:val="24"/>
          <w:szCs w:val="24"/>
        </w:rPr>
        <w:t>exists</w:t>
      </w:r>
      <w:proofErr w:type="gramEnd"/>
      <w:r>
        <w:rPr>
          <w:sz w:val="24"/>
          <w:szCs w:val="24"/>
        </w:rPr>
        <w:t xml:space="preserve"> where </w:t>
      </w:r>
      <w:r w:rsidRPr="0009749A">
        <w:rPr>
          <w:sz w:val="24"/>
          <w:szCs w:val="24"/>
        </w:rPr>
        <w:t>housing supply elasticity emerge</w:t>
      </w:r>
      <w:r>
        <w:rPr>
          <w:sz w:val="24"/>
          <w:szCs w:val="24"/>
        </w:rPr>
        <w:t xml:space="preserve">s </w:t>
      </w:r>
      <w:r w:rsidRPr="0009749A">
        <w:rPr>
          <w:sz w:val="24"/>
          <w:szCs w:val="24"/>
        </w:rPr>
        <w:t xml:space="preserve">as the dominant effect modifier (32.5% importance), with supply-constrained </w:t>
      </w:r>
      <w:r>
        <w:rPr>
          <w:sz w:val="24"/>
          <w:szCs w:val="24"/>
        </w:rPr>
        <w:t>(inelastic)</w:t>
      </w:r>
      <w:r>
        <w:rPr>
          <w:sz w:val="24"/>
          <w:szCs w:val="24"/>
        </w:rPr>
        <w:t xml:space="preserve"> </w:t>
      </w:r>
      <w:r w:rsidRPr="0009749A">
        <w:rPr>
          <w:sz w:val="24"/>
          <w:szCs w:val="24"/>
        </w:rPr>
        <w:t>markets exhibiting 2.4 times stronger rent-to-price transmission than elastic markets (CATE: 0.087 vs. 0.037). These findings validate theoretical predictions from Saiz (2010) and offer actionable insights for geographically targeted housing policy interventions</w:t>
      </w:r>
      <w:r>
        <w:rPr>
          <w:sz w:val="24"/>
          <w:szCs w:val="24"/>
        </w:rPr>
        <w:t xml:space="preserve"> and investment opportunities</w:t>
      </w:r>
      <w:r w:rsidRPr="0009749A">
        <w:rPr>
          <w:sz w:val="24"/>
          <w:szCs w:val="24"/>
        </w:rPr>
        <w:t>.</w:t>
      </w:r>
    </w:p>
    <w:p w14:paraId="69739A13" w14:textId="77777777" w:rsidR="0009749A" w:rsidRDefault="0009749A">
      <w:pPr>
        <w:rPr>
          <w:b/>
          <w:bCs/>
          <w:sz w:val="26"/>
          <w:szCs w:val="26"/>
        </w:rPr>
      </w:pPr>
      <w:r>
        <w:rPr>
          <w:sz w:val="26"/>
          <w:szCs w:val="26"/>
        </w:rPr>
        <w:br w:type="page"/>
      </w:r>
    </w:p>
    <w:p w14:paraId="483CD41C" w14:textId="42203A91" w:rsidR="00162A8D" w:rsidRDefault="00000000">
      <w:pPr>
        <w:pStyle w:val="Heading1"/>
        <w:jc w:val="center"/>
        <w:rPr>
          <w:sz w:val="26"/>
          <w:szCs w:val="26"/>
        </w:rPr>
      </w:pPr>
      <w:r>
        <w:rPr>
          <w:sz w:val="26"/>
          <w:szCs w:val="26"/>
        </w:rPr>
        <w:t>Chapter 1: Introduction</w:t>
      </w:r>
    </w:p>
    <w:p w14:paraId="60A2163A" w14:textId="77777777" w:rsidR="00162A8D" w:rsidRDefault="00000000">
      <w:pPr>
        <w:pStyle w:val="Heading2"/>
      </w:pPr>
      <w:bookmarkStart w:id="1" w:name="_gmhjyloajdgr" w:colFirst="0" w:colLast="0"/>
      <w:bookmarkEnd w:id="1"/>
      <w:r>
        <w:t>1.1 Project Overview and Context</w:t>
      </w:r>
    </w:p>
    <w:p w14:paraId="453BAA07" w14:textId="77777777" w:rsidR="00162A8D" w:rsidRDefault="00000000">
      <w:pPr>
        <w:spacing w:before="240" w:after="240"/>
        <w:ind w:firstLine="720"/>
        <w:jc w:val="both"/>
        <w:rPr>
          <w:sz w:val="24"/>
          <w:szCs w:val="24"/>
        </w:rPr>
      </w:pPr>
      <w:r>
        <w:rPr>
          <w:sz w:val="24"/>
          <w:szCs w:val="24"/>
        </w:rPr>
        <w:t>The United States housing market is experiencing an unprecedented affordability crisis. According to Harvard Joint Center for Housing Studies (2025), from 2016, home prices increased by 60 percent with the median price for single-family homes reaching a record of $412,500 in 2024–which is approximately five times the median household income. This historically terrible price-to-income ratio (5:1) significantly exceeds the more usual sustainable benchmark of 3:1. This in turn raises substantial barriers to homeownership of millions of Americans. The National Association of Home Builders (2024) estimates that nearly half of U.S. households (49%) cannot afford a $250,000 home under conventional standards or through mortgage/loans from banks. The rental market too experienced substantial pressure. According to the report of the Harvard Joint Center for Housing Studies, cost-</w:t>
      </w:r>
      <w:proofErr w:type="spellStart"/>
      <w:r>
        <w:rPr>
          <w:sz w:val="24"/>
          <w:szCs w:val="24"/>
        </w:rPr>
        <w:t>burdenced</w:t>
      </w:r>
      <w:proofErr w:type="spellEnd"/>
      <w:r>
        <w:rPr>
          <w:sz w:val="24"/>
          <w:szCs w:val="24"/>
        </w:rPr>
        <w:t xml:space="preserve"> renters (those who are spending more than 30 percent of their income on housing) reached a record high 22.6 million households in 2023, almost 50 percent of all renters. Both ownership and rental markets raise fundamental questions about the relationship between these two segments: specifically, to what extent do changes in rental prices </w:t>
      </w:r>
      <w:r>
        <w:rPr>
          <w:i/>
          <w:iCs/>
          <w:sz w:val="24"/>
          <w:szCs w:val="24"/>
        </w:rPr>
        <w:t>cause</w:t>
      </w:r>
      <w:r>
        <w:rPr>
          <w:sz w:val="24"/>
          <w:szCs w:val="24"/>
        </w:rPr>
        <w:t xml:space="preserve"> subsequent changes in home prices, as opposed to both merely responding to common underlying economic and political factors?</w:t>
      </w:r>
    </w:p>
    <w:p w14:paraId="1CF6AB28" w14:textId="77777777" w:rsidR="00162A8D" w:rsidRDefault="00000000">
      <w:pPr>
        <w:pStyle w:val="Heading2"/>
      </w:pPr>
      <w:bookmarkStart w:id="2" w:name="_tj2sdr83pavq" w:colFirst="0" w:colLast="0"/>
      <w:bookmarkEnd w:id="2"/>
      <w:r>
        <w:t>1.2 Problem Statement</w:t>
      </w:r>
    </w:p>
    <w:p w14:paraId="3E10E47D" w14:textId="77777777" w:rsidR="00162A8D" w:rsidRDefault="00000000" w:rsidP="0009749A">
      <w:pPr>
        <w:jc w:val="both"/>
        <w:rPr>
          <w:sz w:val="24"/>
          <w:szCs w:val="24"/>
        </w:rPr>
      </w:pPr>
      <w:r>
        <w:rPr>
          <w:sz w:val="24"/>
          <w:szCs w:val="24"/>
        </w:rPr>
        <w:t xml:space="preserve">Intuitively speaking, rental price and house price move together but this does not tell the whole story. When the price of a house is higher, if the owner wants to rent the house, they will do so at a higher price too. This is the exact definition of correlation. However, as the </w:t>
      </w:r>
      <w:proofErr w:type="gramStart"/>
      <w:r>
        <w:rPr>
          <w:sz w:val="24"/>
          <w:szCs w:val="24"/>
        </w:rPr>
        <w:t>ever ubiquitous</w:t>
      </w:r>
      <w:proofErr w:type="gramEnd"/>
      <w:r>
        <w:rPr>
          <w:sz w:val="24"/>
          <w:szCs w:val="24"/>
        </w:rPr>
        <w:t xml:space="preserve"> phrase goes, </w:t>
      </w:r>
      <w:r>
        <w:rPr>
          <w:i/>
          <w:iCs/>
          <w:sz w:val="24"/>
          <w:szCs w:val="24"/>
        </w:rPr>
        <w:t>correlation does not mean causation</w:t>
      </w:r>
      <w:r>
        <w:rPr>
          <w:sz w:val="24"/>
          <w:szCs w:val="24"/>
        </w:rPr>
        <w:t xml:space="preserve">. The present-value framework for housing prices (Campbell &amp; Shiller, 1988; Campbell et al., 2009) suggests that home prices should theoretically </w:t>
      </w:r>
      <w:proofErr w:type="gramStart"/>
      <w:r>
        <w:rPr>
          <w:sz w:val="24"/>
          <w:szCs w:val="24"/>
        </w:rPr>
        <w:t>reflected</w:t>
      </w:r>
      <w:proofErr w:type="gramEnd"/>
      <w:r>
        <w:rPr>
          <w:sz w:val="24"/>
          <w:szCs w:val="24"/>
        </w:rPr>
        <w:t xml:space="preserve"> discounted present value of future rental income streams. However, empirical analysis about the causality of rental price to the home price </w:t>
      </w:r>
      <w:proofErr w:type="gramStart"/>
      <w:r>
        <w:rPr>
          <w:sz w:val="24"/>
          <w:szCs w:val="24"/>
        </w:rPr>
        <w:t>have</w:t>
      </w:r>
      <w:proofErr w:type="gramEnd"/>
      <w:r>
        <w:rPr>
          <w:sz w:val="24"/>
          <w:szCs w:val="24"/>
        </w:rPr>
        <w:t xml:space="preserve"> yet to be explored due to the following reasons:</w:t>
      </w:r>
    </w:p>
    <w:p w14:paraId="291A69C7" w14:textId="77777777" w:rsidR="00162A8D" w:rsidRDefault="00000000">
      <w:pPr>
        <w:pStyle w:val="Heading3"/>
      </w:pPr>
      <w:bookmarkStart w:id="3" w:name="_t656y57y7wci" w:colFirst="0" w:colLast="0"/>
      <w:bookmarkEnd w:id="3"/>
      <w:r>
        <w:tab/>
        <w:t>1.2.1 Simultaneity</w:t>
      </w:r>
    </w:p>
    <w:p w14:paraId="7558AD03" w14:textId="77777777" w:rsidR="00162A8D" w:rsidRDefault="00000000">
      <w:pPr>
        <w:ind w:left="720"/>
        <w:jc w:val="both"/>
        <w:rPr>
          <w:sz w:val="24"/>
          <w:szCs w:val="24"/>
        </w:rPr>
      </w:pPr>
      <w:r>
        <w:rPr>
          <w:sz w:val="24"/>
          <w:szCs w:val="24"/>
        </w:rPr>
        <w:t>Both rent and prices respond to similar and common demand shocks like income growth, population migration, employment changes, etc. This in turn creates a misleading correlation that may be mistaken to reflect a causal transmission from rent to price.</w:t>
      </w:r>
    </w:p>
    <w:p w14:paraId="65F2555B" w14:textId="77777777" w:rsidR="00162A8D" w:rsidRDefault="00000000">
      <w:pPr>
        <w:pStyle w:val="Heading3"/>
        <w:ind w:left="720"/>
      </w:pPr>
      <w:bookmarkStart w:id="4" w:name="_2gk6jrt17h7w" w:colFirst="0" w:colLast="0"/>
      <w:bookmarkEnd w:id="4"/>
      <w:r>
        <w:t>1.2.2 Reverse Causality</w:t>
      </w:r>
    </w:p>
    <w:p w14:paraId="1CC17B46" w14:textId="77777777" w:rsidR="00162A8D" w:rsidRDefault="00000000">
      <w:pPr>
        <w:ind w:left="720"/>
        <w:jc w:val="both"/>
        <w:rPr>
          <w:sz w:val="24"/>
          <w:szCs w:val="24"/>
        </w:rPr>
      </w:pPr>
      <w:r>
        <w:rPr>
          <w:sz w:val="24"/>
          <w:szCs w:val="24"/>
        </w:rPr>
        <w:t>Expectation of higher future prices may cause the landlords to raise the current rents. This is a reversal of the presumed causal direction.</w:t>
      </w:r>
    </w:p>
    <w:p w14:paraId="45A2DF88" w14:textId="77777777" w:rsidR="00162A8D" w:rsidRDefault="00000000">
      <w:pPr>
        <w:pStyle w:val="Heading3"/>
        <w:ind w:left="720"/>
      </w:pPr>
      <w:bookmarkStart w:id="5" w:name="_ekz8cpm2whcl" w:colFirst="0" w:colLast="0"/>
      <w:bookmarkEnd w:id="5"/>
      <w:r>
        <w:t>1.3.3 Omitted Variable Bias</w:t>
      </w:r>
    </w:p>
    <w:p w14:paraId="1466399A" w14:textId="77777777" w:rsidR="00162A8D" w:rsidRDefault="00000000">
      <w:pPr>
        <w:ind w:left="720"/>
        <w:jc w:val="both"/>
        <w:rPr>
          <w:sz w:val="24"/>
          <w:szCs w:val="24"/>
        </w:rPr>
      </w:pPr>
      <w:r>
        <w:rPr>
          <w:sz w:val="24"/>
          <w:szCs w:val="24"/>
        </w:rPr>
        <w:t xml:space="preserve">Just like in demand shocks, there are also some factors that </w:t>
      </w:r>
      <w:proofErr w:type="gramStart"/>
      <w:r>
        <w:rPr>
          <w:sz w:val="24"/>
          <w:szCs w:val="24"/>
        </w:rPr>
        <w:t>affects</w:t>
      </w:r>
      <w:proofErr w:type="gramEnd"/>
      <w:r>
        <w:rPr>
          <w:sz w:val="24"/>
          <w:szCs w:val="24"/>
        </w:rPr>
        <w:t xml:space="preserve"> both the rents and the price of a house like neighborhood amenity improvements or regulatory changes.</w:t>
      </w:r>
    </w:p>
    <w:p w14:paraId="30BC9094" w14:textId="77777777" w:rsidR="00162A8D" w:rsidRDefault="00000000">
      <w:pPr>
        <w:pStyle w:val="Heading3"/>
        <w:ind w:left="720"/>
      </w:pPr>
      <w:bookmarkStart w:id="6" w:name="_huk71h3vb7p3" w:colFirst="0" w:colLast="0"/>
      <w:bookmarkEnd w:id="6"/>
      <w:r>
        <w:t>1.2.4 Heterogeneous Effects</w:t>
      </w:r>
    </w:p>
    <w:p w14:paraId="4D034A1E" w14:textId="77777777" w:rsidR="00162A8D" w:rsidRDefault="00000000">
      <w:pPr>
        <w:ind w:left="720"/>
        <w:jc w:val="both"/>
        <w:rPr>
          <w:sz w:val="24"/>
          <w:szCs w:val="24"/>
        </w:rPr>
      </w:pPr>
      <w:r>
        <w:rPr>
          <w:sz w:val="24"/>
          <w:szCs w:val="24"/>
        </w:rPr>
        <w:t>The causal effect may not be uniformed to all types of houses. The rent-to-price transmission may differ, for example, in California as it was in Texas. Or condo units are less prone to changes in price no matter how high the rents may be. This is called heterogeneity of causal effects, which implies that aggregated estimates may have the possibility of obscuring important variations in causal effects.</w:t>
      </w:r>
    </w:p>
    <w:p w14:paraId="123F3E43" w14:textId="77777777" w:rsidR="00162A8D" w:rsidRDefault="00000000">
      <w:pPr>
        <w:pStyle w:val="Heading3"/>
        <w:ind w:left="720"/>
      </w:pPr>
      <w:bookmarkStart w:id="7" w:name="_dml7jsb77lvl" w:colFirst="0" w:colLast="0"/>
      <w:bookmarkEnd w:id="7"/>
      <w:r>
        <w:t>1.2.5 Traditional Machine Learning is not meant for Causation</w:t>
      </w:r>
    </w:p>
    <w:p w14:paraId="1F445042" w14:textId="77777777" w:rsidR="00162A8D" w:rsidRDefault="00000000">
      <w:pPr>
        <w:ind w:left="720"/>
        <w:jc w:val="both"/>
        <w:rPr>
          <w:b/>
          <w:bCs/>
          <w:i/>
          <w:iCs/>
          <w:sz w:val="24"/>
          <w:szCs w:val="24"/>
        </w:rPr>
      </w:pPr>
      <w:r>
        <w:rPr>
          <w:sz w:val="24"/>
          <w:szCs w:val="24"/>
        </w:rPr>
        <w:t>Although traditional econometrics and machine learning model, like vector autoregression and error-correction models (Gallin, 2008), can be used to provide valuable insights into their relationship, they struggled to isolate causal effects–especially in the presence of high-dimensional confounders (variables that affects both the rent and the house price) and heterogenous treatment effects. Traditional machine learning exploits correlation between the features (</w:t>
      </w:r>
      <w:r>
        <w:rPr>
          <w:b/>
          <w:bCs/>
          <w:sz w:val="24"/>
          <w:szCs w:val="24"/>
        </w:rPr>
        <w:t>W</w:t>
      </w:r>
      <w:r>
        <w:rPr>
          <w:sz w:val="24"/>
          <w:szCs w:val="24"/>
        </w:rPr>
        <w:t>) and the output (</w:t>
      </w:r>
      <w:r>
        <w:rPr>
          <w:b/>
          <w:bCs/>
          <w:sz w:val="24"/>
          <w:szCs w:val="24"/>
        </w:rPr>
        <w:t>Y</w:t>
      </w:r>
      <w:r>
        <w:rPr>
          <w:sz w:val="24"/>
          <w:szCs w:val="24"/>
        </w:rPr>
        <w:t xml:space="preserve">) but does not necessarily care about whether some features caused the output to be of certain value and as to what extent. All they care about is they move together and what’s the pattern in their movement. </w:t>
      </w:r>
      <w:r>
        <w:rPr>
          <w:i/>
          <w:iCs/>
          <w:sz w:val="24"/>
          <w:szCs w:val="24"/>
        </w:rPr>
        <w:t xml:space="preserve">However, despite their antithetic original purpose, these machine learning models can be extended to calculate for causal effects, this is called </w:t>
      </w:r>
      <w:r>
        <w:rPr>
          <w:b/>
          <w:bCs/>
          <w:i/>
          <w:iCs/>
          <w:sz w:val="24"/>
          <w:szCs w:val="24"/>
        </w:rPr>
        <w:t>Causal ML.</w:t>
      </w:r>
    </w:p>
    <w:p w14:paraId="1AC7A522" w14:textId="77777777" w:rsidR="00162A8D" w:rsidRDefault="00000000">
      <w:pPr>
        <w:pStyle w:val="Heading2"/>
      </w:pPr>
      <w:bookmarkStart w:id="8" w:name="_818qjwd1mi38" w:colFirst="0" w:colLast="0"/>
      <w:bookmarkEnd w:id="8"/>
      <w:r>
        <w:t>1.3 Proposed Solution</w:t>
      </w:r>
    </w:p>
    <w:p w14:paraId="7816C2D2" w14:textId="77777777" w:rsidR="00162A8D" w:rsidRDefault="00000000">
      <w:pPr>
        <w:pStyle w:val="Heading3"/>
        <w:ind w:left="720"/>
      </w:pPr>
      <w:bookmarkStart w:id="9" w:name="_4ohgfhvsb0ah" w:colFirst="0" w:colLast="0"/>
      <w:bookmarkEnd w:id="9"/>
      <w:r>
        <w:t>1.3.1 Causal Machine Learning</w:t>
      </w:r>
    </w:p>
    <w:p w14:paraId="1C3CD858" w14:textId="77777777" w:rsidR="00162A8D" w:rsidRDefault="00000000">
      <w:pPr>
        <w:spacing w:before="240" w:after="240"/>
        <w:ind w:left="720"/>
        <w:jc w:val="both"/>
        <w:rPr>
          <w:sz w:val="24"/>
          <w:szCs w:val="24"/>
        </w:rPr>
      </w:pPr>
      <w:r>
        <w:rPr>
          <w:sz w:val="24"/>
          <w:szCs w:val="24"/>
        </w:rPr>
        <w:t>Like in any Causal Analysis, the idea of Causal Machine Learning is to control the effects of confounding variables (</w:t>
      </w:r>
      <w:r>
        <w:rPr>
          <w:b/>
          <w:bCs/>
          <w:sz w:val="24"/>
          <w:szCs w:val="24"/>
        </w:rPr>
        <w:t>W</w:t>
      </w:r>
      <w:r>
        <w:rPr>
          <w:sz w:val="24"/>
          <w:szCs w:val="24"/>
        </w:rPr>
        <w:t>) to both treatment (</w:t>
      </w:r>
      <w:r>
        <w:rPr>
          <w:b/>
          <w:bCs/>
          <w:sz w:val="24"/>
          <w:szCs w:val="24"/>
        </w:rPr>
        <w:t>T</w:t>
      </w:r>
      <w:r>
        <w:rPr>
          <w:sz w:val="24"/>
          <w:szCs w:val="24"/>
        </w:rPr>
        <w:t>) and outcome (</w:t>
      </w:r>
      <w:r>
        <w:rPr>
          <w:b/>
          <w:bCs/>
          <w:sz w:val="24"/>
          <w:szCs w:val="24"/>
        </w:rPr>
        <w:t>Y</w:t>
      </w:r>
      <w:r>
        <w:rPr>
          <w:sz w:val="24"/>
          <w:szCs w:val="24"/>
        </w:rPr>
        <w:t xml:space="preserve">) to estimate </w:t>
      </w:r>
      <w:proofErr w:type="gramStart"/>
      <w:r>
        <w:rPr>
          <w:sz w:val="24"/>
          <w:szCs w:val="24"/>
        </w:rPr>
        <w:t>for causal effect</w:t>
      </w:r>
      <w:proofErr w:type="gramEnd"/>
      <w:r>
        <w:rPr>
          <w:sz w:val="24"/>
          <w:szCs w:val="24"/>
        </w:rPr>
        <w:t xml:space="preserve">. What makes the Causal Machine Learning framework different is that it uses the modern and established Machine Learning algorithms to accomplish this objective. This research employs a Causal Machine Learning framework to implement and combine two complementary methodologies to address the rent-to-price causality question. </w:t>
      </w:r>
    </w:p>
    <w:p w14:paraId="65446ABA" w14:textId="77777777" w:rsidR="00162A8D" w:rsidRDefault="00000000">
      <w:pPr>
        <w:pStyle w:val="Heading3"/>
        <w:spacing w:before="240" w:after="240"/>
        <w:ind w:left="720"/>
      </w:pPr>
      <w:bookmarkStart w:id="10" w:name="_4dcg1evorw78" w:colFirst="0" w:colLast="0"/>
      <w:bookmarkEnd w:id="10"/>
      <w:r>
        <w:t>1.3.2 Double Machine Learning (</w:t>
      </w:r>
      <w:proofErr w:type="spellStart"/>
      <w:r>
        <w:t>DoubleML</w:t>
      </w:r>
      <w:proofErr w:type="spellEnd"/>
      <w:r>
        <w:t xml:space="preserve">): </w:t>
      </w:r>
    </w:p>
    <w:p w14:paraId="0CBF5BB5" w14:textId="77777777" w:rsidR="00162A8D" w:rsidRDefault="00000000">
      <w:pPr>
        <w:spacing w:before="240" w:after="240"/>
        <w:ind w:left="720"/>
        <w:jc w:val="both"/>
        <w:rPr>
          <w:sz w:val="24"/>
          <w:szCs w:val="24"/>
        </w:rPr>
      </w:pPr>
      <w:r>
        <w:rPr>
          <w:sz w:val="24"/>
          <w:szCs w:val="24"/>
        </w:rPr>
        <w:t xml:space="preserve">By following </w:t>
      </w:r>
      <w:proofErr w:type="spellStart"/>
      <w:r>
        <w:rPr>
          <w:sz w:val="24"/>
          <w:szCs w:val="24"/>
        </w:rPr>
        <w:t>Chernozhukov</w:t>
      </w:r>
      <w:proofErr w:type="spellEnd"/>
      <w:r>
        <w:rPr>
          <w:sz w:val="24"/>
          <w:szCs w:val="24"/>
        </w:rPr>
        <w:t xml:space="preserve"> et al. (2018), this research implements a partial linear regression by utilizing any flexible machine learning methods to estimate the causal effect. The specifics will be talked more about in </w:t>
      </w:r>
      <w:proofErr w:type="gramStart"/>
      <w:r>
        <w:rPr>
          <w:sz w:val="24"/>
          <w:szCs w:val="24"/>
        </w:rPr>
        <w:t>the Chapter</w:t>
      </w:r>
      <w:proofErr w:type="gramEnd"/>
      <w:r>
        <w:rPr>
          <w:sz w:val="24"/>
          <w:szCs w:val="24"/>
        </w:rPr>
        <w:t xml:space="preserve"> 3 but ideally, through application of </w:t>
      </w:r>
      <w:proofErr w:type="spellStart"/>
      <w:r>
        <w:rPr>
          <w:sz w:val="24"/>
          <w:szCs w:val="24"/>
        </w:rPr>
        <w:t>DoubleML</w:t>
      </w:r>
      <w:proofErr w:type="spellEnd"/>
      <w:r>
        <w:rPr>
          <w:sz w:val="24"/>
          <w:szCs w:val="24"/>
        </w:rPr>
        <w:t xml:space="preserve">, the research will be able to estimate the </w:t>
      </w:r>
      <w:r>
        <w:rPr>
          <w:b/>
          <w:bCs/>
          <w:sz w:val="24"/>
          <w:szCs w:val="24"/>
        </w:rPr>
        <w:t>Average Treatment Effect (ATE)</w:t>
      </w:r>
      <w:r>
        <w:rPr>
          <w:sz w:val="24"/>
          <w:szCs w:val="24"/>
        </w:rPr>
        <w:t xml:space="preserve"> even with high-dimensional confounders.</w:t>
      </w:r>
    </w:p>
    <w:p w14:paraId="242DE514" w14:textId="77777777" w:rsidR="00162A8D" w:rsidRDefault="00000000">
      <w:pPr>
        <w:pStyle w:val="Heading3"/>
        <w:spacing w:before="240" w:after="240"/>
        <w:ind w:left="720"/>
        <w:rPr>
          <w:i/>
          <w:iCs/>
        </w:rPr>
      </w:pPr>
      <w:bookmarkStart w:id="11" w:name="_t5td6ukw7xm3" w:colFirst="0" w:colLast="0"/>
      <w:bookmarkEnd w:id="11"/>
      <w:r>
        <w:t xml:space="preserve">1.3.3 </w:t>
      </w:r>
      <w:r>
        <w:rPr>
          <w:i/>
          <w:iCs/>
        </w:rPr>
        <w:t xml:space="preserve">Causal Forest: </w:t>
      </w:r>
    </w:p>
    <w:p w14:paraId="0FB9FE32" w14:textId="77777777" w:rsidR="00162A8D" w:rsidRDefault="00000000">
      <w:pPr>
        <w:spacing w:before="240" w:after="240"/>
        <w:ind w:left="720"/>
        <w:jc w:val="both"/>
        <w:rPr>
          <w:sz w:val="24"/>
          <w:szCs w:val="24"/>
        </w:rPr>
      </w:pPr>
      <w:r>
        <w:rPr>
          <w:sz w:val="24"/>
          <w:szCs w:val="24"/>
        </w:rPr>
        <w:t>Building on Wager and Athey (2018), this research estimates heterogeneous treatment effects using an honest random forest approach that partitions the covariate space to identify subpopulations with systematically different causal effects. This method is particularly valuable for discovering whether rent-to-price transmission varies with housing supply elasticity—a relationship predicted by urban economic theory (Saiz, 2010) but not previously tested in a causal inference framework.</w:t>
      </w:r>
    </w:p>
    <w:p w14:paraId="6D59740A" w14:textId="77777777" w:rsidR="00162A8D" w:rsidRDefault="00000000">
      <w:pPr>
        <w:spacing w:before="240" w:after="240"/>
        <w:jc w:val="both"/>
        <w:rPr>
          <w:i/>
          <w:iCs/>
          <w:sz w:val="24"/>
          <w:szCs w:val="24"/>
        </w:rPr>
      </w:pPr>
      <w:r>
        <w:rPr>
          <w:sz w:val="24"/>
          <w:szCs w:val="24"/>
        </w:rPr>
        <w:t>The expected output includes: (1) a point estimate of the average causal effect of a 1 percentage point increase in rent growth on home prices 12 months later; (2) state-level conditional average treatment effects revealing geographic heterogeneity; (3) feature importance rankings identifying the primary drivers of effect heterogeneity; and (4) an interactive visualization tool for exploring results. These outputs directly address the needs of policymakers designing housing interventions, investors seeking leading indicators, and researchers studying housing market dynamics.</w:t>
      </w:r>
    </w:p>
    <w:p w14:paraId="1BC5A676" w14:textId="77777777" w:rsidR="00162A8D" w:rsidRDefault="00000000">
      <w:pPr>
        <w:jc w:val="both"/>
        <w:rPr>
          <w:i/>
          <w:iCs/>
          <w:sz w:val="24"/>
          <w:szCs w:val="24"/>
        </w:rPr>
      </w:pPr>
      <w:r>
        <w:rPr>
          <w:i/>
          <w:iCs/>
          <w:sz w:val="24"/>
          <w:szCs w:val="24"/>
        </w:rPr>
        <w:tab/>
      </w:r>
    </w:p>
    <w:p w14:paraId="088FB60B" w14:textId="77777777" w:rsidR="00162A8D" w:rsidRDefault="00000000">
      <w:pPr>
        <w:pStyle w:val="Heading2"/>
      </w:pPr>
      <w:bookmarkStart w:id="12" w:name="_2ko73bkmpgxy" w:colFirst="0" w:colLast="0"/>
      <w:bookmarkEnd w:id="12"/>
      <w:r>
        <w:t>1.4 Project Goal and Objectives</w:t>
      </w:r>
    </w:p>
    <w:p w14:paraId="0C4767D1" w14:textId="77777777" w:rsidR="00162A8D" w:rsidRDefault="00000000">
      <w:pPr>
        <w:ind w:firstLine="720"/>
        <w:jc w:val="both"/>
        <w:rPr>
          <w:sz w:val="24"/>
          <w:szCs w:val="24"/>
        </w:rPr>
      </w:pPr>
      <w:r>
        <w:rPr>
          <w:sz w:val="24"/>
          <w:szCs w:val="24"/>
        </w:rPr>
        <w:t>To quantify the causal effect of rental price changes on future home prices across U.S. states, controlling for observable confounders, and to identify systematic heterogeneity in this causal relationship that can inform targeted housing policy interventions and investment strategies.</w:t>
      </w:r>
    </w:p>
    <w:p w14:paraId="2A6669A9" w14:textId="77777777" w:rsidR="00162A8D" w:rsidRDefault="00000000">
      <w:pPr>
        <w:spacing w:before="240" w:after="240"/>
        <w:ind w:firstLine="720"/>
        <w:jc w:val="both"/>
        <w:rPr>
          <w:sz w:val="24"/>
          <w:szCs w:val="24"/>
        </w:rPr>
      </w:pPr>
      <w:r>
        <w:rPr>
          <w:sz w:val="24"/>
          <w:szCs w:val="24"/>
        </w:rPr>
        <w:t>The following SMART (Specific, Measurable, Achievable, Relevant, Time-bound) objectives guide this research:</w:t>
      </w:r>
    </w:p>
    <w:p w14:paraId="35F03CBB" w14:textId="77777777" w:rsidR="00162A8D" w:rsidRDefault="00000000">
      <w:pPr>
        <w:spacing w:before="240" w:after="240"/>
        <w:ind w:left="1080" w:hanging="360"/>
        <w:jc w:val="both"/>
        <w:rPr>
          <w:sz w:val="24"/>
          <w:szCs w:val="24"/>
        </w:rPr>
      </w:pPr>
      <w:r>
        <w:rPr>
          <w:sz w:val="24"/>
          <w:szCs w:val="24"/>
        </w:rPr>
        <w:t>1</w:t>
      </w:r>
      <w:proofErr w:type="gramStart"/>
      <w:r>
        <w:rPr>
          <w:sz w:val="24"/>
          <w:szCs w:val="24"/>
        </w:rPr>
        <w:t xml:space="preserve">. </w:t>
      </w:r>
      <w:r>
        <w:rPr>
          <w:sz w:val="24"/>
          <w:szCs w:val="24"/>
        </w:rPr>
        <w:tab/>
      </w:r>
      <w:r>
        <w:rPr>
          <w:b/>
          <w:bCs/>
          <w:sz w:val="24"/>
          <w:szCs w:val="24"/>
        </w:rPr>
        <w:t>Construct</w:t>
      </w:r>
      <w:proofErr w:type="gramEnd"/>
      <w:r>
        <w:rPr>
          <w:b/>
          <w:bCs/>
          <w:sz w:val="24"/>
          <w:szCs w:val="24"/>
        </w:rPr>
        <w:t xml:space="preserve"> a comprehensive state-level panel dataset </w:t>
      </w:r>
      <w:r>
        <w:rPr>
          <w:sz w:val="24"/>
          <w:szCs w:val="24"/>
        </w:rPr>
        <w:t>integrating Zillow housing indices (ZORI, ZHVI, SAIZ), Bureau of Economic Analysis economic indicators, Federal Reserve financial data, and Bureau of Labor Statistics employment measures, with appropriate temporal alignment and lag structure, by the project midpoint.</w:t>
      </w:r>
    </w:p>
    <w:p w14:paraId="5C569E95" w14:textId="77777777" w:rsidR="00162A8D" w:rsidRDefault="00000000">
      <w:pPr>
        <w:spacing w:before="240" w:after="240"/>
        <w:ind w:left="1080" w:hanging="360"/>
        <w:jc w:val="both"/>
        <w:rPr>
          <w:sz w:val="24"/>
          <w:szCs w:val="24"/>
        </w:rPr>
      </w:pPr>
      <w:r>
        <w:rPr>
          <w:sz w:val="24"/>
          <w:szCs w:val="24"/>
        </w:rPr>
        <w:t>2</w:t>
      </w:r>
      <w:proofErr w:type="gramStart"/>
      <w:r>
        <w:rPr>
          <w:sz w:val="24"/>
          <w:szCs w:val="24"/>
        </w:rPr>
        <w:t xml:space="preserve">. </w:t>
      </w:r>
      <w:r>
        <w:rPr>
          <w:sz w:val="24"/>
          <w:szCs w:val="24"/>
        </w:rPr>
        <w:tab/>
      </w:r>
      <w:r>
        <w:rPr>
          <w:b/>
          <w:bCs/>
          <w:sz w:val="24"/>
          <w:szCs w:val="24"/>
        </w:rPr>
        <w:t>Estimate</w:t>
      </w:r>
      <w:proofErr w:type="gramEnd"/>
      <w:r>
        <w:rPr>
          <w:b/>
          <w:bCs/>
          <w:sz w:val="24"/>
          <w:szCs w:val="24"/>
        </w:rPr>
        <w:t xml:space="preserve"> the Average Treatment Effect (ATE) </w:t>
      </w:r>
      <w:r>
        <w:rPr>
          <w:sz w:val="24"/>
          <w:szCs w:val="24"/>
        </w:rPr>
        <w:t>of rent growth on 12-month-ahead home prices using Double Machine Learning, achieving coefficient estimates with standard errors suitable for statistical inference at the 95% confidence level.</w:t>
      </w:r>
    </w:p>
    <w:p w14:paraId="020EB35E" w14:textId="77777777" w:rsidR="00162A8D" w:rsidRDefault="00000000">
      <w:pPr>
        <w:spacing w:before="240" w:after="240"/>
        <w:ind w:left="1080" w:hanging="360"/>
        <w:jc w:val="both"/>
        <w:rPr>
          <w:sz w:val="24"/>
          <w:szCs w:val="24"/>
        </w:rPr>
      </w:pPr>
      <w:r>
        <w:rPr>
          <w:sz w:val="24"/>
          <w:szCs w:val="24"/>
        </w:rPr>
        <w:t>3</w:t>
      </w:r>
      <w:proofErr w:type="gramStart"/>
      <w:r>
        <w:rPr>
          <w:sz w:val="24"/>
          <w:szCs w:val="24"/>
        </w:rPr>
        <w:t xml:space="preserve">. </w:t>
      </w:r>
      <w:r>
        <w:rPr>
          <w:sz w:val="24"/>
          <w:szCs w:val="24"/>
        </w:rPr>
        <w:tab/>
      </w:r>
      <w:r>
        <w:rPr>
          <w:b/>
          <w:bCs/>
          <w:sz w:val="24"/>
          <w:szCs w:val="24"/>
        </w:rPr>
        <w:t>Estimate</w:t>
      </w:r>
      <w:proofErr w:type="gramEnd"/>
      <w:r>
        <w:rPr>
          <w:b/>
          <w:bCs/>
          <w:sz w:val="24"/>
          <w:szCs w:val="24"/>
        </w:rPr>
        <w:t xml:space="preserve"> Conditional Average Treatment Effects (CATE) </w:t>
      </w:r>
      <w:r>
        <w:rPr>
          <w:sz w:val="24"/>
          <w:szCs w:val="24"/>
        </w:rPr>
        <w:t>using Causal Forest methodology, identifying at least three statistically significant effect modifiers (e.g., housing supply elasticity, income level, population growth) that explain heterogeneity in rent-to-price transmission.</w:t>
      </w:r>
    </w:p>
    <w:p w14:paraId="0903CC95" w14:textId="77777777" w:rsidR="00162A8D" w:rsidRDefault="00000000">
      <w:pPr>
        <w:spacing w:before="240" w:after="240"/>
        <w:ind w:left="1080" w:hanging="360"/>
        <w:jc w:val="both"/>
        <w:rPr>
          <w:sz w:val="24"/>
          <w:szCs w:val="24"/>
        </w:rPr>
      </w:pPr>
      <w:r>
        <w:rPr>
          <w:sz w:val="24"/>
          <w:szCs w:val="24"/>
        </w:rPr>
        <w:t>4</w:t>
      </w:r>
      <w:proofErr w:type="gramStart"/>
      <w:r>
        <w:rPr>
          <w:sz w:val="24"/>
          <w:szCs w:val="24"/>
        </w:rPr>
        <w:t xml:space="preserve">. </w:t>
      </w:r>
      <w:r>
        <w:rPr>
          <w:sz w:val="24"/>
          <w:szCs w:val="24"/>
        </w:rPr>
        <w:tab/>
      </w:r>
      <w:r>
        <w:rPr>
          <w:b/>
          <w:bCs/>
          <w:sz w:val="24"/>
          <w:szCs w:val="24"/>
        </w:rPr>
        <w:t>Validate</w:t>
      </w:r>
      <w:proofErr w:type="gramEnd"/>
      <w:r>
        <w:rPr>
          <w:b/>
          <w:bCs/>
          <w:sz w:val="24"/>
          <w:szCs w:val="24"/>
        </w:rPr>
        <w:t xml:space="preserve"> causal estimates </w:t>
      </w:r>
      <w:r>
        <w:rPr>
          <w:sz w:val="24"/>
          <w:szCs w:val="24"/>
        </w:rPr>
        <w:t>through placebo tests (demonstrating that current rent does not predict past prices), sensitivity analysis for unobserved confounding, and theoretical consistency checks against Saiz (2010) housing supply elasticity predictions.</w:t>
      </w:r>
    </w:p>
    <w:p w14:paraId="71CC22C8" w14:textId="77777777" w:rsidR="00162A8D" w:rsidRDefault="00000000">
      <w:pPr>
        <w:spacing w:before="240" w:after="240"/>
        <w:ind w:left="1080" w:hanging="360"/>
        <w:jc w:val="both"/>
        <w:rPr>
          <w:sz w:val="24"/>
          <w:szCs w:val="24"/>
        </w:rPr>
      </w:pPr>
      <w:r>
        <w:rPr>
          <w:sz w:val="24"/>
          <w:szCs w:val="24"/>
        </w:rPr>
        <w:t>5</w:t>
      </w:r>
      <w:proofErr w:type="gramStart"/>
      <w:r>
        <w:rPr>
          <w:sz w:val="24"/>
          <w:szCs w:val="24"/>
        </w:rPr>
        <w:t xml:space="preserve">. </w:t>
      </w:r>
      <w:r>
        <w:rPr>
          <w:sz w:val="24"/>
          <w:szCs w:val="24"/>
        </w:rPr>
        <w:tab/>
      </w:r>
      <w:r>
        <w:rPr>
          <w:b/>
          <w:bCs/>
          <w:sz w:val="24"/>
          <w:szCs w:val="24"/>
        </w:rPr>
        <w:t>Develop</w:t>
      </w:r>
      <w:proofErr w:type="gramEnd"/>
      <w:r>
        <w:rPr>
          <w:b/>
          <w:bCs/>
          <w:sz w:val="24"/>
          <w:szCs w:val="24"/>
        </w:rPr>
        <w:t xml:space="preserve"> an interactive prototype </w:t>
      </w:r>
      <w:r>
        <w:rPr>
          <w:sz w:val="24"/>
          <w:szCs w:val="24"/>
        </w:rPr>
        <w:t>dashboard enabling users to explore state-level CATE estimates and simulate treatment effects under varying market conditions, demonstrating practical applicability of the research findings.</w:t>
      </w:r>
    </w:p>
    <w:p w14:paraId="3F5F3B66" w14:textId="77777777" w:rsidR="00162A8D" w:rsidRDefault="00162A8D">
      <w:pPr>
        <w:jc w:val="both"/>
        <w:rPr>
          <w:sz w:val="24"/>
          <w:szCs w:val="24"/>
        </w:rPr>
      </w:pPr>
    </w:p>
    <w:p w14:paraId="43768036" w14:textId="77777777" w:rsidR="00162A8D" w:rsidRDefault="00000000">
      <w:pPr>
        <w:pStyle w:val="Heading2"/>
      </w:pPr>
      <w:bookmarkStart w:id="13" w:name="_uvjnbze3akh7" w:colFirst="0" w:colLast="0"/>
      <w:bookmarkEnd w:id="13"/>
      <w:r>
        <w:t>1.5 Significance of the Study</w:t>
      </w:r>
    </w:p>
    <w:p w14:paraId="34216E63" w14:textId="77777777" w:rsidR="00162A8D" w:rsidRDefault="00000000">
      <w:pPr>
        <w:spacing w:before="240" w:after="240"/>
        <w:jc w:val="both"/>
        <w:rPr>
          <w:sz w:val="24"/>
          <w:szCs w:val="24"/>
        </w:rPr>
      </w:pPr>
      <w:r>
        <w:rPr>
          <w:sz w:val="24"/>
          <w:szCs w:val="24"/>
        </w:rPr>
        <w:t>This research holds relevance for multiple stakeholders operating within and around U.S. housing markets:</w:t>
      </w:r>
    </w:p>
    <w:p w14:paraId="01948C7B" w14:textId="77777777" w:rsidR="00162A8D" w:rsidRDefault="00000000">
      <w:pPr>
        <w:pStyle w:val="Heading3"/>
        <w:spacing w:before="240" w:after="240"/>
        <w:ind w:left="720"/>
      </w:pPr>
      <w:bookmarkStart w:id="14" w:name="_2fg7hyvch5yy" w:colFirst="0" w:colLast="0"/>
      <w:bookmarkEnd w:id="14"/>
      <w:r>
        <w:t>1.5.1 Policymakers and Housing Agencies</w:t>
      </w:r>
    </w:p>
    <w:p w14:paraId="3ADE0D38" w14:textId="77777777" w:rsidR="00162A8D" w:rsidRDefault="00000000">
      <w:pPr>
        <w:spacing w:before="240" w:after="240"/>
        <w:ind w:left="720"/>
        <w:jc w:val="both"/>
        <w:rPr>
          <w:sz w:val="24"/>
          <w:szCs w:val="24"/>
        </w:rPr>
      </w:pPr>
      <w:r>
        <w:rPr>
          <w:sz w:val="24"/>
          <w:szCs w:val="24"/>
        </w:rPr>
        <w:t xml:space="preserve">Federal, state, and local policymakers designing housing interventions like including rent control measures, zoning reforms, and housing subsidies </w:t>
      </w:r>
      <w:proofErr w:type="gramStart"/>
      <w:r>
        <w:rPr>
          <w:sz w:val="24"/>
          <w:szCs w:val="24"/>
        </w:rPr>
        <w:t>all will</w:t>
      </w:r>
      <w:proofErr w:type="gramEnd"/>
      <w:r>
        <w:rPr>
          <w:sz w:val="24"/>
          <w:szCs w:val="24"/>
        </w:rPr>
        <w:t xml:space="preserve"> benefit from learning more about how rental market dynamics transmit to ownership markets. If it is indeed the case that rent causally drive home price to some extent, policies targeting rental affordability may yield benefits for homeownership accessibility. Conversely however, if the correlation is driven by demand factors, interventions must address those drivers directly. The heterogeneous treatment effects inference by Causal Forest can also be used to design a policy that is geographically targeted–where the policies targeting rent can have the greatest impact. </w:t>
      </w:r>
    </w:p>
    <w:p w14:paraId="73AE0292" w14:textId="77777777" w:rsidR="00162A8D" w:rsidRDefault="00000000">
      <w:pPr>
        <w:pStyle w:val="Heading3"/>
        <w:spacing w:before="240" w:after="240"/>
        <w:ind w:left="720"/>
      </w:pPr>
      <w:bookmarkStart w:id="15" w:name="_hxhz6mpe61ft" w:colFirst="0" w:colLast="0"/>
      <w:bookmarkEnd w:id="15"/>
      <w:r>
        <w:t xml:space="preserve">1.5.2 Real Estate Investors and Financial Institutions. </w:t>
      </w:r>
    </w:p>
    <w:p w14:paraId="75A58F8D" w14:textId="77777777" w:rsidR="00162A8D" w:rsidRDefault="00000000">
      <w:pPr>
        <w:spacing w:before="240" w:after="240"/>
        <w:ind w:left="720"/>
        <w:jc w:val="both"/>
        <w:rPr>
          <w:sz w:val="24"/>
          <w:szCs w:val="24"/>
        </w:rPr>
      </w:pPr>
      <w:r>
        <w:rPr>
          <w:sz w:val="24"/>
          <w:szCs w:val="24"/>
        </w:rPr>
        <w:t xml:space="preserve">Institutional investors, real estate investment trusts (REITs), and mortgage lenders benefit from understanding whether rental price trends serve as leading indicators for home price movements. If a causal relationship exists, rent trends could signal for some actionable insights for portfolio allocation, market timing, and risk assessment. The state-level CATE estimates also offer geographic specificity relevant to regionally </w:t>
      </w:r>
      <w:proofErr w:type="gramStart"/>
      <w:r>
        <w:rPr>
          <w:sz w:val="24"/>
          <w:szCs w:val="24"/>
        </w:rPr>
        <w:t>diversify</w:t>
      </w:r>
      <w:proofErr w:type="gramEnd"/>
      <w:r>
        <w:rPr>
          <w:sz w:val="24"/>
          <w:szCs w:val="24"/>
        </w:rPr>
        <w:t xml:space="preserve"> their investment strategies.</w:t>
      </w:r>
    </w:p>
    <w:p w14:paraId="6B80FF71" w14:textId="77777777" w:rsidR="00162A8D" w:rsidRDefault="00000000">
      <w:pPr>
        <w:pStyle w:val="Heading3"/>
        <w:spacing w:before="240" w:after="240"/>
        <w:ind w:left="720"/>
      </w:pPr>
      <w:bookmarkStart w:id="16" w:name="_qpwxy1qwpga1" w:colFirst="0" w:colLast="0"/>
      <w:bookmarkEnd w:id="16"/>
      <w:r>
        <w:t xml:space="preserve">1.5.3 Central Banks and Macroeconomic Analysts. </w:t>
      </w:r>
    </w:p>
    <w:p w14:paraId="4ED48F8E" w14:textId="77777777" w:rsidR="00162A8D" w:rsidRDefault="00000000">
      <w:pPr>
        <w:spacing w:before="240" w:after="240"/>
        <w:ind w:left="720"/>
        <w:jc w:val="both"/>
        <w:rPr>
          <w:sz w:val="24"/>
          <w:szCs w:val="24"/>
        </w:rPr>
      </w:pPr>
      <w:r>
        <w:rPr>
          <w:sz w:val="24"/>
          <w:szCs w:val="24"/>
        </w:rPr>
        <w:t>Housing constitutes a major part in procurement of monetary policy. For example, shelter costs are costs like rent, mortgage payments, utilities (like electricity and gas), property taxes, and insurance, shaped some of the more prominent welfare programs a government can implement. Understanding how rent shocks propagate to home prices ought to inform monetary policy modification/calibration to build a smarter and data-driven regulation. The research is particularly timely given ongoing debates about the role of housing in post-pandemic inflation dynamics and the effectiveness of interest rate policy in cooling housing markets constrained by the lock-in effect. The Federal Housing Finance Agency (Batzer et al., 2024) documents that the mortgage rate "lock-in" effect has prevented approximately 1.7 million home sales between 2022 and 2024</w:t>
      </w:r>
    </w:p>
    <w:p w14:paraId="4B941E04" w14:textId="77777777" w:rsidR="00162A8D" w:rsidRDefault="00000000">
      <w:pPr>
        <w:pStyle w:val="Heading3"/>
        <w:spacing w:before="240" w:after="240"/>
        <w:ind w:left="720"/>
      </w:pPr>
      <w:bookmarkStart w:id="17" w:name="_vvzwej2jsze1" w:colFirst="0" w:colLast="0"/>
      <w:bookmarkEnd w:id="17"/>
      <w:r>
        <w:t xml:space="preserve">1.5.4 Urban Planners and Local Governments. </w:t>
      </w:r>
    </w:p>
    <w:p w14:paraId="0C505AB8" w14:textId="77777777" w:rsidR="00162A8D" w:rsidRDefault="00000000">
      <w:pPr>
        <w:spacing w:before="240" w:after="240"/>
        <w:ind w:left="720"/>
        <w:jc w:val="both"/>
        <w:rPr>
          <w:sz w:val="24"/>
          <w:szCs w:val="24"/>
        </w:rPr>
      </w:pPr>
      <w:r>
        <w:rPr>
          <w:sz w:val="24"/>
          <w:szCs w:val="24"/>
        </w:rPr>
        <w:t>Zoning and permitting decisions directly affect housing supply elasticity, which this research identifies as a key moderator of rent-to-price transmission. Planners can use the findings to anticipate how local supply constraints amplify or dampen the price effects of rental market shocks, informing land use policy and infrastructure investment decisions.</w:t>
      </w:r>
    </w:p>
    <w:p w14:paraId="01B50177" w14:textId="77777777" w:rsidR="00162A8D" w:rsidRDefault="00000000">
      <w:pPr>
        <w:pStyle w:val="Heading3"/>
        <w:spacing w:before="240" w:after="240"/>
        <w:ind w:left="720"/>
      </w:pPr>
      <w:bookmarkStart w:id="18" w:name="_41rmx1m4q8i6" w:colFirst="0" w:colLast="0"/>
      <w:bookmarkEnd w:id="18"/>
      <w:r>
        <w:t xml:space="preserve">1.5.5 Academic Researchers. </w:t>
      </w:r>
    </w:p>
    <w:p w14:paraId="1805E3B0" w14:textId="77777777" w:rsidR="00162A8D" w:rsidRDefault="00000000">
      <w:pPr>
        <w:spacing w:before="240" w:after="240"/>
        <w:ind w:left="720"/>
        <w:jc w:val="both"/>
        <w:rPr>
          <w:sz w:val="24"/>
          <w:szCs w:val="24"/>
        </w:rPr>
      </w:pPr>
      <w:r>
        <w:rPr>
          <w:sz w:val="24"/>
          <w:szCs w:val="24"/>
        </w:rPr>
        <w:t>This study contributes to the housing economics literature by applying causal machine learning methods that are previously concentrated in labor economics and program evaluation to a classic question in urban economics. The methodological framework demonstrates how Double Machine Learning and Causal Forest can be deployed for causal inference with observational panel data, offering a template for future research on housing market dynamics.</w:t>
      </w:r>
    </w:p>
    <w:p w14:paraId="34FC85EC" w14:textId="77777777" w:rsidR="00162A8D" w:rsidRDefault="00162A8D">
      <w:pPr>
        <w:spacing w:before="240" w:after="240"/>
        <w:jc w:val="both"/>
        <w:rPr>
          <w:sz w:val="24"/>
          <w:szCs w:val="24"/>
        </w:rPr>
      </w:pPr>
    </w:p>
    <w:p w14:paraId="56AA74F1" w14:textId="77777777" w:rsidR="00162A8D" w:rsidRDefault="00000000">
      <w:pPr>
        <w:pStyle w:val="Heading1"/>
        <w:jc w:val="center"/>
        <w:rPr>
          <w:sz w:val="24"/>
          <w:szCs w:val="24"/>
        </w:rPr>
      </w:pPr>
      <w:bookmarkStart w:id="19" w:name="_gz61hnuoew7c" w:colFirst="0" w:colLast="0"/>
      <w:bookmarkEnd w:id="19"/>
      <w:r>
        <w:rPr>
          <w:sz w:val="26"/>
          <w:szCs w:val="26"/>
        </w:rPr>
        <w:t>Chapter 2: Review of Related Literature</w:t>
      </w:r>
    </w:p>
    <w:p w14:paraId="645522F5" w14:textId="77777777" w:rsidR="00162A8D" w:rsidRDefault="00000000">
      <w:pPr>
        <w:pStyle w:val="Heading2"/>
      </w:pPr>
      <w:bookmarkStart w:id="20" w:name="_82mn2ggb2fxu" w:colFirst="0" w:colLast="0"/>
      <w:bookmarkEnd w:id="20"/>
      <w:r>
        <w:t>2.1 Theoretical Foundations</w:t>
      </w:r>
    </w:p>
    <w:p w14:paraId="312AEFF0" w14:textId="77777777" w:rsidR="00162A8D" w:rsidRDefault="00000000">
      <w:pPr>
        <w:spacing w:before="240" w:after="240"/>
        <w:jc w:val="both"/>
        <w:rPr>
          <w:sz w:val="24"/>
          <w:szCs w:val="24"/>
        </w:rPr>
      </w:pPr>
      <w:r>
        <w:rPr>
          <w:sz w:val="24"/>
          <w:szCs w:val="24"/>
        </w:rPr>
        <w:t xml:space="preserve">This study is based on three theoretical foundations: (a) Present-Value framework and (b) Gordon Growth Model, both </w:t>
      </w:r>
      <w:proofErr w:type="gramStart"/>
      <w:r>
        <w:rPr>
          <w:sz w:val="24"/>
          <w:szCs w:val="24"/>
        </w:rPr>
        <w:t>models</w:t>
      </w:r>
      <w:proofErr w:type="gramEnd"/>
      <w:r>
        <w:rPr>
          <w:sz w:val="24"/>
          <w:szCs w:val="24"/>
        </w:rPr>
        <w:t xml:space="preserve"> how much people are willing to pay given expected rent </w:t>
      </w:r>
      <w:proofErr w:type="gramStart"/>
      <w:r>
        <w:rPr>
          <w:sz w:val="24"/>
          <w:szCs w:val="24"/>
        </w:rPr>
        <w:t>growth  and</w:t>
      </w:r>
      <w:proofErr w:type="gramEnd"/>
      <w:r>
        <w:rPr>
          <w:sz w:val="24"/>
          <w:szCs w:val="24"/>
        </w:rPr>
        <w:t xml:space="preserve"> (b) Potential Outcomes Framework which is the foundation to all causal inferences and analysis. </w:t>
      </w:r>
    </w:p>
    <w:p w14:paraId="5743A958" w14:textId="77777777" w:rsidR="00162A8D" w:rsidRDefault="00000000">
      <w:pPr>
        <w:pStyle w:val="Heading3"/>
        <w:spacing w:before="240" w:after="240"/>
        <w:ind w:left="720"/>
      </w:pPr>
      <w:bookmarkStart w:id="21" w:name="_r9fn3m94rgfm" w:colFirst="0" w:colLast="0"/>
      <w:bookmarkEnd w:id="21"/>
      <w:r>
        <w:t>2.1.1 Gordon Growth Model</w:t>
      </w:r>
    </w:p>
    <w:p w14:paraId="59C48908" w14:textId="77777777" w:rsidR="00162A8D" w:rsidRDefault="00000000">
      <w:pPr>
        <w:spacing w:before="240" w:after="240"/>
        <w:ind w:left="720"/>
        <w:jc w:val="both"/>
        <w:rPr>
          <w:sz w:val="24"/>
          <w:szCs w:val="24"/>
        </w:rPr>
      </w:pPr>
      <w:r>
        <w:rPr>
          <w:sz w:val="24"/>
          <w:szCs w:val="24"/>
        </w:rPr>
        <w:t xml:space="preserve">The theoretical basis for this research rests on the present-value framework for asset pricing, which is further extended </w:t>
      </w:r>
      <w:proofErr w:type="gramStart"/>
      <w:r>
        <w:rPr>
          <w:sz w:val="24"/>
          <w:szCs w:val="24"/>
        </w:rPr>
        <w:t>by the use of</w:t>
      </w:r>
      <w:proofErr w:type="gramEnd"/>
      <w:r>
        <w:rPr>
          <w:sz w:val="24"/>
          <w:szCs w:val="24"/>
        </w:rPr>
        <w:t xml:space="preserve"> Gordon Growth Model. Campbell and Shiller (1988) established that the expected price of an asset (house, machinery, vehicle, etc.) is equal to the discounted future cash flows it brings. </w:t>
      </w:r>
    </w:p>
    <w:p w14:paraId="63C9DF9B" w14:textId="77777777" w:rsidR="00162A8D" w:rsidRDefault="00162A8D">
      <w:pPr>
        <w:spacing w:before="240" w:after="240"/>
        <w:ind w:left="720"/>
        <w:jc w:val="center"/>
        <w:rPr>
          <w:sz w:val="24"/>
          <w:szCs w:val="24"/>
        </w:rPr>
      </w:pPr>
      <w:hyperlink r:id="rId8" w:anchor="0">
        <w:r>
          <w:rPr>
            <w:noProof/>
            <w:sz w:val="24"/>
            <w:szCs w:val="24"/>
          </w:rPr>
          <w:drawing>
            <wp:inline distT="19050" distB="19050" distL="19050" distR="19050" wp14:anchorId="51C27683" wp14:editId="2C49656B">
              <wp:extent cx="1371600" cy="45720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1371600" cy="457200"/>
                      </a:xfrm>
                      <a:prstGeom prst="rect">
                        <a:avLst/>
                      </a:prstGeom>
                      <a:ln/>
                    </pic:spPr>
                  </pic:pic>
                </a:graphicData>
              </a:graphic>
            </wp:inline>
          </w:drawing>
        </w:r>
      </w:hyperlink>
    </w:p>
    <w:p w14:paraId="52942622" w14:textId="77777777" w:rsidR="00162A8D" w:rsidRDefault="00000000">
      <w:pPr>
        <w:spacing w:before="240" w:after="240"/>
        <w:ind w:left="720"/>
        <w:jc w:val="both"/>
        <w:rPr>
          <w:sz w:val="24"/>
          <w:szCs w:val="24"/>
        </w:rPr>
      </w:pPr>
      <w:r>
        <w:rPr>
          <w:sz w:val="24"/>
          <w:szCs w:val="24"/>
        </w:rPr>
        <w:t>This implies that home prices theoretically reflect the discounted present value of future rental income streams. Campbell et al. (2009) extended this framework by using Gordon Growth Model to explain that people are willing to pay higher price for a house based on either (a) they require lower rates or (b) they expect a higher growth in rent in the future–or both.</w:t>
      </w:r>
    </w:p>
    <w:p w14:paraId="1887C49D" w14:textId="77777777" w:rsidR="00162A8D" w:rsidRDefault="00162A8D">
      <w:pPr>
        <w:spacing w:before="240" w:after="240"/>
        <w:ind w:left="720"/>
        <w:jc w:val="center"/>
        <w:rPr>
          <w:sz w:val="24"/>
          <w:szCs w:val="24"/>
        </w:rPr>
      </w:pPr>
      <w:hyperlink r:id="rId10" w:anchor="0">
        <w:r>
          <w:rPr>
            <w:noProof/>
            <w:sz w:val="24"/>
            <w:szCs w:val="24"/>
          </w:rPr>
          <w:drawing>
            <wp:inline distT="19050" distB="19050" distL="19050" distR="19050" wp14:anchorId="16C48DF2" wp14:editId="0D8628C0">
              <wp:extent cx="736600" cy="3810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736600" cy="381000"/>
                      </a:xfrm>
                      <a:prstGeom prst="rect">
                        <a:avLst/>
                      </a:prstGeom>
                      <a:ln/>
                    </pic:spPr>
                  </pic:pic>
                </a:graphicData>
              </a:graphic>
            </wp:inline>
          </w:drawing>
        </w:r>
      </w:hyperlink>
    </w:p>
    <w:p w14:paraId="2B8E81D8" w14:textId="77777777" w:rsidR="00162A8D" w:rsidRDefault="00000000">
      <w:pPr>
        <w:spacing w:before="240" w:after="240"/>
        <w:ind w:left="720"/>
        <w:jc w:val="both"/>
        <w:rPr>
          <w:sz w:val="24"/>
          <w:szCs w:val="24"/>
        </w:rPr>
      </w:pPr>
      <w:r>
        <w:rPr>
          <w:sz w:val="24"/>
          <w:szCs w:val="24"/>
        </w:rPr>
        <w:t>Where:</w:t>
      </w:r>
    </w:p>
    <w:p w14:paraId="151807E6" w14:textId="77777777" w:rsidR="00162A8D" w:rsidRDefault="00162A8D">
      <w:pPr>
        <w:numPr>
          <w:ilvl w:val="0"/>
          <w:numId w:val="15"/>
        </w:numPr>
        <w:spacing w:before="240"/>
        <w:jc w:val="both"/>
        <w:rPr>
          <w:sz w:val="24"/>
          <w:szCs w:val="24"/>
        </w:rPr>
      </w:pPr>
      <w:hyperlink r:id="rId12" w:anchor="0">
        <w:r>
          <w:rPr>
            <w:noProof/>
            <w:sz w:val="24"/>
            <w:szCs w:val="24"/>
          </w:rPr>
          <w:drawing>
            <wp:inline distT="19050" distB="19050" distL="19050" distR="19050" wp14:anchorId="6ED60B30" wp14:editId="24782E8B">
              <wp:extent cx="114300" cy="1143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114300" cy="114300"/>
                      </a:xfrm>
                      <a:prstGeom prst="rect">
                        <a:avLst/>
                      </a:prstGeom>
                      <a:ln/>
                    </pic:spPr>
                  </pic:pic>
                </a:graphicData>
              </a:graphic>
            </wp:inline>
          </w:drawing>
        </w:r>
      </w:hyperlink>
      <w:r w:rsidR="00000000">
        <w:rPr>
          <w:sz w:val="24"/>
          <w:szCs w:val="24"/>
        </w:rPr>
        <w:t xml:space="preserve"> is the price that people are willing to pay</w:t>
      </w:r>
    </w:p>
    <w:p w14:paraId="55F3C085" w14:textId="77777777" w:rsidR="00162A8D" w:rsidRDefault="00162A8D">
      <w:pPr>
        <w:numPr>
          <w:ilvl w:val="0"/>
          <w:numId w:val="15"/>
        </w:numPr>
        <w:jc w:val="both"/>
        <w:rPr>
          <w:sz w:val="24"/>
          <w:szCs w:val="24"/>
        </w:rPr>
      </w:pPr>
      <w:hyperlink r:id="rId14" w:anchor="0">
        <w:r>
          <w:rPr>
            <w:noProof/>
            <w:sz w:val="24"/>
            <w:szCs w:val="24"/>
          </w:rPr>
          <w:drawing>
            <wp:inline distT="19050" distB="19050" distL="19050" distR="19050" wp14:anchorId="319E58F2" wp14:editId="22C71C93">
              <wp:extent cx="63500" cy="762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63500" cy="76200"/>
                      </a:xfrm>
                      <a:prstGeom prst="rect">
                        <a:avLst/>
                      </a:prstGeom>
                      <a:ln/>
                    </pic:spPr>
                  </pic:pic>
                </a:graphicData>
              </a:graphic>
            </wp:inline>
          </w:drawing>
        </w:r>
      </w:hyperlink>
      <w:r w:rsidR="00000000">
        <w:rPr>
          <w:sz w:val="24"/>
          <w:szCs w:val="24"/>
        </w:rPr>
        <w:t xml:space="preserve"> </w:t>
      </w:r>
      <w:proofErr w:type="gramStart"/>
      <w:r w:rsidR="00000000">
        <w:rPr>
          <w:sz w:val="24"/>
          <w:szCs w:val="24"/>
        </w:rPr>
        <w:t>is</w:t>
      </w:r>
      <w:proofErr w:type="gramEnd"/>
      <w:r w:rsidR="00000000">
        <w:rPr>
          <w:sz w:val="24"/>
          <w:szCs w:val="24"/>
        </w:rPr>
        <w:t xml:space="preserve"> the expected returns</w:t>
      </w:r>
    </w:p>
    <w:p w14:paraId="032D907A" w14:textId="77777777" w:rsidR="00162A8D" w:rsidRDefault="00162A8D">
      <w:pPr>
        <w:numPr>
          <w:ilvl w:val="0"/>
          <w:numId w:val="15"/>
        </w:numPr>
        <w:spacing w:after="240"/>
        <w:jc w:val="both"/>
        <w:rPr>
          <w:sz w:val="24"/>
          <w:szCs w:val="24"/>
        </w:rPr>
      </w:pPr>
      <w:hyperlink r:id="rId16" w:anchor="0">
        <w:r>
          <w:rPr>
            <w:noProof/>
            <w:sz w:val="24"/>
            <w:szCs w:val="24"/>
          </w:rPr>
          <w:drawing>
            <wp:inline distT="19050" distB="19050" distL="19050" distR="19050" wp14:anchorId="4B9FF304" wp14:editId="523AC275">
              <wp:extent cx="76200" cy="114300"/>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7"/>
                      <a:srcRect/>
                      <a:stretch>
                        <a:fillRect/>
                      </a:stretch>
                    </pic:blipFill>
                    <pic:spPr>
                      <a:xfrm>
                        <a:off x="0" y="0"/>
                        <a:ext cx="76200" cy="114300"/>
                      </a:xfrm>
                      <a:prstGeom prst="rect">
                        <a:avLst/>
                      </a:prstGeom>
                      <a:ln/>
                    </pic:spPr>
                  </pic:pic>
                </a:graphicData>
              </a:graphic>
            </wp:inline>
          </w:drawing>
        </w:r>
      </w:hyperlink>
      <w:r w:rsidR="00000000">
        <w:rPr>
          <w:sz w:val="24"/>
          <w:szCs w:val="24"/>
        </w:rPr>
        <w:t xml:space="preserve"> is a constant rental price growth in the future.</w:t>
      </w:r>
    </w:p>
    <w:p w14:paraId="060C49DA" w14:textId="77777777" w:rsidR="00162A8D" w:rsidRDefault="00000000">
      <w:pPr>
        <w:spacing w:before="240" w:after="240"/>
        <w:ind w:left="720"/>
        <w:jc w:val="both"/>
        <w:rPr>
          <w:sz w:val="24"/>
          <w:szCs w:val="24"/>
        </w:rPr>
      </w:pPr>
      <w:r>
        <w:rPr>
          <w:sz w:val="24"/>
          <w:szCs w:val="24"/>
        </w:rPr>
        <w:t>According to this model, when rent rises so does price because buyers are rationally updating the expectations about future rents (higher g).</w:t>
      </w:r>
    </w:p>
    <w:p w14:paraId="2079E626" w14:textId="77777777" w:rsidR="00162A8D" w:rsidRDefault="00000000">
      <w:pPr>
        <w:pStyle w:val="Heading3"/>
        <w:spacing w:before="240" w:after="240"/>
        <w:ind w:left="720"/>
      </w:pPr>
      <w:bookmarkStart w:id="22" w:name="_dh52tmg4fucw" w:colFirst="0" w:colLast="0"/>
      <w:bookmarkEnd w:id="22"/>
      <w:r>
        <w:t>2.1.2 Market Elasticity</w:t>
      </w:r>
    </w:p>
    <w:p w14:paraId="7F7F01E1" w14:textId="77777777" w:rsidR="00162A8D" w:rsidRDefault="00000000">
      <w:pPr>
        <w:spacing w:before="240" w:after="240"/>
        <w:ind w:left="720"/>
        <w:jc w:val="both"/>
        <w:rPr>
          <w:sz w:val="24"/>
          <w:szCs w:val="24"/>
        </w:rPr>
      </w:pPr>
      <w:r>
        <w:rPr>
          <w:sz w:val="24"/>
          <w:szCs w:val="24"/>
        </w:rPr>
        <w:t>Saiz (2010) provides the theoretical basis for understanding geographic heterogeneity in housing market dynamics. Housing supply elasticity measures how responsive new construction is to price changes, or the percentage change in housing stock per one percent change in price.</w:t>
      </w:r>
    </w:p>
    <w:p w14:paraId="46780DA3" w14:textId="77777777" w:rsidR="00162A8D" w:rsidRDefault="00000000">
      <w:pPr>
        <w:spacing w:before="240" w:after="240"/>
        <w:ind w:left="720"/>
        <w:jc w:val="both"/>
        <w:rPr>
          <w:sz w:val="24"/>
          <w:szCs w:val="24"/>
        </w:rPr>
      </w:pPr>
      <w:r>
        <w:rPr>
          <w:rFonts w:ascii="Arial Unicode MS" w:eastAsia="Arial Unicode MS" w:hAnsi="Arial Unicode MS" w:cs="Arial Unicode MS"/>
          <w:sz w:val="24"/>
          <w:szCs w:val="24"/>
        </w:rPr>
        <w:t>This elasticity varies dramatically across U.S. markets due to geographic constraints (water bodies, steep terrain) and regulatory restrictions (zoning, permits). Supply-constrained markets like San Francisco (ε ≈ 0.7) cannot easily expand housing stock, while elastic markets like Houston (ε ≈ 2.5) can absorb demand shocks through new construction.</w:t>
      </w:r>
    </w:p>
    <w:p w14:paraId="06AFEFE0" w14:textId="77777777" w:rsidR="00162A8D" w:rsidRDefault="00000000">
      <w:pPr>
        <w:spacing w:before="240" w:after="240"/>
        <w:ind w:left="720"/>
        <w:jc w:val="both"/>
        <w:rPr>
          <w:sz w:val="24"/>
          <w:szCs w:val="24"/>
        </w:rPr>
      </w:pPr>
      <w:r>
        <w:rPr>
          <w:sz w:val="24"/>
          <w:szCs w:val="24"/>
        </w:rPr>
        <w:t>The implication for rent-to-price transmission is direct</w:t>
      </w:r>
      <w:proofErr w:type="gramStart"/>
      <w:r>
        <w:rPr>
          <w:sz w:val="24"/>
          <w:szCs w:val="24"/>
        </w:rPr>
        <w:t>: in</w:t>
      </w:r>
      <w:proofErr w:type="gramEnd"/>
      <w:r>
        <w:rPr>
          <w:sz w:val="24"/>
          <w:szCs w:val="24"/>
        </w:rPr>
        <w:t xml:space="preserve"> inelastic markets, demand shocks manifest primarily as price increases since supply cannot respond. In elastic markets, new construction absorbs demand pressure, dampening price effects. This theoretical prediction motivates the Causal Forest analysis. If Saiz's framework </w:t>
      </w:r>
      <w:proofErr w:type="gramStart"/>
      <w:r>
        <w:rPr>
          <w:sz w:val="24"/>
          <w:szCs w:val="24"/>
        </w:rPr>
        <w:t>holds</w:t>
      </w:r>
      <w:proofErr w:type="gramEnd"/>
      <w:r>
        <w:rPr>
          <w:sz w:val="24"/>
          <w:szCs w:val="24"/>
        </w:rPr>
        <w:t>, supply-constrained states should exhibit stronger rent-to-price causal effects.</w:t>
      </w:r>
    </w:p>
    <w:p w14:paraId="269206B2" w14:textId="77777777" w:rsidR="00162A8D" w:rsidRDefault="00000000">
      <w:pPr>
        <w:pStyle w:val="Heading3"/>
        <w:spacing w:before="240" w:after="240"/>
        <w:ind w:left="720"/>
      </w:pPr>
      <w:bookmarkStart w:id="23" w:name="_bhbqwopmqyrm" w:colFirst="0" w:colLast="0"/>
      <w:bookmarkEnd w:id="23"/>
      <w:r>
        <w:t>2.2.3 Potential Outcomes Framework</w:t>
      </w:r>
    </w:p>
    <w:p w14:paraId="4B17957C" w14:textId="77777777" w:rsidR="00162A8D" w:rsidRDefault="00000000">
      <w:pPr>
        <w:spacing w:before="240" w:after="240"/>
        <w:ind w:left="720"/>
        <w:jc w:val="both"/>
        <w:rPr>
          <w:sz w:val="24"/>
          <w:szCs w:val="24"/>
        </w:rPr>
      </w:pPr>
      <w:r>
        <w:rPr>
          <w:sz w:val="24"/>
          <w:szCs w:val="24"/>
        </w:rPr>
        <w:t xml:space="preserve">The Potential Outcomes Framework, foundational to causal inference, provides the statistical basis for this study. Rubin (1974) formalized causal effects as comparisons between potential outcomes (home price in the future) under treatment (rent price now) and control conditions (confounders, or variables that affect both rent and house’s price). Key identification assumptions include </w:t>
      </w:r>
      <w:proofErr w:type="spellStart"/>
      <w:r>
        <w:rPr>
          <w:sz w:val="24"/>
          <w:szCs w:val="24"/>
        </w:rPr>
        <w:t>unconfoundedness</w:t>
      </w:r>
      <w:proofErr w:type="spellEnd"/>
      <w:r>
        <w:rPr>
          <w:sz w:val="24"/>
          <w:szCs w:val="24"/>
        </w:rPr>
        <w:t xml:space="preserve"> (all confounders are defined), positivity (all units are represented well among treatments), and SUTVA (Stable Unit Treatment Value Assumption; One house's rent doesn't affect another house's price; and there's only one version of "high rent."). Pearl's (2009) structural causal model framework complements this approach by distinguishing between association, intervention, and counterfactual reasoning—the three rungs of the causal hierarchy.</w:t>
      </w:r>
    </w:p>
    <w:p w14:paraId="62CE8013" w14:textId="77777777" w:rsidR="00162A8D" w:rsidRDefault="00162A8D">
      <w:pPr>
        <w:spacing w:before="240" w:after="240"/>
        <w:jc w:val="both"/>
        <w:rPr>
          <w:sz w:val="24"/>
          <w:szCs w:val="24"/>
        </w:rPr>
      </w:pPr>
    </w:p>
    <w:p w14:paraId="2714446D" w14:textId="77777777" w:rsidR="00162A8D" w:rsidRDefault="00000000">
      <w:pPr>
        <w:pStyle w:val="Heading2"/>
      </w:pPr>
      <w:bookmarkStart w:id="24" w:name="_getrti2pbi0q" w:colFirst="0" w:colLast="0"/>
      <w:bookmarkEnd w:id="24"/>
      <w:r>
        <w:t>2.2 Domain-Specific Literature Review</w:t>
      </w:r>
    </w:p>
    <w:p w14:paraId="4F91D62C" w14:textId="77777777" w:rsidR="00162A8D" w:rsidRDefault="00000000">
      <w:pPr>
        <w:spacing w:before="240" w:after="240"/>
        <w:jc w:val="both"/>
      </w:pPr>
      <w:r>
        <w:rPr>
          <w:sz w:val="24"/>
          <w:szCs w:val="24"/>
        </w:rPr>
        <w:t>Research on housing market dynamics has extensively documented the relationship between rents and home prices. Gallin (2008) examined the long-run equilibrium relationship between house prices and rents using error-correction models. They found evidence that although rents and prices tend to deviate for some time, both move together long-term–with prices being more volatile while rents follow at a much slower phase.</w:t>
      </w:r>
    </w:p>
    <w:p w14:paraId="28D24840" w14:textId="77777777" w:rsidR="00162A8D" w:rsidRDefault="00000000">
      <w:pPr>
        <w:spacing w:before="240" w:after="240"/>
        <w:jc w:val="both"/>
        <w:rPr>
          <w:sz w:val="24"/>
          <w:szCs w:val="24"/>
        </w:rPr>
      </w:pPr>
      <w:r>
        <w:rPr>
          <w:sz w:val="24"/>
          <w:szCs w:val="24"/>
        </w:rPr>
        <w:t>Saiz (2010) also documented a geographic variation in housing supply elasticity across U.S. metropolitan areas. His research showed that areas with geographic constraints (steep terrain, water bodies) exhibit lower supply elasticity which makes them more susceptible to greater price as a response to demand shocks. This heterogeneity in supply suggests that the rent-to-price transmission may vary across locations–a hypothesis which could be tested through Causal Forest methodology.</w:t>
      </w:r>
    </w:p>
    <w:p w14:paraId="262A992A" w14:textId="77777777" w:rsidR="00162A8D" w:rsidRDefault="00000000">
      <w:pPr>
        <w:spacing w:before="240" w:after="240"/>
        <w:jc w:val="both"/>
        <w:rPr>
          <w:sz w:val="24"/>
          <w:szCs w:val="24"/>
        </w:rPr>
      </w:pPr>
      <w:r>
        <w:rPr>
          <w:sz w:val="24"/>
          <w:szCs w:val="24"/>
        </w:rPr>
        <w:t xml:space="preserve">Batzer et al. (2024) documented an unprecedented “lock-in effect” affecting approximately 1.7 million home sales between 2022 to 2024. Following the 2022 interest rate increase, homeowners with </w:t>
      </w:r>
      <w:proofErr w:type="gramStart"/>
      <w:r>
        <w:rPr>
          <w:sz w:val="24"/>
          <w:szCs w:val="24"/>
        </w:rPr>
        <w:t>low-rate</w:t>
      </w:r>
      <w:proofErr w:type="gramEnd"/>
      <w:r>
        <w:rPr>
          <w:sz w:val="24"/>
          <w:szCs w:val="24"/>
        </w:rPr>
        <w:t xml:space="preserve"> mortgages (sub-4%) become more reluctant to sell due to sudden increase to around 7% in 2022 in mortgage rate (largely imposed by the treasury). This strange phenomenon causes low supply but highly demanded resulting in prices remaining </w:t>
      </w:r>
      <w:proofErr w:type="gramStart"/>
      <w:r>
        <w:rPr>
          <w:sz w:val="24"/>
          <w:szCs w:val="24"/>
        </w:rPr>
        <w:t>high–making</w:t>
      </w:r>
      <w:proofErr w:type="gramEnd"/>
      <w:r>
        <w:rPr>
          <w:sz w:val="24"/>
          <w:szCs w:val="24"/>
        </w:rPr>
        <w:t xml:space="preserve"> the real-estate market stagnant. This phenomenon has altered traditional housing market dynamics and provides context for understanding contemporary rent-price relationships.</w:t>
      </w:r>
    </w:p>
    <w:p w14:paraId="4B42B8E6" w14:textId="77777777" w:rsidR="00162A8D" w:rsidRDefault="00000000">
      <w:pPr>
        <w:pStyle w:val="Heading2"/>
      </w:pPr>
      <w:bookmarkStart w:id="25" w:name="_i6fnbdbg9e7g" w:colFirst="0" w:colLast="0"/>
      <w:bookmarkEnd w:id="25"/>
      <w:r>
        <w:t>2.3 Review of Methodological Approaches</w:t>
      </w:r>
    </w:p>
    <w:p w14:paraId="59BC24D2" w14:textId="77777777" w:rsidR="00162A8D" w:rsidRDefault="00000000">
      <w:pPr>
        <w:spacing w:before="240" w:after="240"/>
        <w:jc w:val="both"/>
        <w:rPr>
          <w:sz w:val="24"/>
          <w:szCs w:val="24"/>
        </w:rPr>
      </w:pPr>
      <w:r>
        <w:rPr>
          <w:sz w:val="24"/>
          <w:szCs w:val="24"/>
        </w:rPr>
        <w:t xml:space="preserve">Traditional econometric approaches to housing market analysis have relied on vector autoregression (VAR), error-correction models, and other machine learning models to capture the dynamic relationship and long-run equilibria of rent and prices. But all fail to isolate causal effects in the presence of high-dimensional confounders. </w:t>
      </w:r>
    </w:p>
    <w:p w14:paraId="21DD8141" w14:textId="77777777" w:rsidR="00162A8D" w:rsidRDefault="00000000">
      <w:pPr>
        <w:spacing w:before="240" w:after="240"/>
        <w:jc w:val="both"/>
        <w:rPr>
          <w:sz w:val="24"/>
          <w:szCs w:val="24"/>
        </w:rPr>
      </w:pPr>
      <w:r>
        <w:rPr>
          <w:sz w:val="24"/>
          <w:szCs w:val="24"/>
        </w:rPr>
        <w:t>Double/Debiased Machine Learning (</w:t>
      </w:r>
      <w:proofErr w:type="spellStart"/>
      <w:r>
        <w:rPr>
          <w:sz w:val="24"/>
          <w:szCs w:val="24"/>
        </w:rPr>
        <w:t>DoubleML</w:t>
      </w:r>
      <w:proofErr w:type="spellEnd"/>
      <w:r>
        <w:rPr>
          <w:sz w:val="24"/>
          <w:szCs w:val="24"/>
        </w:rPr>
        <w:t xml:space="preserve">) introduced by </w:t>
      </w:r>
      <w:proofErr w:type="spellStart"/>
      <w:r>
        <w:rPr>
          <w:sz w:val="24"/>
          <w:szCs w:val="24"/>
        </w:rPr>
        <w:t>Chernozhukov</w:t>
      </w:r>
      <w:proofErr w:type="spellEnd"/>
      <w:r>
        <w:rPr>
          <w:sz w:val="24"/>
          <w:szCs w:val="24"/>
        </w:rPr>
        <w:t xml:space="preserve"> et al. (2018) provides a valid causal inference while leveraging flexible ML methods for accurate parameter estimation. Their approach utilizes orthogonalization (making the treatment and outcome free from the effects of confounders) and cross-fitting which eliminates regularization bias which is present in traditional machine learning methods. This methodology is particularly suited for settings with high-dimensional confounders common in housing market analysis.</w:t>
      </w:r>
    </w:p>
    <w:p w14:paraId="49B462D8" w14:textId="77777777" w:rsidR="00162A8D" w:rsidRDefault="00000000">
      <w:pPr>
        <w:spacing w:before="240" w:after="240"/>
        <w:jc w:val="both"/>
        <w:rPr>
          <w:sz w:val="24"/>
          <w:szCs w:val="24"/>
        </w:rPr>
      </w:pPr>
      <w:r>
        <w:rPr>
          <w:sz w:val="24"/>
          <w:szCs w:val="24"/>
        </w:rPr>
        <w:t>Wager and Athey (2018) developed Causal Forest, an adaptation of random forests for heterogeneous treatment effect estimation. The method uses "honest" estimation by splitting samples between tree construction and effect estimation (usually 50:50 split) to achieve valid confidence intervals. Causal Forest automatically discovers effect heterogeneity by partitioning the covariate space, identifying subpopulations with systematically different treatment effects. This capability is essential for understanding how rent-to-price transmission varies across different market conditions.</w:t>
      </w:r>
    </w:p>
    <w:p w14:paraId="2840D635" w14:textId="77777777" w:rsidR="00162A8D" w:rsidRDefault="00000000">
      <w:pPr>
        <w:pStyle w:val="Heading2"/>
      </w:pPr>
      <w:bookmarkStart w:id="26" w:name="_rb1fft7l9wt" w:colFirst="0" w:colLast="0"/>
      <w:bookmarkEnd w:id="26"/>
      <w:r>
        <w:t>2.4 Research Gap and Project Contribution</w:t>
      </w:r>
    </w:p>
    <w:p w14:paraId="5A666BA5" w14:textId="77777777" w:rsidR="00162A8D" w:rsidRDefault="00000000">
      <w:pPr>
        <w:spacing w:before="240" w:after="240"/>
        <w:jc w:val="both"/>
        <w:rPr>
          <w:sz w:val="24"/>
          <w:szCs w:val="24"/>
        </w:rPr>
      </w:pPr>
      <w:r>
        <w:rPr>
          <w:sz w:val="24"/>
          <w:szCs w:val="24"/>
        </w:rPr>
        <w:t xml:space="preserve">Despite extensive research on housing market dynamics, significant gaps remain. </w:t>
      </w:r>
    </w:p>
    <w:p w14:paraId="263C8238" w14:textId="77777777" w:rsidR="00162A8D" w:rsidRDefault="00000000">
      <w:pPr>
        <w:spacing w:before="240" w:after="240"/>
        <w:jc w:val="both"/>
        <w:rPr>
          <w:sz w:val="24"/>
          <w:szCs w:val="24"/>
        </w:rPr>
      </w:pPr>
      <w:r>
        <w:rPr>
          <w:sz w:val="24"/>
          <w:szCs w:val="24"/>
        </w:rPr>
        <w:t>First, the existing studies are composed mainly of documents for correlational relationship between price and rent rather than their causal effects. As was mentioned in Chapter 1, the simultaneity of rent and price determination, combined with omitted variable bias from unobserved local factors, has prevented clean causal identification.</w:t>
      </w:r>
    </w:p>
    <w:p w14:paraId="7A5C59AF" w14:textId="77777777" w:rsidR="00162A8D" w:rsidRDefault="00000000">
      <w:pPr>
        <w:spacing w:before="240" w:after="240"/>
        <w:jc w:val="both"/>
        <w:rPr>
          <w:sz w:val="24"/>
          <w:szCs w:val="24"/>
        </w:rPr>
      </w:pPr>
      <w:r>
        <w:rPr>
          <w:sz w:val="24"/>
          <w:szCs w:val="24"/>
        </w:rPr>
        <w:t xml:space="preserve">Second, no research has systematically examined heterogeneity in the rent-to-price causal effect before–not </w:t>
      </w:r>
      <w:proofErr w:type="gramStart"/>
      <w:r>
        <w:rPr>
          <w:sz w:val="24"/>
          <w:szCs w:val="24"/>
        </w:rPr>
        <w:t>through the use of</w:t>
      </w:r>
      <w:proofErr w:type="gramEnd"/>
      <w:r>
        <w:rPr>
          <w:sz w:val="24"/>
          <w:szCs w:val="24"/>
        </w:rPr>
        <w:t xml:space="preserve"> modern machine learning methods capable of discovering effect modifiers in high-dimensional settings.</w:t>
      </w:r>
    </w:p>
    <w:p w14:paraId="43E98962" w14:textId="77777777" w:rsidR="00162A8D" w:rsidRDefault="00000000">
      <w:pPr>
        <w:spacing w:before="240" w:after="240"/>
        <w:jc w:val="both"/>
        <w:rPr>
          <w:sz w:val="24"/>
          <w:szCs w:val="24"/>
        </w:rPr>
      </w:pPr>
      <w:r>
        <w:rPr>
          <w:sz w:val="24"/>
          <w:szCs w:val="24"/>
        </w:rPr>
        <w:t xml:space="preserve">This research contributes to </w:t>
      </w:r>
      <w:proofErr w:type="gramStart"/>
      <w:r>
        <w:rPr>
          <w:sz w:val="24"/>
          <w:szCs w:val="24"/>
        </w:rPr>
        <w:t>the literature</w:t>
      </w:r>
      <w:proofErr w:type="gramEnd"/>
      <w:r>
        <w:rPr>
          <w:sz w:val="24"/>
          <w:szCs w:val="24"/>
        </w:rPr>
        <w:t xml:space="preserve"> by: </w:t>
      </w:r>
    </w:p>
    <w:p w14:paraId="71484359" w14:textId="77777777" w:rsidR="00162A8D" w:rsidRDefault="00000000">
      <w:pPr>
        <w:numPr>
          <w:ilvl w:val="0"/>
          <w:numId w:val="9"/>
        </w:numPr>
        <w:spacing w:before="240"/>
        <w:jc w:val="both"/>
        <w:rPr>
          <w:sz w:val="24"/>
          <w:szCs w:val="24"/>
        </w:rPr>
      </w:pPr>
      <w:r>
        <w:rPr>
          <w:sz w:val="24"/>
          <w:szCs w:val="24"/>
        </w:rPr>
        <w:t xml:space="preserve">Applying Double Machine Learning to estimate the average causal effect of rent growth on future home prices, properly controlling for high-dimensional confounders through </w:t>
      </w:r>
      <w:proofErr w:type="gramStart"/>
      <w:r>
        <w:rPr>
          <w:sz w:val="24"/>
          <w:szCs w:val="24"/>
        </w:rPr>
        <w:t>orthogonalization;</w:t>
      </w:r>
      <w:proofErr w:type="gramEnd"/>
    </w:p>
    <w:p w14:paraId="7C4CA9DC" w14:textId="77777777" w:rsidR="00162A8D" w:rsidRDefault="00000000">
      <w:pPr>
        <w:numPr>
          <w:ilvl w:val="0"/>
          <w:numId w:val="9"/>
        </w:numPr>
        <w:jc w:val="both"/>
        <w:rPr>
          <w:sz w:val="24"/>
          <w:szCs w:val="24"/>
        </w:rPr>
      </w:pPr>
      <w:r>
        <w:rPr>
          <w:sz w:val="24"/>
          <w:szCs w:val="24"/>
        </w:rPr>
        <w:t xml:space="preserve">Using Causal Forest to discover heterogeneous treatment effects across states and market </w:t>
      </w:r>
      <w:proofErr w:type="gramStart"/>
      <w:r>
        <w:rPr>
          <w:sz w:val="24"/>
          <w:szCs w:val="24"/>
        </w:rPr>
        <w:t>conditions;</w:t>
      </w:r>
      <w:proofErr w:type="gramEnd"/>
    </w:p>
    <w:p w14:paraId="241D58EE" w14:textId="77777777" w:rsidR="00162A8D" w:rsidRDefault="00000000">
      <w:pPr>
        <w:numPr>
          <w:ilvl w:val="0"/>
          <w:numId w:val="9"/>
        </w:numPr>
        <w:jc w:val="both"/>
        <w:rPr>
          <w:sz w:val="24"/>
          <w:szCs w:val="24"/>
        </w:rPr>
      </w:pPr>
      <w:r>
        <w:rPr>
          <w:sz w:val="24"/>
          <w:szCs w:val="24"/>
        </w:rPr>
        <w:t>Testing theoretical predictions about supply elasticity as an effect modifier; and</w:t>
      </w:r>
    </w:p>
    <w:p w14:paraId="14E96D9E" w14:textId="77777777" w:rsidR="00162A8D" w:rsidRDefault="00000000">
      <w:pPr>
        <w:numPr>
          <w:ilvl w:val="0"/>
          <w:numId w:val="9"/>
        </w:numPr>
        <w:spacing w:after="240"/>
        <w:jc w:val="both"/>
        <w:rPr>
          <w:sz w:val="24"/>
          <w:szCs w:val="24"/>
        </w:rPr>
      </w:pPr>
      <w:r>
        <w:rPr>
          <w:sz w:val="24"/>
          <w:szCs w:val="24"/>
        </w:rPr>
        <w:t>Providing actionable estimates for policymakers, investors, and researchers through an interactive visualization tool.</w:t>
      </w:r>
    </w:p>
    <w:p w14:paraId="5A1F00FE" w14:textId="77777777" w:rsidR="00162A8D" w:rsidRDefault="00000000">
      <w:pPr>
        <w:spacing w:before="240" w:after="240"/>
        <w:jc w:val="both"/>
        <w:rPr>
          <w:sz w:val="24"/>
          <w:szCs w:val="24"/>
        </w:rPr>
      </w:pPr>
      <w:r>
        <w:br w:type="page"/>
      </w:r>
    </w:p>
    <w:p w14:paraId="7275EBC2" w14:textId="77777777" w:rsidR="00162A8D" w:rsidRDefault="00000000">
      <w:pPr>
        <w:pStyle w:val="Heading1"/>
        <w:jc w:val="center"/>
        <w:rPr>
          <w:sz w:val="24"/>
          <w:szCs w:val="24"/>
        </w:rPr>
      </w:pPr>
      <w:bookmarkStart w:id="27" w:name="_xho1g8bghjua" w:colFirst="0" w:colLast="0"/>
      <w:bookmarkEnd w:id="27"/>
      <w:r>
        <w:rPr>
          <w:sz w:val="26"/>
          <w:szCs w:val="26"/>
        </w:rPr>
        <w:t>Chapter 3: Methodology</w:t>
      </w:r>
    </w:p>
    <w:p w14:paraId="30E2695D" w14:textId="77777777" w:rsidR="00162A8D" w:rsidRDefault="00000000">
      <w:pPr>
        <w:pStyle w:val="Heading2"/>
      </w:pPr>
      <w:r>
        <w:t>3.1 Project Design Overview</w:t>
      </w:r>
    </w:p>
    <w:p w14:paraId="78F0E03C" w14:textId="77777777" w:rsidR="00162A8D" w:rsidRDefault="00000000">
      <w:pPr>
        <w:spacing w:before="240" w:after="240"/>
        <w:jc w:val="both"/>
        <w:rPr>
          <w:sz w:val="24"/>
          <w:szCs w:val="24"/>
        </w:rPr>
      </w:pPr>
      <w:r>
        <w:rPr>
          <w:sz w:val="24"/>
          <w:szCs w:val="24"/>
        </w:rPr>
        <w:t>This research employs an observational causal inference design using panel data across U.S. states. The objective is to estimate valid causal parameters or the effect of rental price changes on future home values rather than to maximize predictive accuracy–which is the objective of traditional machine learning methods.</w:t>
      </w:r>
    </w:p>
    <w:p w14:paraId="4BD75AA1" w14:textId="77777777" w:rsidR="00162A8D" w:rsidRDefault="00000000">
      <w:pPr>
        <w:pStyle w:val="Heading3"/>
        <w:keepNext w:val="0"/>
        <w:keepLines w:val="0"/>
        <w:spacing w:before="240" w:after="40"/>
        <w:ind w:firstLine="720"/>
      </w:pPr>
      <w:bookmarkStart w:id="28" w:name="_o5vd8du34wq8" w:colFirst="0" w:colLast="0"/>
      <w:bookmarkEnd w:id="28"/>
      <w:r>
        <w:t>3.1.1 Identification Strategy</w:t>
      </w:r>
    </w:p>
    <w:p w14:paraId="1FBC9DA5" w14:textId="77777777" w:rsidR="00162A8D" w:rsidRDefault="00000000">
      <w:pPr>
        <w:spacing w:before="240" w:after="240"/>
        <w:ind w:left="720"/>
        <w:jc w:val="both"/>
        <w:rPr>
          <w:sz w:val="24"/>
          <w:szCs w:val="24"/>
        </w:rPr>
      </w:pPr>
      <w:r>
        <w:rPr>
          <w:b/>
          <w:bCs/>
          <w:sz w:val="24"/>
          <w:szCs w:val="24"/>
        </w:rPr>
        <w:t xml:space="preserve">Treatment (rent) </w:t>
      </w:r>
      <w:r>
        <w:rPr>
          <w:sz w:val="24"/>
          <w:szCs w:val="24"/>
        </w:rPr>
        <w:t xml:space="preserve">is measured at time t while </w:t>
      </w:r>
      <w:r>
        <w:rPr>
          <w:b/>
          <w:bCs/>
          <w:sz w:val="24"/>
          <w:szCs w:val="24"/>
        </w:rPr>
        <w:t>outcome (home price)</w:t>
      </w:r>
      <w:r>
        <w:rPr>
          <w:sz w:val="24"/>
          <w:szCs w:val="24"/>
        </w:rPr>
        <w:t xml:space="preserve"> is measured at t+12. This is to give time </w:t>
      </w:r>
      <w:proofErr w:type="gramStart"/>
      <w:r>
        <w:rPr>
          <w:sz w:val="24"/>
          <w:szCs w:val="24"/>
        </w:rPr>
        <w:t>for</w:t>
      </w:r>
      <w:proofErr w:type="gramEnd"/>
      <w:r>
        <w:rPr>
          <w:sz w:val="24"/>
          <w:szCs w:val="24"/>
        </w:rPr>
        <w:t xml:space="preserve"> the effect of rent price, if there were any, to take into effect. </w:t>
      </w:r>
    </w:p>
    <w:p w14:paraId="21F87D8A" w14:textId="77777777" w:rsidR="00162A8D" w:rsidRDefault="00000000">
      <w:pPr>
        <w:spacing w:before="240" w:after="240"/>
        <w:ind w:left="720"/>
        <w:jc w:val="both"/>
        <w:rPr>
          <w:sz w:val="24"/>
          <w:szCs w:val="24"/>
        </w:rPr>
      </w:pPr>
      <w:r>
        <w:rPr>
          <w:b/>
          <w:bCs/>
          <w:sz w:val="24"/>
          <w:szCs w:val="24"/>
        </w:rPr>
        <w:t xml:space="preserve">Annual growth </w:t>
      </w:r>
      <w:r>
        <w:rPr>
          <w:sz w:val="24"/>
          <w:szCs w:val="24"/>
        </w:rPr>
        <w:t xml:space="preserve">was also calculated for the variables with temporal dependence to avoid correlation caused by trend. </w:t>
      </w:r>
    </w:p>
    <w:p w14:paraId="54F4CC42" w14:textId="77777777" w:rsidR="00162A8D" w:rsidRDefault="00000000">
      <w:pPr>
        <w:spacing w:before="240" w:after="240"/>
        <w:ind w:left="720"/>
        <w:jc w:val="both"/>
        <w:rPr>
          <w:sz w:val="24"/>
          <w:szCs w:val="24"/>
        </w:rPr>
      </w:pPr>
      <w:r>
        <w:rPr>
          <w:b/>
          <w:bCs/>
          <w:sz w:val="24"/>
          <w:szCs w:val="24"/>
        </w:rPr>
        <w:t xml:space="preserve">State fixed effects </w:t>
      </w:r>
      <w:r>
        <w:rPr>
          <w:sz w:val="24"/>
          <w:szCs w:val="24"/>
        </w:rPr>
        <w:t xml:space="preserve">absorb time-invariant heterogeneity; </w:t>
      </w:r>
      <w:r>
        <w:rPr>
          <w:b/>
          <w:bCs/>
          <w:sz w:val="24"/>
          <w:szCs w:val="24"/>
        </w:rPr>
        <w:t xml:space="preserve">time fixed effects </w:t>
      </w:r>
      <w:r>
        <w:rPr>
          <w:sz w:val="24"/>
          <w:szCs w:val="24"/>
        </w:rPr>
        <w:t>absorb nationwide shocks (e.g., Federal Reserve policy, macroeconomic cycles).</w:t>
      </w:r>
    </w:p>
    <w:p w14:paraId="4E4CD17F" w14:textId="77777777" w:rsidR="00162A8D" w:rsidRDefault="00000000">
      <w:pPr>
        <w:spacing w:before="240" w:after="240"/>
        <w:ind w:left="720"/>
        <w:jc w:val="both"/>
        <w:rPr>
          <w:sz w:val="24"/>
          <w:szCs w:val="24"/>
        </w:rPr>
      </w:pPr>
      <w:r>
        <w:rPr>
          <w:sz w:val="24"/>
          <w:szCs w:val="24"/>
        </w:rPr>
        <w:t xml:space="preserve">Observable </w:t>
      </w:r>
      <w:r>
        <w:rPr>
          <w:b/>
          <w:bCs/>
          <w:sz w:val="24"/>
          <w:szCs w:val="24"/>
        </w:rPr>
        <w:t xml:space="preserve">confounders spanning demand factors </w:t>
      </w:r>
      <w:r>
        <w:rPr>
          <w:sz w:val="24"/>
          <w:szCs w:val="24"/>
        </w:rPr>
        <w:t xml:space="preserve">(income, population, employment), </w:t>
      </w:r>
      <w:r>
        <w:rPr>
          <w:b/>
          <w:bCs/>
          <w:sz w:val="24"/>
          <w:szCs w:val="24"/>
        </w:rPr>
        <w:t xml:space="preserve">supply factors </w:t>
      </w:r>
      <w:r>
        <w:rPr>
          <w:sz w:val="24"/>
          <w:szCs w:val="24"/>
        </w:rPr>
        <w:t xml:space="preserve">(building permits, Saiz elasticity), </w:t>
      </w:r>
      <w:r>
        <w:rPr>
          <w:b/>
          <w:bCs/>
          <w:sz w:val="24"/>
          <w:szCs w:val="24"/>
        </w:rPr>
        <w:t xml:space="preserve">price levels </w:t>
      </w:r>
      <w:r>
        <w:rPr>
          <w:sz w:val="24"/>
          <w:szCs w:val="24"/>
        </w:rPr>
        <w:t xml:space="preserve">(regional price parities), and </w:t>
      </w:r>
      <w:r>
        <w:rPr>
          <w:b/>
          <w:bCs/>
          <w:sz w:val="24"/>
          <w:szCs w:val="24"/>
        </w:rPr>
        <w:t xml:space="preserve">financing conditions </w:t>
      </w:r>
      <w:r>
        <w:rPr>
          <w:sz w:val="24"/>
          <w:szCs w:val="24"/>
        </w:rPr>
        <w:t xml:space="preserve">(mortgage rates) are included to satisfy </w:t>
      </w:r>
      <w:proofErr w:type="spellStart"/>
      <w:r>
        <w:rPr>
          <w:sz w:val="24"/>
          <w:szCs w:val="24"/>
        </w:rPr>
        <w:t>unconfoundedness</w:t>
      </w:r>
      <w:proofErr w:type="spellEnd"/>
      <w:r>
        <w:rPr>
          <w:sz w:val="24"/>
          <w:szCs w:val="24"/>
        </w:rPr>
        <w:t>.</w:t>
      </w:r>
    </w:p>
    <w:p w14:paraId="740DE6F3" w14:textId="77777777" w:rsidR="00162A8D" w:rsidRDefault="00000000">
      <w:pPr>
        <w:pStyle w:val="Heading3"/>
        <w:keepNext w:val="0"/>
        <w:keepLines w:val="0"/>
        <w:spacing w:before="240" w:after="40"/>
        <w:ind w:firstLine="720"/>
      </w:pPr>
      <w:bookmarkStart w:id="29" w:name="_ldtfb757ymml" w:colFirst="0" w:colLast="0"/>
      <w:bookmarkEnd w:id="29"/>
      <w:r>
        <w:t>3.1.2 Causal Graph</w:t>
      </w:r>
    </w:p>
    <w:p w14:paraId="5461F51B" w14:textId="77777777" w:rsidR="00162A8D" w:rsidRDefault="00000000">
      <w:pPr>
        <w:spacing w:before="240" w:after="240"/>
        <w:ind w:left="720"/>
        <w:jc w:val="both"/>
        <w:rPr>
          <w:sz w:val="24"/>
          <w:szCs w:val="24"/>
        </w:rPr>
      </w:pPr>
      <w:r>
        <w:rPr>
          <w:sz w:val="24"/>
          <w:szCs w:val="24"/>
        </w:rPr>
        <w:t>The assumed causal structure is formalized in the following Directed Acyclic Graph (DAG):</w:t>
      </w:r>
    </w:p>
    <w:p w14:paraId="4D04FE53" w14:textId="77777777" w:rsidR="00162A8D" w:rsidRDefault="00000000">
      <w:pPr>
        <w:spacing w:before="240" w:after="240"/>
        <w:ind w:left="720"/>
        <w:jc w:val="both"/>
        <w:rPr>
          <w:sz w:val="24"/>
          <w:szCs w:val="24"/>
        </w:rPr>
      </w:pPr>
      <w:r>
        <w:rPr>
          <w:noProof/>
          <w:sz w:val="24"/>
          <w:szCs w:val="24"/>
        </w:rPr>
        <w:drawing>
          <wp:inline distT="114300" distB="114300" distL="114300" distR="114300" wp14:anchorId="3342F2D3" wp14:editId="2A6A46D8">
            <wp:extent cx="5943600" cy="16637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943600" cy="1663700"/>
                    </a:xfrm>
                    <a:prstGeom prst="rect">
                      <a:avLst/>
                    </a:prstGeom>
                    <a:ln/>
                  </pic:spPr>
                </pic:pic>
              </a:graphicData>
            </a:graphic>
          </wp:inline>
        </w:drawing>
      </w:r>
    </w:p>
    <w:p w14:paraId="539D971C" w14:textId="77777777" w:rsidR="00162A8D" w:rsidRDefault="00162A8D">
      <w:pPr>
        <w:spacing w:before="240" w:after="240"/>
        <w:ind w:left="720"/>
        <w:jc w:val="both"/>
        <w:rPr>
          <w:sz w:val="24"/>
          <w:szCs w:val="24"/>
        </w:rPr>
      </w:pPr>
    </w:p>
    <w:p w14:paraId="5FBAE8A8" w14:textId="77777777" w:rsidR="00162A8D" w:rsidRDefault="00000000">
      <w:pPr>
        <w:spacing w:before="240" w:after="240"/>
        <w:ind w:left="720"/>
        <w:jc w:val="both"/>
        <w:rPr>
          <w:sz w:val="24"/>
          <w:szCs w:val="24"/>
        </w:rPr>
      </w:pPr>
      <w:r>
        <w:rPr>
          <w:sz w:val="24"/>
          <w:szCs w:val="24"/>
        </w:rPr>
        <w:t>The graph encodes the following assumptions:</w:t>
      </w:r>
    </w:p>
    <w:p w14:paraId="207C6CEB" w14:textId="77777777" w:rsidR="00162A8D" w:rsidRDefault="00000000">
      <w:pPr>
        <w:numPr>
          <w:ilvl w:val="0"/>
          <w:numId w:val="13"/>
        </w:numPr>
        <w:spacing w:before="240"/>
        <w:ind w:left="1440"/>
        <w:rPr>
          <w:sz w:val="24"/>
          <w:szCs w:val="24"/>
        </w:rPr>
      </w:pPr>
      <w:r>
        <w:rPr>
          <w:b/>
          <w:bCs/>
          <w:sz w:val="24"/>
          <w:szCs w:val="24"/>
        </w:rPr>
        <w:t>Confounders (W)</w:t>
      </w:r>
      <w:r>
        <w:rPr>
          <w:sz w:val="24"/>
          <w:szCs w:val="24"/>
        </w:rPr>
        <w:t xml:space="preserve"> affect both rent and price and must be controlled</w:t>
      </w:r>
    </w:p>
    <w:p w14:paraId="606B3ED2" w14:textId="77777777" w:rsidR="00162A8D" w:rsidRDefault="00000000">
      <w:pPr>
        <w:numPr>
          <w:ilvl w:val="0"/>
          <w:numId w:val="13"/>
        </w:numPr>
        <w:ind w:left="1440"/>
        <w:rPr>
          <w:sz w:val="24"/>
          <w:szCs w:val="24"/>
        </w:rPr>
      </w:pPr>
      <w:r>
        <w:rPr>
          <w:b/>
          <w:bCs/>
          <w:sz w:val="24"/>
          <w:szCs w:val="24"/>
        </w:rPr>
        <w:t>Rent causally affects future price</w:t>
      </w:r>
      <w:r>
        <w:rPr>
          <w:sz w:val="24"/>
          <w:szCs w:val="24"/>
        </w:rPr>
        <w:t>—the effect we estimate (θ)</w:t>
      </w:r>
    </w:p>
    <w:p w14:paraId="0D55FB1F" w14:textId="77777777" w:rsidR="00162A8D" w:rsidRDefault="00000000">
      <w:pPr>
        <w:numPr>
          <w:ilvl w:val="0"/>
          <w:numId w:val="13"/>
        </w:numPr>
        <w:ind w:left="1440"/>
        <w:rPr>
          <w:sz w:val="24"/>
          <w:szCs w:val="24"/>
        </w:rPr>
      </w:pPr>
      <w:r>
        <w:rPr>
          <w:b/>
          <w:bCs/>
          <w:sz w:val="24"/>
          <w:szCs w:val="24"/>
        </w:rPr>
        <w:t>Effect modifiers (X)</w:t>
      </w:r>
      <w:r>
        <w:rPr>
          <w:rFonts w:ascii="Arial Unicode MS" w:eastAsia="Arial Unicode MS" w:hAnsi="Arial Unicode MS" w:cs="Arial Unicode MS"/>
          <w:sz w:val="24"/>
          <w:szCs w:val="24"/>
        </w:rPr>
        <w:t xml:space="preserve"> do not confound the </w:t>
      </w:r>
      <w:proofErr w:type="spellStart"/>
      <w:r>
        <w:rPr>
          <w:rFonts w:ascii="Arial Unicode MS" w:eastAsia="Arial Unicode MS" w:hAnsi="Arial Unicode MS" w:cs="Arial Unicode MS"/>
          <w:sz w:val="24"/>
          <w:szCs w:val="24"/>
        </w:rPr>
        <w:t>rent→price</w:t>
      </w:r>
      <w:proofErr w:type="spellEnd"/>
      <w:r>
        <w:rPr>
          <w:rFonts w:ascii="Arial Unicode MS" w:eastAsia="Arial Unicode MS" w:hAnsi="Arial Unicode MS" w:cs="Arial Unicode MS"/>
          <w:sz w:val="24"/>
          <w:szCs w:val="24"/>
        </w:rPr>
        <w:t xml:space="preserve"> relationship but moderate its magnitude:</w:t>
      </w:r>
    </w:p>
    <w:p w14:paraId="368F9F44" w14:textId="77777777" w:rsidR="00162A8D" w:rsidRDefault="00000000">
      <w:pPr>
        <w:numPr>
          <w:ilvl w:val="1"/>
          <w:numId w:val="13"/>
        </w:numPr>
        <w:ind w:left="2160"/>
        <w:rPr>
          <w:sz w:val="24"/>
          <w:szCs w:val="24"/>
        </w:rPr>
      </w:pPr>
      <w:r>
        <w:rPr>
          <w:b/>
          <w:bCs/>
          <w:sz w:val="24"/>
          <w:szCs w:val="24"/>
        </w:rPr>
        <w:t>State</w:t>
      </w:r>
      <w:r>
        <w:rPr>
          <w:sz w:val="24"/>
          <w:szCs w:val="24"/>
        </w:rPr>
        <w:t xml:space="preserve"> captures geographic, regulatory, and cultural factors affecting transmission strength</w:t>
      </w:r>
    </w:p>
    <w:p w14:paraId="3EDDC6B9" w14:textId="77777777" w:rsidR="00162A8D" w:rsidRDefault="00000000">
      <w:pPr>
        <w:numPr>
          <w:ilvl w:val="1"/>
          <w:numId w:val="13"/>
        </w:numPr>
        <w:ind w:left="2160"/>
        <w:rPr>
          <w:sz w:val="24"/>
          <w:szCs w:val="24"/>
        </w:rPr>
      </w:pPr>
      <w:r>
        <w:rPr>
          <w:b/>
          <w:bCs/>
          <w:sz w:val="24"/>
          <w:szCs w:val="24"/>
        </w:rPr>
        <w:t>Saiz Elasticity</w:t>
      </w:r>
      <w:r>
        <w:rPr>
          <w:rFonts w:ascii="Arial Unicode MS" w:eastAsia="Arial Unicode MS" w:hAnsi="Arial Unicode MS" w:cs="Arial Unicode MS"/>
          <w:sz w:val="24"/>
          <w:szCs w:val="24"/>
        </w:rPr>
        <w:t xml:space="preserve"> captures supply constraints (low elasticity → stronger effect). </w:t>
      </w:r>
    </w:p>
    <w:p w14:paraId="5D1D8AEF" w14:textId="77777777" w:rsidR="00162A8D" w:rsidRDefault="00000000">
      <w:pPr>
        <w:numPr>
          <w:ilvl w:val="1"/>
          <w:numId w:val="13"/>
        </w:numPr>
        <w:ind w:left="2160"/>
        <w:rPr>
          <w:sz w:val="24"/>
          <w:szCs w:val="24"/>
        </w:rPr>
      </w:pPr>
      <w:r>
        <w:rPr>
          <w:b/>
          <w:bCs/>
          <w:sz w:val="24"/>
          <w:szCs w:val="24"/>
        </w:rPr>
        <w:t>Income Level</w:t>
      </w:r>
      <w:r>
        <w:rPr>
          <w:sz w:val="24"/>
          <w:szCs w:val="24"/>
        </w:rPr>
        <w:t xml:space="preserve"> captures market purchasing power dynamics</w:t>
      </w:r>
    </w:p>
    <w:p w14:paraId="5167E9F6" w14:textId="77777777" w:rsidR="00162A8D" w:rsidRDefault="00000000">
      <w:pPr>
        <w:numPr>
          <w:ilvl w:val="0"/>
          <w:numId w:val="13"/>
        </w:numPr>
        <w:spacing w:after="240"/>
        <w:ind w:left="1440"/>
        <w:rPr>
          <w:sz w:val="24"/>
          <w:szCs w:val="24"/>
        </w:rPr>
      </w:pPr>
      <w:r>
        <w:rPr>
          <w:b/>
          <w:bCs/>
          <w:sz w:val="24"/>
          <w:szCs w:val="24"/>
        </w:rPr>
        <w:t>Unobserved confounders</w:t>
      </w:r>
      <w:r>
        <w:rPr>
          <w:sz w:val="24"/>
          <w:szCs w:val="24"/>
        </w:rPr>
        <w:t xml:space="preserve"> are assumed sufficiently blocked by W, state fixed effects, and time fixed effects</w:t>
      </w:r>
    </w:p>
    <w:p w14:paraId="1A8754DE" w14:textId="77777777" w:rsidR="00162A8D" w:rsidRDefault="00000000">
      <w:pPr>
        <w:spacing w:before="240" w:after="240"/>
        <w:ind w:left="720"/>
        <w:jc w:val="both"/>
        <w:rPr>
          <w:sz w:val="24"/>
          <w:szCs w:val="24"/>
        </w:rPr>
      </w:pPr>
      <w:r>
        <w:rPr>
          <w:sz w:val="24"/>
          <w:szCs w:val="24"/>
        </w:rPr>
        <w:t>Note: State operates at two levels: as a fixed effect absorbing permanent differences (in W), and as an effect modifier allowing CATE to vary geographically (in X).</w:t>
      </w:r>
    </w:p>
    <w:p w14:paraId="54CF7B99" w14:textId="77777777" w:rsidR="00162A8D" w:rsidRDefault="00000000">
      <w:pPr>
        <w:pStyle w:val="Heading3"/>
        <w:keepNext w:val="0"/>
        <w:keepLines w:val="0"/>
        <w:spacing w:before="240" w:after="40"/>
        <w:ind w:left="720"/>
      </w:pPr>
      <w:bookmarkStart w:id="30" w:name="_6fk7k9x3dstp" w:colFirst="0" w:colLast="0"/>
      <w:bookmarkEnd w:id="30"/>
      <w:r>
        <w:t>3.1.3 Causal Assumptions</w:t>
      </w:r>
    </w:p>
    <w:p w14:paraId="36C58A34" w14:textId="77777777" w:rsidR="00162A8D" w:rsidRDefault="00000000">
      <w:pPr>
        <w:spacing w:before="240" w:after="240"/>
        <w:ind w:left="720"/>
        <w:jc w:val="both"/>
        <w:rPr>
          <w:sz w:val="24"/>
          <w:szCs w:val="24"/>
        </w:rPr>
      </w:pPr>
      <w:r>
        <w:rPr>
          <w:sz w:val="24"/>
          <w:szCs w:val="24"/>
        </w:rPr>
        <w:t xml:space="preserve">The key identifying assumption is that, conditional on observed confounders </w:t>
      </w:r>
      <w:r>
        <w:rPr>
          <w:i/>
          <w:iCs/>
          <w:sz w:val="24"/>
          <w:szCs w:val="24"/>
        </w:rPr>
        <w:t>W</w:t>
      </w:r>
      <w:r>
        <w:rPr>
          <w:sz w:val="24"/>
          <w:szCs w:val="24"/>
        </w:rPr>
        <w:t>, state fixed effects, and time fixed effects, remaining variation in rent is uncorrelated with unobserved determinants of future prices. This assumption is assessed through placebo tests and sensitivity analysis.</w:t>
      </w:r>
    </w:p>
    <w:p w14:paraId="5353BCC3" w14:textId="77777777" w:rsidR="00162A8D" w:rsidRDefault="00000000">
      <w:pPr>
        <w:pStyle w:val="Heading2"/>
        <w:keepNext w:val="0"/>
        <w:keepLines w:val="0"/>
        <w:spacing w:after="40"/>
      </w:pPr>
      <w:bookmarkStart w:id="31" w:name="_219gz09p2r94" w:colFirst="0" w:colLast="0"/>
      <w:bookmarkEnd w:id="31"/>
      <w:r>
        <w:t>3.2 Data Sources</w:t>
      </w:r>
    </w:p>
    <w:p w14:paraId="78243049" w14:textId="4C2D7172" w:rsidR="00101A02" w:rsidRDefault="00000000">
      <w:pPr>
        <w:spacing w:before="240" w:after="240"/>
        <w:jc w:val="both"/>
        <w:rPr>
          <w:sz w:val="24"/>
          <w:szCs w:val="24"/>
        </w:rPr>
      </w:pPr>
      <w:r>
        <w:rPr>
          <w:sz w:val="24"/>
          <w:szCs w:val="24"/>
        </w:rPr>
        <w:t xml:space="preserve">The original set of </w:t>
      </w:r>
      <w:proofErr w:type="gramStart"/>
      <w:r>
        <w:rPr>
          <w:sz w:val="24"/>
          <w:szCs w:val="24"/>
        </w:rPr>
        <w:t>dataset</w:t>
      </w:r>
      <w:proofErr w:type="gramEnd"/>
      <w:r>
        <w:rPr>
          <w:sz w:val="24"/>
          <w:szCs w:val="24"/>
        </w:rPr>
        <w:t xml:space="preserve"> used can be found on </w:t>
      </w:r>
      <w:r>
        <w:rPr>
          <w:b/>
          <w:bCs/>
          <w:sz w:val="24"/>
          <w:szCs w:val="24"/>
        </w:rPr>
        <w:t xml:space="preserve">appendix (Table B.1) </w:t>
      </w:r>
      <w:r>
        <w:rPr>
          <w:sz w:val="24"/>
          <w:szCs w:val="24"/>
        </w:rPr>
        <w:t>but was later trimmed down to the following due to multicollinearity concerns. By the end, the following are the dataset used:</w:t>
      </w:r>
    </w:p>
    <w:p w14:paraId="23B6FBD3" w14:textId="77777777" w:rsidR="00101A02" w:rsidRDefault="00101A02">
      <w:r>
        <w:rPr>
          <w:b/>
          <w:bCs/>
        </w:rPr>
        <w:br w:type="page"/>
      </w:r>
    </w:p>
    <w:tbl>
      <w:tblPr>
        <w:tblStyle w:val="PlainTable1"/>
        <w:tblW w:w="0" w:type="auto"/>
        <w:tblLayout w:type="fixed"/>
        <w:tblLook w:val="0420" w:firstRow="1" w:lastRow="0" w:firstColumn="0" w:lastColumn="0" w:noHBand="0" w:noVBand="1"/>
      </w:tblPr>
      <w:tblGrid>
        <w:gridCol w:w="1462"/>
        <w:gridCol w:w="1212"/>
        <w:gridCol w:w="1803"/>
        <w:gridCol w:w="1229"/>
        <w:gridCol w:w="1347"/>
        <w:gridCol w:w="2297"/>
      </w:tblGrid>
      <w:tr w:rsidR="00101A02" w14:paraId="40DE14FC" w14:textId="77777777" w:rsidTr="00101A02">
        <w:trPr>
          <w:cnfStyle w:val="100000000000" w:firstRow="1" w:lastRow="0" w:firstColumn="0" w:lastColumn="0" w:oddVBand="0" w:evenVBand="0" w:oddHBand="0" w:evenHBand="0" w:firstRowFirstColumn="0" w:firstRowLastColumn="0" w:lastRowFirstColumn="0" w:lastRowLastColumn="0"/>
          <w:trHeight w:val="840"/>
        </w:trPr>
        <w:tc>
          <w:tcPr>
            <w:tcW w:w="1462" w:type="dxa"/>
          </w:tcPr>
          <w:p w14:paraId="1539F07C" w14:textId="423FC6B6" w:rsidR="00101A02" w:rsidRDefault="00101A02" w:rsidP="00101A02">
            <w:pPr>
              <w:spacing w:before="240" w:after="240"/>
            </w:pPr>
            <w:r>
              <w:rPr>
                <w:color w:val="374151"/>
              </w:rPr>
              <w:t>Dataset</w:t>
            </w:r>
          </w:p>
        </w:tc>
        <w:tc>
          <w:tcPr>
            <w:tcW w:w="1212" w:type="dxa"/>
          </w:tcPr>
          <w:p w14:paraId="6ACB8CD3" w14:textId="77777777" w:rsidR="00101A02" w:rsidRDefault="00101A02" w:rsidP="00101A02">
            <w:pPr>
              <w:spacing w:before="240" w:after="240"/>
            </w:pPr>
            <w:r>
              <w:rPr>
                <w:color w:val="374151"/>
              </w:rPr>
              <w:t>Source</w:t>
            </w:r>
          </w:p>
        </w:tc>
        <w:tc>
          <w:tcPr>
            <w:tcW w:w="1803" w:type="dxa"/>
          </w:tcPr>
          <w:p w14:paraId="1DE67B4E" w14:textId="77777777" w:rsidR="00101A02" w:rsidRDefault="00101A02" w:rsidP="00101A02">
            <w:pPr>
              <w:spacing w:before="240" w:after="240"/>
            </w:pPr>
            <w:r>
              <w:rPr>
                <w:color w:val="374151"/>
              </w:rPr>
              <w:t>Description</w:t>
            </w:r>
          </w:p>
        </w:tc>
        <w:tc>
          <w:tcPr>
            <w:tcW w:w="1229" w:type="dxa"/>
          </w:tcPr>
          <w:p w14:paraId="2E153488" w14:textId="77777777" w:rsidR="00101A02" w:rsidRDefault="00101A02" w:rsidP="00101A02">
            <w:pPr>
              <w:spacing w:before="240" w:after="240"/>
            </w:pPr>
            <w:r>
              <w:rPr>
                <w:color w:val="374151"/>
              </w:rPr>
              <w:t>Temporal Scale</w:t>
            </w:r>
          </w:p>
        </w:tc>
        <w:tc>
          <w:tcPr>
            <w:tcW w:w="1347" w:type="dxa"/>
          </w:tcPr>
          <w:p w14:paraId="7E8D0D09" w14:textId="77777777" w:rsidR="00101A02" w:rsidRDefault="00101A02" w:rsidP="00101A02">
            <w:pPr>
              <w:spacing w:before="240" w:after="240"/>
            </w:pPr>
            <w:r>
              <w:rPr>
                <w:color w:val="374151"/>
              </w:rPr>
              <w:t>Spatial Scale</w:t>
            </w:r>
          </w:p>
        </w:tc>
        <w:tc>
          <w:tcPr>
            <w:tcW w:w="2297" w:type="dxa"/>
          </w:tcPr>
          <w:p w14:paraId="043A04FD" w14:textId="77777777" w:rsidR="00101A02" w:rsidRDefault="00101A02" w:rsidP="00101A02">
            <w:pPr>
              <w:spacing w:before="240" w:after="240"/>
            </w:pPr>
            <w:r>
              <w:rPr>
                <w:color w:val="374151"/>
              </w:rPr>
              <w:t xml:space="preserve">Key Variables </w:t>
            </w:r>
            <w:proofErr w:type="spellStart"/>
            <w:r>
              <w:rPr>
                <w:color w:val="374151"/>
              </w:rPr>
              <w:t>Derrived</w:t>
            </w:r>
            <w:proofErr w:type="spellEnd"/>
          </w:p>
        </w:tc>
      </w:tr>
      <w:tr w:rsidR="00101A02" w14:paraId="52F593D6" w14:textId="77777777" w:rsidTr="00101A02">
        <w:trPr>
          <w:cnfStyle w:val="000000100000" w:firstRow="0" w:lastRow="0" w:firstColumn="0" w:lastColumn="0" w:oddVBand="0" w:evenVBand="0" w:oddHBand="1" w:evenHBand="0" w:firstRowFirstColumn="0" w:firstRowLastColumn="0" w:lastRowFirstColumn="0" w:lastRowLastColumn="0"/>
          <w:trHeight w:val="1020"/>
        </w:trPr>
        <w:tc>
          <w:tcPr>
            <w:tcW w:w="1462" w:type="dxa"/>
          </w:tcPr>
          <w:p w14:paraId="22D7CE6E" w14:textId="77777777" w:rsidR="00101A02" w:rsidRDefault="00101A02" w:rsidP="00101A02">
            <w:pPr>
              <w:spacing w:before="240" w:after="240"/>
            </w:pPr>
            <w:r>
              <w:rPr>
                <w:color w:val="4B5563"/>
              </w:rPr>
              <w:t>Zillow Observed Rent Index (ZORI)</w:t>
            </w:r>
          </w:p>
        </w:tc>
        <w:tc>
          <w:tcPr>
            <w:tcW w:w="1212" w:type="dxa"/>
          </w:tcPr>
          <w:p w14:paraId="4C17255B" w14:textId="77777777" w:rsidR="00101A02" w:rsidRDefault="00101A02" w:rsidP="00101A02">
            <w:pPr>
              <w:spacing w:before="240" w:after="240"/>
            </w:pPr>
            <w:r>
              <w:rPr>
                <w:color w:val="4B5563"/>
              </w:rPr>
              <w:t>Zillow Research (public)</w:t>
            </w:r>
          </w:p>
        </w:tc>
        <w:tc>
          <w:tcPr>
            <w:tcW w:w="1803" w:type="dxa"/>
          </w:tcPr>
          <w:p w14:paraId="2F00F445" w14:textId="77777777" w:rsidR="00101A02" w:rsidRDefault="00101A02" w:rsidP="00101A02">
            <w:pPr>
              <w:spacing w:before="240" w:after="240"/>
            </w:pPr>
            <w:r>
              <w:rPr>
                <w:color w:val="4B5563"/>
              </w:rPr>
              <w:t>Smoothed, seasonally adjusted rental price index for single-family and condo rentals</w:t>
            </w:r>
          </w:p>
        </w:tc>
        <w:tc>
          <w:tcPr>
            <w:tcW w:w="1229" w:type="dxa"/>
          </w:tcPr>
          <w:p w14:paraId="52A7B73C" w14:textId="77777777" w:rsidR="00101A02" w:rsidRDefault="00101A02" w:rsidP="00101A02">
            <w:pPr>
              <w:spacing w:before="240" w:after="240"/>
            </w:pPr>
            <w:r>
              <w:rPr>
                <w:color w:val="4B5563"/>
              </w:rPr>
              <w:t>Monthly (2015–2025)</w:t>
            </w:r>
          </w:p>
        </w:tc>
        <w:tc>
          <w:tcPr>
            <w:tcW w:w="1347" w:type="dxa"/>
          </w:tcPr>
          <w:p w14:paraId="072D4D2C" w14:textId="77777777" w:rsidR="00101A02" w:rsidRDefault="00101A02" w:rsidP="00101A02">
            <w:pPr>
              <w:spacing w:before="240" w:after="240"/>
            </w:pPr>
            <w:r>
              <w:rPr>
                <w:rFonts w:ascii="Arial Unicode MS" w:eastAsia="Arial Unicode MS" w:hAnsi="Arial Unicode MS" w:cs="Arial Unicode MS"/>
                <w:color w:val="4B5563"/>
              </w:rPr>
              <w:t>Metro → aggregated to State</w:t>
            </w:r>
          </w:p>
        </w:tc>
        <w:tc>
          <w:tcPr>
            <w:tcW w:w="2297" w:type="dxa"/>
          </w:tcPr>
          <w:p w14:paraId="6FF63253" w14:textId="77777777" w:rsidR="00101A02" w:rsidRDefault="00101A02" w:rsidP="00101A02">
            <w:pPr>
              <w:spacing w:before="240" w:after="240"/>
            </w:pPr>
            <w:proofErr w:type="spellStart"/>
            <w:r>
              <w:rPr>
                <w:rFonts w:ascii="Courier New" w:eastAsia="Courier New" w:hAnsi="Courier New" w:cs="Courier New"/>
                <w:color w:val="E5E7EB"/>
                <w:shd w:val="clear" w:color="auto" w:fill="1F2937"/>
              </w:rPr>
              <w:t>RentalPrice</w:t>
            </w:r>
            <w:proofErr w:type="spellEnd"/>
            <w:r>
              <w:rPr>
                <w:color w:val="4B5563"/>
              </w:rPr>
              <w:t xml:space="preserve">, </w:t>
            </w:r>
            <w:proofErr w:type="spellStart"/>
            <w:r>
              <w:rPr>
                <w:rFonts w:ascii="Courier New" w:eastAsia="Courier New" w:hAnsi="Courier New" w:cs="Courier New"/>
                <w:color w:val="E5E7EB"/>
                <w:shd w:val="clear" w:color="auto" w:fill="1F2937"/>
              </w:rPr>
              <w:t>RentGrowth</w:t>
            </w:r>
            <w:proofErr w:type="spellEnd"/>
          </w:p>
        </w:tc>
      </w:tr>
      <w:tr w:rsidR="00101A02" w14:paraId="30E70782" w14:textId="77777777" w:rsidTr="00101A02">
        <w:trPr>
          <w:trHeight w:val="1245"/>
        </w:trPr>
        <w:tc>
          <w:tcPr>
            <w:tcW w:w="1462" w:type="dxa"/>
          </w:tcPr>
          <w:p w14:paraId="323551FC" w14:textId="77777777" w:rsidR="00101A02" w:rsidRDefault="00101A02" w:rsidP="00101A02">
            <w:pPr>
              <w:spacing w:before="240" w:after="240"/>
            </w:pPr>
            <w:r>
              <w:rPr>
                <w:color w:val="4B5563"/>
              </w:rPr>
              <w:t>Zillow Home Value Index (ZHVI)</w:t>
            </w:r>
          </w:p>
        </w:tc>
        <w:tc>
          <w:tcPr>
            <w:tcW w:w="1212" w:type="dxa"/>
          </w:tcPr>
          <w:p w14:paraId="4296F0D6" w14:textId="77777777" w:rsidR="00101A02" w:rsidRDefault="00101A02" w:rsidP="00101A02">
            <w:pPr>
              <w:spacing w:before="240" w:after="240"/>
            </w:pPr>
            <w:r>
              <w:rPr>
                <w:color w:val="4B5563"/>
              </w:rPr>
              <w:t>Zillow Research (public)</w:t>
            </w:r>
          </w:p>
        </w:tc>
        <w:tc>
          <w:tcPr>
            <w:tcW w:w="1803" w:type="dxa"/>
          </w:tcPr>
          <w:p w14:paraId="33A215BD" w14:textId="77777777" w:rsidR="00101A02" w:rsidRDefault="00101A02" w:rsidP="00101A02">
            <w:pPr>
              <w:spacing w:before="240" w:after="240"/>
            </w:pPr>
            <w:r>
              <w:rPr>
                <w:color w:val="4B5563"/>
              </w:rPr>
              <w:t>Smoothed, seasonally adjusted typical home value for middle-tier (33rd–67th percentile) single-family and condo</w:t>
            </w:r>
          </w:p>
        </w:tc>
        <w:tc>
          <w:tcPr>
            <w:tcW w:w="1229" w:type="dxa"/>
          </w:tcPr>
          <w:p w14:paraId="6C28BEE3" w14:textId="77777777" w:rsidR="00101A02" w:rsidRDefault="00101A02" w:rsidP="00101A02">
            <w:pPr>
              <w:spacing w:before="240" w:after="240"/>
            </w:pPr>
            <w:r>
              <w:rPr>
                <w:color w:val="4B5563"/>
              </w:rPr>
              <w:t>Monthly (2000–2025)</w:t>
            </w:r>
          </w:p>
        </w:tc>
        <w:tc>
          <w:tcPr>
            <w:tcW w:w="1347" w:type="dxa"/>
          </w:tcPr>
          <w:p w14:paraId="722FF263" w14:textId="77777777" w:rsidR="00101A02" w:rsidRDefault="00101A02" w:rsidP="00101A02">
            <w:pPr>
              <w:spacing w:before="240" w:after="240"/>
            </w:pPr>
            <w:r>
              <w:rPr>
                <w:color w:val="4B5563"/>
              </w:rPr>
              <w:t>State</w:t>
            </w:r>
          </w:p>
        </w:tc>
        <w:tc>
          <w:tcPr>
            <w:tcW w:w="2297" w:type="dxa"/>
          </w:tcPr>
          <w:p w14:paraId="3472BDC5" w14:textId="77777777" w:rsidR="00101A02" w:rsidRDefault="00101A02" w:rsidP="00101A02">
            <w:pPr>
              <w:spacing w:before="240" w:after="240"/>
            </w:pPr>
            <w:proofErr w:type="spellStart"/>
            <w:r>
              <w:rPr>
                <w:rFonts w:ascii="Courier New" w:eastAsia="Courier New" w:hAnsi="Courier New" w:cs="Courier New"/>
                <w:color w:val="E5E7EB"/>
                <w:shd w:val="clear" w:color="auto" w:fill="1F2937"/>
              </w:rPr>
              <w:t>HomePrice</w:t>
            </w:r>
            <w:proofErr w:type="spellEnd"/>
            <w:r>
              <w:rPr>
                <w:color w:val="4B5563"/>
              </w:rPr>
              <w:t xml:space="preserve">, </w:t>
            </w:r>
            <w:proofErr w:type="spellStart"/>
            <w:r>
              <w:rPr>
                <w:rFonts w:ascii="Courier New" w:eastAsia="Courier New" w:hAnsi="Courier New" w:cs="Courier New"/>
                <w:color w:val="E5E7EB"/>
                <w:shd w:val="clear" w:color="auto" w:fill="1F2937"/>
              </w:rPr>
              <w:t>HomePriceGrowth</w:t>
            </w:r>
            <w:proofErr w:type="spellEnd"/>
          </w:p>
        </w:tc>
      </w:tr>
      <w:tr w:rsidR="00101A02" w14:paraId="6E0644BF" w14:textId="77777777" w:rsidTr="00101A02">
        <w:trPr>
          <w:cnfStyle w:val="000000100000" w:firstRow="0" w:lastRow="0" w:firstColumn="0" w:lastColumn="0" w:oddVBand="0" w:evenVBand="0" w:oddHBand="1" w:evenHBand="0" w:firstRowFirstColumn="0" w:firstRowLastColumn="0" w:lastRowFirstColumn="0" w:lastRowLastColumn="0"/>
          <w:trHeight w:val="1020"/>
        </w:trPr>
        <w:tc>
          <w:tcPr>
            <w:tcW w:w="1462" w:type="dxa"/>
          </w:tcPr>
          <w:p w14:paraId="2A17D102" w14:textId="77777777" w:rsidR="00101A02" w:rsidRDefault="00101A02" w:rsidP="00101A02">
            <w:pPr>
              <w:spacing w:before="240" w:after="240"/>
            </w:pPr>
            <w:r>
              <w:rPr>
                <w:color w:val="4B5563"/>
              </w:rPr>
              <w:t>Zillow Inventory</w:t>
            </w:r>
          </w:p>
        </w:tc>
        <w:tc>
          <w:tcPr>
            <w:tcW w:w="1212" w:type="dxa"/>
          </w:tcPr>
          <w:p w14:paraId="6EB9F7D7" w14:textId="77777777" w:rsidR="00101A02" w:rsidRDefault="00101A02" w:rsidP="00101A02">
            <w:pPr>
              <w:spacing w:before="240" w:after="240"/>
            </w:pPr>
            <w:r>
              <w:rPr>
                <w:color w:val="4B5563"/>
              </w:rPr>
              <w:t>Zillow Research (public)</w:t>
            </w:r>
          </w:p>
        </w:tc>
        <w:tc>
          <w:tcPr>
            <w:tcW w:w="1803" w:type="dxa"/>
          </w:tcPr>
          <w:p w14:paraId="6F65E332" w14:textId="77777777" w:rsidR="00101A02" w:rsidRDefault="00101A02" w:rsidP="00101A02">
            <w:pPr>
              <w:spacing w:before="240" w:after="240"/>
            </w:pPr>
            <w:r>
              <w:rPr>
                <w:color w:val="4B5563"/>
              </w:rPr>
              <w:t>Count of unique listings active during a given month</w:t>
            </w:r>
          </w:p>
        </w:tc>
        <w:tc>
          <w:tcPr>
            <w:tcW w:w="1229" w:type="dxa"/>
          </w:tcPr>
          <w:p w14:paraId="32C9EB2D" w14:textId="77777777" w:rsidR="00101A02" w:rsidRDefault="00101A02" w:rsidP="00101A02">
            <w:pPr>
              <w:spacing w:before="240" w:after="240"/>
            </w:pPr>
            <w:r>
              <w:rPr>
                <w:color w:val="4B5563"/>
              </w:rPr>
              <w:t>Monthly (2018–2025)</w:t>
            </w:r>
          </w:p>
        </w:tc>
        <w:tc>
          <w:tcPr>
            <w:tcW w:w="1347" w:type="dxa"/>
          </w:tcPr>
          <w:p w14:paraId="074FFA7D" w14:textId="77777777" w:rsidR="00101A02" w:rsidRDefault="00101A02" w:rsidP="00101A02">
            <w:pPr>
              <w:spacing w:before="240" w:after="240"/>
            </w:pPr>
            <w:r>
              <w:rPr>
                <w:rFonts w:ascii="Arial Unicode MS" w:eastAsia="Arial Unicode MS" w:hAnsi="Arial Unicode MS" w:cs="Arial Unicode MS"/>
                <w:color w:val="4B5563"/>
              </w:rPr>
              <w:t>Metro → aggregated to State</w:t>
            </w:r>
          </w:p>
        </w:tc>
        <w:tc>
          <w:tcPr>
            <w:tcW w:w="2297" w:type="dxa"/>
          </w:tcPr>
          <w:p w14:paraId="2249386C" w14:textId="77777777" w:rsidR="00101A02" w:rsidRDefault="00101A02" w:rsidP="00101A02">
            <w:pPr>
              <w:spacing w:before="240" w:after="240"/>
            </w:pPr>
            <w:r>
              <w:rPr>
                <w:rFonts w:ascii="Courier New" w:eastAsia="Courier New" w:hAnsi="Courier New" w:cs="Courier New"/>
                <w:color w:val="E5E7EB"/>
                <w:shd w:val="clear" w:color="auto" w:fill="1F2937"/>
              </w:rPr>
              <w:t>Inventory</w:t>
            </w:r>
            <w:r>
              <w:rPr>
                <w:color w:val="4B5563"/>
              </w:rPr>
              <w:t xml:space="preserve">, </w:t>
            </w:r>
            <w:proofErr w:type="spellStart"/>
            <w:r>
              <w:rPr>
                <w:rFonts w:ascii="Courier New" w:eastAsia="Courier New" w:hAnsi="Courier New" w:cs="Courier New"/>
                <w:color w:val="E5E7EB"/>
                <w:shd w:val="clear" w:color="auto" w:fill="1F2937"/>
              </w:rPr>
              <w:t>InventoryGrowth</w:t>
            </w:r>
            <w:proofErr w:type="spellEnd"/>
          </w:p>
        </w:tc>
      </w:tr>
      <w:tr w:rsidR="00101A02" w14:paraId="1289823A" w14:textId="77777777" w:rsidTr="00101A02">
        <w:trPr>
          <w:trHeight w:val="1020"/>
        </w:trPr>
        <w:tc>
          <w:tcPr>
            <w:tcW w:w="1462" w:type="dxa"/>
          </w:tcPr>
          <w:p w14:paraId="01885877" w14:textId="77777777" w:rsidR="00101A02" w:rsidRDefault="00101A02" w:rsidP="00101A02">
            <w:pPr>
              <w:spacing w:before="240" w:after="240"/>
            </w:pPr>
            <w:r>
              <w:rPr>
                <w:color w:val="4B5563"/>
              </w:rPr>
              <w:t>BLS Employment Data</w:t>
            </w:r>
          </w:p>
        </w:tc>
        <w:tc>
          <w:tcPr>
            <w:tcW w:w="1212" w:type="dxa"/>
          </w:tcPr>
          <w:p w14:paraId="66B6711E" w14:textId="77777777" w:rsidR="00101A02" w:rsidRDefault="00101A02" w:rsidP="00101A02">
            <w:pPr>
              <w:spacing w:before="240" w:after="240"/>
            </w:pPr>
            <w:r>
              <w:rPr>
                <w:color w:val="4B5563"/>
              </w:rPr>
              <w:t>Bureau of Labor Statistics (public)</w:t>
            </w:r>
          </w:p>
        </w:tc>
        <w:tc>
          <w:tcPr>
            <w:tcW w:w="1803" w:type="dxa"/>
          </w:tcPr>
          <w:p w14:paraId="001E8C55" w14:textId="77777777" w:rsidR="00101A02" w:rsidRDefault="00101A02" w:rsidP="00101A02">
            <w:pPr>
              <w:spacing w:before="240" w:after="240"/>
            </w:pPr>
            <w:r>
              <w:rPr>
                <w:color w:val="4B5563"/>
              </w:rPr>
              <w:t>State-level labor market statistics from Current Population Survey</w:t>
            </w:r>
          </w:p>
        </w:tc>
        <w:tc>
          <w:tcPr>
            <w:tcW w:w="1229" w:type="dxa"/>
          </w:tcPr>
          <w:p w14:paraId="2EFA3E32" w14:textId="77777777" w:rsidR="00101A02" w:rsidRDefault="00101A02" w:rsidP="00101A02">
            <w:pPr>
              <w:spacing w:before="240" w:after="240"/>
            </w:pPr>
            <w:r>
              <w:rPr>
                <w:color w:val="4B5563"/>
              </w:rPr>
              <w:t>Monthly (2000–2024)</w:t>
            </w:r>
          </w:p>
        </w:tc>
        <w:tc>
          <w:tcPr>
            <w:tcW w:w="1347" w:type="dxa"/>
          </w:tcPr>
          <w:p w14:paraId="5130C92C" w14:textId="77777777" w:rsidR="00101A02" w:rsidRDefault="00101A02" w:rsidP="00101A02">
            <w:pPr>
              <w:spacing w:before="240" w:after="240"/>
            </w:pPr>
            <w:r>
              <w:rPr>
                <w:color w:val="4B5563"/>
              </w:rPr>
              <w:t>State</w:t>
            </w:r>
          </w:p>
        </w:tc>
        <w:tc>
          <w:tcPr>
            <w:tcW w:w="2297" w:type="dxa"/>
          </w:tcPr>
          <w:p w14:paraId="57A2905F" w14:textId="77777777" w:rsidR="00101A02" w:rsidRDefault="00101A02" w:rsidP="00101A02">
            <w:pPr>
              <w:spacing w:before="240" w:after="240"/>
            </w:pPr>
            <w:r>
              <w:rPr>
                <w:rFonts w:ascii="Courier New" w:eastAsia="Courier New" w:hAnsi="Courier New" w:cs="Courier New"/>
                <w:color w:val="E5E7EB"/>
                <w:shd w:val="clear" w:color="auto" w:fill="1F2937"/>
              </w:rPr>
              <w:t>unemployment rate</w:t>
            </w:r>
            <w:r>
              <w:rPr>
                <w:color w:val="4B5563"/>
              </w:rPr>
              <w:t xml:space="preserve">, </w:t>
            </w:r>
            <w:r>
              <w:rPr>
                <w:rFonts w:ascii="Courier New" w:eastAsia="Courier New" w:hAnsi="Courier New" w:cs="Courier New"/>
                <w:color w:val="E5E7EB"/>
                <w:shd w:val="clear" w:color="auto" w:fill="1F2937"/>
              </w:rPr>
              <w:t>employment-population ratio</w:t>
            </w:r>
          </w:p>
        </w:tc>
      </w:tr>
      <w:tr w:rsidR="00101A02" w14:paraId="6F92A02E" w14:textId="77777777" w:rsidTr="00101A02">
        <w:trPr>
          <w:cnfStyle w:val="000000100000" w:firstRow="0" w:lastRow="0" w:firstColumn="0" w:lastColumn="0" w:oddVBand="0" w:evenVBand="0" w:oddHBand="1" w:evenHBand="0" w:firstRowFirstColumn="0" w:firstRowLastColumn="0" w:lastRowFirstColumn="0" w:lastRowLastColumn="0"/>
          <w:trHeight w:val="1245"/>
        </w:trPr>
        <w:tc>
          <w:tcPr>
            <w:tcW w:w="1462" w:type="dxa"/>
          </w:tcPr>
          <w:p w14:paraId="4055AC42" w14:textId="77777777" w:rsidR="00101A02" w:rsidRDefault="00101A02" w:rsidP="00101A02">
            <w:pPr>
              <w:spacing w:before="240" w:after="240"/>
            </w:pPr>
            <w:r>
              <w:rPr>
                <w:color w:val="4B5563"/>
              </w:rPr>
              <w:t>FRED Hourly Earnings</w:t>
            </w:r>
          </w:p>
        </w:tc>
        <w:tc>
          <w:tcPr>
            <w:tcW w:w="1212" w:type="dxa"/>
          </w:tcPr>
          <w:p w14:paraId="31BE3ADE" w14:textId="77777777" w:rsidR="00101A02" w:rsidRDefault="00101A02" w:rsidP="00101A02">
            <w:pPr>
              <w:spacing w:before="240" w:after="240"/>
            </w:pPr>
            <w:r>
              <w:rPr>
                <w:color w:val="4B5563"/>
              </w:rPr>
              <w:t>Federal Reserve Economic Data (public)</w:t>
            </w:r>
          </w:p>
        </w:tc>
        <w:tc>
          <w:tcPr>
            <w:tcW w:w="1803" w:type="dxa"/>
          </w:tcPr>
          <w:p w14:paraId="69E516C9" w14:textId="77777777" w:rsidR="00101A02" w:rsidRDefault="00101A02" w:rsidP="00101A02">
            <w:pPr>
              <w:spacing w:before="240" w:after="240"/>
            </w:pPr>
            <w:r>
              <w:rPr>
                <w:color w:val="4B5563"/>
              </w:rPr>
              <w:t>Average hourly earnings of production and nonsupervisory employees</w:t>
            </w:r>
          </w:p>
        </w:tc>
        <w:tc>
          <w:tcPr>
            <w:tcW w:w="1229" w:type="dxa"/>
          </w:tcPr>
          <w:p w14:paraId="14A80972" w14:textId="77777777" w:rsidR="00101A02" w:rsidRDefault="00101A02" w:rsidP="00101A02">
            <w:pPr>
              <w:spacing w:before="240" w:after="240"/>
            </w:pPr>
            <w:r>
              <w:rPr>
                <w:color w:val="4B5563"/>
              </w:rPr>
              <w:t>Monthly (2007–2025)</w:t>
            </w:r>
          </w:p>
        </w:tc>
        <w:tc>
          <w:tcPr>
            <w:tcW w:w="1347" w:type="dxa"/>
          </w:tcPr>
          <w:p w14:paraId="0D7F0786" w14:textId="77777777" w:rsidR="00101A02" w:rsidRDefault="00101A02" w:rsidP="00101A02">
            <w:pPr>
              <w:spacing w:before="240" w:after="240"/>
            </w:pPr>
            <w:r>
              <w:rPr>
                <w:color w:val="4B5563"/>
              </w:rPr>
              <w:t>State</w:t>
            </w:r>
          </w:p>
        </w:tc>
        <w:tc>
          <w:tcPr>
            <w:tcW w:w="2297" w:type="dxa"/>
          </w:tcPr>
          <w:p w14:paraId="5D50607E" w14:textId="77777777" w:rsidR="00101A02" w:rsidRDefault="00101A02" w:rsidP="00101A02">
            <w:pPr>
              <w:spacing w:before="240" w:after="240"/>
            </w:pPr>
            <w:r>
              <w:rPr>
                <w:rFonts w:ascii="Courier New" w:eastAsia="Courier New" w:hAnsi="Courier New" w:cs="Courier New"/>
                <w:color w:val="E5E7EB"/>
                <w:shd w:val="clear" w:color="auto" w:fill="1F2937"/>
              </w:rPr>
              <w:t>Avg. Monthly Wage per Hours</w:t>
            </w:r>
            <w:r>
              <w:rPr>
                <w:color w:val="4B5563"/>
              </w:rPr>
              <w:t xml:space="preserve">, </w:t>
            </w:r>
            <w:proofErr w:type="spellStart"/>
            <w:r>
              <w:rPr>
                <w:rFonts w:ascii="Courier New" w:eastAsia="Courier New" w:hAnsi="Courier New" w:cs="Courier New"/>
                <w:color w:val="E5E7EB"/>
                <w:shd w:val="clear" w:color="auto" w:fill="1F2937"/>
              </w:rPr>
              <w:t>WageGrowth</w:t>
            </w:r>
            <w:proofErr w:type="spellEnd"/>
          </w:p>
        </w:tc>
      </w:tr>
      <w:tr w:rsidR="00101A02" w14:paraId="4BE54564" w14:textId="77777777" w:rsidTr="00101A02">
        <w:trPr>
          <w:trHeight w:val="1245"/>
        </w:trPr>
        <w:tc>
          <w:tcPr>
            <w:tcW w:w="1462" w:type="dxa"/>
          </w:tcPr>
          <w:p w14:paraId="6717FFD1" w14:textId="77777777" w:rsidR="00101A02" w:rsidRDefault="00101A02" w:rsidP="00101A02">
            <w:pPr>
              <w:spacing w:before="240" w:after="240"/>
            </w:pPr>
            <w:r>
              <w:rPr>
                <w:color w:val="4B5563"/>
              </w:rPr>
              <w:t>FRED Building Permits</w:t>
            </w:r>
          </w:p>
        </w:tc>
        <w:tc>
          <w:tcPr>
            <w:tcW w:w="1212" w:type="dxa"/>
          </w:tcPr>
          <w:p w14:paraId="1EBDDF8D" w14:textId="77777777" w:rsidR="00101A02" w:rsidRDefault="00101A02" w:rsidP="00101A02">
            <w:pPr>
              <w:spacing w:before="240" w:after="240"/>
            </w:pPr>
            <w:r>
              <w:rPr>
                <w:color w:val="4B5563"/>
              </w:rPr>
              <w:t>Federal Reserve Economic Data (public)</w:t>
            </w:r>
          </w:p>
        </w:tc>
        <w:tc>
          <w:tcPr>
            <w:tcW w:w="1803" w:type="dxa"/>
          </w:tcPr>
          <w:p w14:paraId="7535E9E7" w14:textId="77777777" w:rsidR="00101A02" w:rsidRDefault="00101A02" w:rsidP="00101A02">
            <w:pPr>
              <w:spacing w:before="240" w:after="240"/>
            </w:pPr>
            <w:r>
              <w:rPr>
                <w:color w:val="4B5563"/>
              </w:rPr>
              <w:t xml:space="preserve">New </w:t>
            </w:r>
            <w:proofErr w:type="gramStart"/>
            <w:r>
              <w:rPr>
                <w:color w:val="4B5563"/>
              </w:rPr>
              <w:t>privately-owned</w:t>
            </w:r>
            <w:proofErr w:type="gramEnd"/>
            <w:r>
              <w:rPr>
                <w:color w:val="4B5563"/>
              </w:rPr>
              <w:t xml:space="preserve"> housing units authorized by building permits</w:t>
            </w:r>
          </w:p>
        </w:tc>
        <w:tc>
          <w:tcPr>
            <w:tcW w:w="1229" w:type="dxa"/>
          </w:tcPr>
          <w:p w14:paraId="305B4046" w14:textId="77777777" w:rsidR="00101A02" w:rsidRDefault="00101A02" w:rsidP="00101A02">
            <w:pPr>
              <w:spacing w:before="240" w:after="240"/>
            </w:pPr>
            <w:r>
              <w:rPr>
                <w:color w:val="4B5563"/>
              </w:rPr>
              <w:t>Monthly (2000–2025)</w:t>
            </w:r>
          </w:p>
        </w:tc>
        <w:tc>
          <w:tcPr>
            <w:tcW w:w="1347" w:type="dxa"/>
          </w:tcPr>
          <w:p w14:paraId="37BD92EC" w14:textId="77777777" w:rsidR="00101A02" w:rsidRDefault="00101A02" w:rsidP="00101A02">
            <w:pPr>
              <w:spacing w:before="240" w:after="240"/>
            </w:pPr>
            <w:r>
              <w:rPr>
                <w:color w:val="4B5563"/>
              </w:rPr>
              <w:t>State</w:t>
            </w:r>
          </w:p>
        </w:tc>
        <w:tc>
          <w:tcPr>
            <w:tcW w:w="2297" w:type="dxa"/>
          </w:tcPr>
          <w:p w14:paraId="7EBA4B3C" w14:textId="77777777" w:rsidR="00101A02" w:rsidRDefault="00101A02" w:rsidP="00101A02">
            <w:pPr>
              <w:spacing w:before="240" w:after="240"/>
            </w:pPr>
            <w:proofErr w:type="spellStart"/>
            <w:r>
              <w:rPr>
                <w:rFonts w:ascii="Courier New" w:eastAsia="Courier New" w:hAnsi="Courier New" w:cs="Courier New"/>
                <w:color w:val="E5E7EB"/>
                <w:shd w:val="clear" w:color="auto" w:fill="1F2937"/>
              </w:rPr>
              <w:t>BuildingPermits</w:t>
            </w:r>
            <w:proofErr w:type="spellEnd"/>
            <w:r>
              <w:rPr>
                <w:color w:val="4B5563"/>
              </w:rPr>
              <w:t xml:space="preserve">, </w:t>
            </w:r>
            <w:proofErr w:type="spellStart"/>
            <w:r>
              <w:rPr>
                <w:rFonts w:ascii="Courier New" w:eastAsia="Courier New" w:hAnsi="Courier New" w:cs="Courier New"/>
                <w:color w:val="E5E7EB"/>
                <w:shd w:val="clear" w:color="auto" w:fill="1F2937"/>
              </w:rPr>
              <w:t>PermitsGrowth</w:t>
            </w:r>
            <w:proofErr w:type="spellEnd"/>
          </w:p>
        </w:tc>
      </w:tr>
      <w:tr w:rsidR="00101A02" w14:paraId="26CDE627" w14:textId="77777777" w:rsidTr="00101A02">
        <w:trPr>
          <w:cnfStyle w:val="000000100000" w:firstRow="0" w:lastRow="0" w:firstColumn="0" w:lastColumn="0" w:oddVBand="0" w:evenVBand="0" w:oddHBand="1" w:evenHBand="0" w:firstRowFirstColumn="0" w:firstRowLastColumn="0" w:lastRowFirstColumn="0" w:lastRowLastColumn="0"/>
          <w:trHeight w:val="1245"/>
        </w:trPr>
        <w:tc>
          <w:tcPr>
            <w:tcW w:w="1462" w:type="dxa"/>
          </w:tcPr>
          <w:p w14:paraId="35A3EC43" w14:textId="77777777" w:rsidR="00101A02" w:rsidRDefault="00101A02" w:rsidP="00101A02">
            <w:pPr>
              <w:spacing w:before="240" w:after="240"/>
            </w:pPr>
            <w:r>
              <w:rPr>
                <w:color w:val="4B5563"/>
              </w:rPr>
              <w:t>FRED 30-Year Mortgage Rate</w:t>
            </w:r>
          </w:p>
        </w:tc>
        <w:tc>
          <w:tcPr>
            <w:tcW w:w="1212" w:type="dxa"/>
          </w:tcPr>
          <w:p w14:paraId="6CABA57F" w14:textId="77777777" w:rsidR="00101A02" w:rsidRDefault="00101A02" w:rsidP="00101A02">
            <w:pPr>
              <w:spacing w:before="240" w:after="240"/>
            </w:pPr>
            <w:r>
              <w:rPr>
                <w:color w:val="4B5563"/>
              </w:rPr>
              <w:t>Federal Reserve Economic Data (public)</w:t>
            </w:r>
          </w:p>
        </w:tc>
        <w:tc>
          <w:tcPr>
            <w:tcW w:w="1803" w:type="dxa"/>
          </w:tcPr>
          <w:p w14:paraId="0FF8ED34" w14:textId="77777777" w:rsidR="00101A02" w:rsidRDefault="00101A02" w:rsidP="00101A02">
            <w:pPr>
              <w:spacing w:before="240" w:after="240"/>
            </w:pPr>
            <w:r>
              <w:rPr>
                <w:color w:val="4B5563"/>
              </w:rPr>
              <w:t>Weekly average 30-year fixed-rate mortgage (aggregated to monthly)</w:t>
            </w:r>
          </w:p>
        </w:tc>
        <w:tc>
          <w:tcPr>
            <w:tcW w:w="1229" w:type="dxa"/>
          </w:tcPr>
          <w:p w14:paraId="5BB0A54D" w14:textId="77777777" w:rsidR="00101A02" w:rsidRDefault="00101A02" w:rsidP="00101A02">
            <w:pPr>
              <w:spacing w:before="240" w:after="240"/>
            </w:pPr>
            <w:r>
              <w:rPr>
                <w:rFonts w:ascii="Arial Unicode MS" w:eastAsia="Arial Unicode MS" w:hAnsi="Arial Unicode MS" w:cs="Arial Unicode MS"/>
                <w:color w:val="4B5563"/>
              </w:rPr>
              <w:t>Weekly → Monthly (1971–2025)</w:t>
            </w:r>
          </w:p>
        </w:tc>
        <w:tc>
          <w:tcPr>
            <w:tcW w:w="1347" w:type="dxa"/>
          </w:tcPr>
          <w:p w14:paraId="22C26AC5" w14:textId="77777777" w:rsidR="00101A02" w:rsidRDefault="00101A02" w:rsidP="00101A02">
            <w:pPr>
              <w:spacing w:before="240" w:after="240"/>
            </w:pPr>
            <w:r>
              <w:rPr>
                <w:color w:val="4B5563"/>
              </w:rPr>
              <w:t>National</w:t>
            </w:r>
          </w:p>
        </w:tc>
        <w:tc>
          <w:tcPr>
            <w:tcW w:w="2297" w:type="dxa"/>
          </w:tcPr>
          <w:p w14:paraId="1786BB58" w14:textId="77777777" w:rsidR="00101A02" w:rsidRDefault="00101A02" w:rsidP="00101A02">
            <w:pPr>
              <w:spacing w:before="240" w:after="240"/>
            </w:pPr>
            <w:r>
              <w:rPr>
                <w:rFonts w:ascii="Courier New" w:eastAsia="Courier New" w:hAnsi="Courier New" w:cs="Courier New"/>
                <w:color w:val="E5E7EB"/>
                <w:shd w:val="clear" w:color="auto" w:fill="1F2937"/>
              </w:rPr>
              <w:t>MORTGAGE30US</w:t>
            </w:r>
            <w:r>
              <w:rPr>
                <w:color w:val="4B5563"/>
              </w:rPr>
              <w:t xml:space="preserve">, </w:t>
            </w:r>
            <w:proofErr w:type="spellStart"/>
            <w:r>
              <w:rPr>
                <w:rFonts w:ascii="Courier New" w:eastAsia="Courier New" w:hAnsi="Courier New" w:cs="Courier New"/>
                <w:color w:val="E5E7EB"/>
                <w:shd w:val="clear" w:color="auto" w:fill="1F2937"/>
              </w:rPr>
              <w:t>MortgageChange</w:t>
            </w:r>
            <w:proofErr w:type="spellEnd"/>
          </w:p>
        </w:tc>
      </w:tr>
      <w:tr w:rsidR="00101A02" w14:paraId="24DE4589" w14:textId="77777777" w:rsidTr="00101A02">
        <w:trPr>
          <w:trHeight w:val="1020"/>
        </w:trPr>
        <w:tc>
          <w:tcPr>
            <w:tcW w:w="1462" w:type="dxa"/>
          </w:tcPr>
          <w:p w14:paraId="44032F13" w14:textId="77777777" w:rsidR="00101A02" w:rsidRDefault="00101A02" w:rsidP="00101A02">
            <w:pPr>
              <w:spacing w:before="240" w:after="240"/>
            </w:pPr>
            <w:r>
              <w:rPr>
                <w:color w:val="4B5563"/>
              </w:rPr>
              <w:t>Saiz Housing Supply Elasticity</w:t>
            </w:r>
          </w:p>
        </w:tc>
        <w:tc>
          <w:tcPr>
            <w:tcW w:w="1212" w:type="dxa"/>
          </w:tcPr>
          <w:p w14:paraId="4931BBA0" w14:textId="77777777" w:rsidR="00101A02" w:rsidRDefault="00101A02" w:rsidP="00101A02">
            <w:pPr>
              <w:spacing w:before="240" w:after="240"/>
            </w:pPr>
            <w:r>
              <w:rPr>
                <w:color w:val="4B5563"/>
              </w:rPr>
              <w:t>Saiz (2010) via academic repository</w:t>
            </w:r>
          </w:p>
        </w:tc>
        <w:tc>
          <w:tcPr>
            <w:tcW w:w="1803" w:type="dxa"/>
          </w:tcPr>
          <w:p w14:paraId="13F7CD28" w14:textId="77777777" w:rsidR="00101A02" w:rsidRDefault="00101A02" w:rsidP="00101A02">
            <w:pPr>
              <w:spacing w:before="240" w:after="240"/>
            </w:pPr>
            <w:r>
              <w:rPr>
                <w:color w:val="4B5563"/>
              </w:rPr>
              <w:t>Geographic determinants of housing supply elasticity based on land constraints and topography</w:t>
            </w:r>
          </w:p>
        </w:tc>
        <w:tc>
          <w:tcPr>
            <w:tcW w:w="1229" w:type="dxa"/>
          </w:tcPr>
          <w:p w14:paraId="24863DD1" w14:textId="77777777" w:rsidR="00101A02" w:rsidRDefault="00101A02" w:rsidP="00101A02">
            <w:pPr>
              <w:spacing w:before="240" w:after="240"/>
            </w:pPr>
            <w:r>
              <w:rPr>
                <w:color w:val="4B5563"/>
              </w:rPr>
              <w:t>Static (time-invariant)</w:t>
            </w:r>
          </w:p>
        </w:tc>
        <w:tc>
          <w:tcPr>
            <w:tcW w:w="1347" w:type="dxa"/>
          </w:tcPr>
          <w:p w14:paraId="4CFE3CF0" w14:textId="77777777" w:rsidR="00101A02" w:rsidRDefault="00101A02" w:rsidP="00101A02">
            <w:pPr>
              <w:spacing w:before="240" w:after="240"/>
            </w:pPr>
            <w:r>
              <w:rPr>
                <w:rFonts w:ascii="Arial Unicode MS" w:eastAsia="Arial Unicode MS" w:hAnsi="Arial Unicode MS" w:cs="Arial Unicode MS"/>
                <w:color w:val="4B5563"/>
              </w:rPr>
              <w:t>MSA → aggregated to State</w:t>
            </w:r>
          </w:p>
        </w:tc>
        <w:tc>
          <w:tcPr>
            <w:tcW w:w="2297" w:type="dxa"/>
          </w:tcPr>
          <w:p w14:paraId="50749E00" w14:textId="77777777" w:rsidR="00101A02" w:rsidRDefault="00101A02" w:rsidP="00101A02">
            <w:pPr>
              <w:spacing w:before="240" w:after="240"/>
            </w:pPr>
            <w:r>
              <w:rPr>
                <w:rFonts w:ascii="Courier New" w:eastAsia="Courier New" w:hAnsi="Courier New" w:cs="Courier New"/>
                <w:color w:val="E5E7EB"/>
                <w:shd w:val="clear" w:color="auto" w:fill="1F2937"/>
              </w:rPr>
              <w:t>elasticity</w:t>
            </w:r>
          </w:p>
        </w:tc>
      </w:tr>
    </w:tbl>
    <w:p w14:paraId="223BB20A" w14:textId="1376A52C" w:rsidR="00162A8D" w:rsidRPr="00101A02" w:rsidRDefault="00000000" w:rsidP="00101A02">
      <w:pPr>
        <w:spacing w:before="240" w:after="240"/>
        <w:ind w:right="600"/>
        <w:jc w:val="center"/>
        <w:rPr>
          <w:sz w:val="24"/>
          <w:szCs w:val="24"/>
        </w:rPr>
      </w:pPr>
      <w:r>
        <w:rPr>
          <w:b/>
          <w:bCs/>
          <w:sz w:val="24"/>
          <w:szCs w:val="24"/>
        </w:rPr>
        <w:t>Table 3.1:</w:t>
      </w:r>
      <w:r>
        <w:rPr>
          <w:sz w:val="24"/>
          <w:szCs w:val="24"/>
        </w:rPr>
        <w:t xml:space="preserve"> Summary of Data Sources Used in the Analysis</w:t>
      </w:r>
      <w:bookmarkStart w:id="32" w:name="_b7oncigazuko" w:colFirst="0" w:colLast="0"/>
      <w:bookmarkEnd w:id="32"/>
    </w:p>
    <w:p w14:paraId="6729E6ED" w14:textId="77777777" w:rsidR="00162A8D" w:rsidRDefault="00000000">
      <w:pPr>
        <w:pStyle w:val="Heading2"/>
      </w:pPr>
      <w:bookmarkStart w:id="33" w:name="_csm1g0f1ukf5" w:colFirst="0" w:colLast="0"/>
      <w:bookmarkEnd w:id="33"/>
      <w:r>
        <w:t>3.2 Data Cleaning and Preprocessing</w:t>
      </w:r>
    </w:p>
    <w:p w14:paraId="4D8CF2E8" w14:textId="77777777" w:rsidR="00162A8D" w:rsidRDefault="00000000">
      <w:pPr>
        <w:pStyle w:val="Heading3"/>
        <w:spacing w:before="240" w:after="240"/>
        <w:ind w:firstLine="720"/>
      </w:pPr>
      <w:bookmarkStart w:id="34" w:name="_z0ri0dco1sy0" w:colFirst="0" w:colLast="0"/>
      <w:bookmarkEnd w:id="34"/>
      <w:r>
        <w:t>3.2.1 Spatial Aggregation</w:t>
      </w:r>
    </w:p>
    <w:p w14:paraId="334F7BD5" w14:textId="77777777" w:rsidR="00162A8D" w:rsidRDefault="00000000">
      <w:pPr>
        <w:rPr>
          <w:sz w:val="24"/>
          <w:szCs w:val="24"/>
        </w:rPr>
      </w:pPr>
      <w:r>
        <w:rPr>
          <w:sz w:val="24"/>
          <w:szCs w:val="24"/>
        </w:rPr>
        <w:tab/>
        <w:t xml:space="preserve">Both Metro and National level data </w:t>
      </w:r>
      <w:proofErr w:type="gramStart"/>
      <w:r>
        <w:rPr>
          <w:sz w:val="24"/>
          <w:szCs w:val="24"/>
        </w:rPr>
        <w:t>was</w:t>
      </w:r>
      <w:proofErr w:type="gramEnd"/>
      <w:r>
        <w:rPr>
          <w:sz w:val="24"/>
          <w:szCs w:val="24"/>
        </w:rPr>
        <w:t xml:space="preserve"> converted to State level for uniformity. </w:t>
      </w:r>
    </w:p>
    <w:p w14:paraId="0B4E7426" w14:textId="77777777" w:rsidR="00162A8D" w:rsidRDefault="00162A8D">
      <w:pPr>
        <w:rPr>
          <w:sz w:val="24"/>
          <w:szCs w:val="24"/>
        </w:rPr>
      </w:pPr>
    </w:p>
    <w:tbl>
      <w:tblPr>
        <w:tblStyle w:val="PlainTable1"/>
        <w:tblW w:w="8880" w:type="dxa"/>
        <w:tblLayout w:type="fixed"/>
        <w:tblLook w:val="0420" w:firstRow="1" w:lastRow="0" w:firstColumn="0" w:lastColumn="0" w:noHBand="0" w:noVBand="1"/>
      </w:tblPr>
      <w:tblGrid>
        <w:gridCol w:w="2445"/>
        <w:gridCol w:w="1905"/>
        <w:gridCol w:w="4530"/>
      </w:tblGrid>
      <w:tr w:rsidR="00162A8D" w14:paraId="4882E10D" w14:textId="77777777" w:rsidTr="00101A02">
        <w:trPr>
          <w:cnfStyle w:val="100000000000" w:firstRow="1" w:lastRow="0" w:firstColumn="0" w:lastColumn="0" w:oddVBand="0" w:evenVBand="0" w:oddHBand="0" w:evenHBand="0" w:firstRowFirstColumn="0" w:firstRowLastColumn="0" w:lastRowFirstColumn="0" w:lastRowLastColumn="0"/>
          <w:trHeight w:val="525"/>
        </w:trPr>
        <w:tc>
          <w:tcPr>
            <w:tcW w:w="2445" w:type="dxa"/>
          </w:tcPr>
          <w:p w14:paraId="5BCA7A25" w14:textId="77777777" w:rsidR="00162A8D" w:rsidRDefault="00000000" w:rsidP="00101A02">
            <w:pPr>
              <w:spacing w:before="240" w:after="240"/>
              <w:jc w:val="center"/>
              <w:rPr>
                <w:b w:val="0"/>
                <w:bCs w:val="0"/>
                <w:color w:val="1F4E79"/>
                <w:sz w:val="24"/>
                <w:szCs w:val="24"/>
              </w:rPr>
            </w:pPr>
            <w:r>
              <w:rPr>
                <w:color w:val="1F4E79"/>
                <w:sz w:val="24"/>
                <w:szCs w:val="24"/>
              </w:rPr>
              <w:t>Dataset</w:t>
            </w:r>
          </w:p>
        </w:tc>
        <w:tc>
          <w:tcPr>
            <w:tcW w:w="1905" w:type="dxa"/>
          </w:tcPr>
          <w:p w14:paraId="01BCBAF5" w14:textId="77777777" w:rsidR="00162A8D" w:rsidRDefault="00000000" w:rsidP="00101A02">
            <w:pPr>
              <w:spacing w:before="240" w:after="240"/>
              <w:jc w:val="center"/>
              <w:rPr>
                <w:b w:val="0"/>
                <w:bCs w:val="0"/>
                <w:color w:val="1F4E79"/>
                <w:sz w:val="24"/>
                <w:szCs w:val="24"/>
              </w:rPr>
            </w:pPr>
            <w:r>
              <w:rPr>
                <w:color w:val="1F4E79"/>
                <w:sz w:val="24"/>
                <w:szCs w:val="24"/>
              </w:rPr>
              <w:t>Original Level</w:t>
            </w:r>
          </w:p>
        </w:tc>
        <w:tc>
          <w:tcPr>
            <w:tcW w:w="4530" w:type="dxa"/>
          </w:tcPr>
          <w:p w14:paraId="405CF07E" w14:textId="77777777" w:rsidR="00162A8D" w:rsidRDefault="00000000" w:rsidP="00101A02">
            <w:pPr>
              <w:spacing w:before="240" w:after="240"/>
              <w:jc w:val="center"/>
              <w:rPr>
                <w:b w:val="0"/>
                <w:bCs w:val="0"/>
                <w:color w:val="1F4E79"/>
                <w:sz w:val="24"/>
                <w:szCs w:val="24"/>
              </w:rPr>
            </w:pPr>
            <w:r>
              <w:rPr>
                <w:color w:val="1F4E79"/>
                <w:sz w:val="24"/>
                <w:szCs w:val="24"/>
              </w:rPr>
              <w:t>Aggregation Method</w:t>
            </w:r>
          </w:p>
        </w:tc>
      </w:tr>
      <w:tr w:rsidR="00162A8D" w14:paraId="48106418" w14:textId="77777777" w:rsidTr="00101A02">
        <w:trPr>
          <w:cnfStyle w:val="000000100000" w:firstRow="0" w:lastRow="0" w:firstColumn="0" w:lastColumn="0" w:oddVBand="0" w:evenVBand="0" w:oddHBand="1" w:evenHBand="0" w:firstRowFirstColumn="0" w:firstRowLastColumn="0" w:lastRowFirstColumn="0" w:lastRowLastColumn="0"/>
          <w:trHeight w:val="525"/>
        </w:trPr>
        <w:tc>
          <w:tcPr>
            <w:tcW w:w="2445" w:type="dxa"/>
          </w:tcPr>
          <w:p w14:paraId="600080F1" w14:textId="77777777" w:rsidR="00162A8D" w:rsidRDefault="00000000" w:rsidP="00101A02">
            <w:pPr>
              <w:spacing w:before="240" w:after="240"/>
              <w:rPr>
                <w:sz w:val="24"/>
                <w:szCs w:val="24"/>
              </w:rPr>
            </w:pPr>
            <w:r>
              <w:rPr>
                <w:sz w:val="24"/>
                <w:szCs w:val="24"/>
              </w:rPr>
              <w:t>Zillow ZORI (Rent)</w:t>
            </w:r>
          </w:p>
        </w:tc>
        <w:tc>
          <w:tcPr>
            <w:tcW w:w="1905" w:type="dxa"/>
          </w:tcPr>
          <w:p w14:paraId="0E5F99DC" w14:textId="77777777" w:rsidR="00162A8D" w:rsidRDefault="00000000" w:rsidP="00101A02">
            <w:pPr>
              <w:spacing w:before="240" w:after="240"/>
              <w:rPr>
                <w:sz w:val="24"/>
                <w:szCs w:val="24"/>
              </w:rPr>
            </w:pPr>
            <w:r>
              <w:rPr>
                <w:sz w:val="24"/>
                <w:szCs w:val="24"/>
              </w:rPr>
              <w:t>Metro</w:t>
            </w:r>
          </w:p>
        </w:tc>
        <w:tc>
          <w:tcPr>
            <w:tcW w:w="4530" w:type="dxa"/>
          </w:tcPr>
          <w:p w14:paraId="049E4D84" w14:textId="77777777" w:rsidR="00162A8D" w:rsidRDefault="00000000" w:rsidP="00101A02">
            <w:pPr>
              <w:spacing w:before="240" w:after="240"/>
              <w:rPr>
                <w:sz w:val="24"/>
                <w:szCs w:val="24"/>
              </w:rPr>
            </w:pPr>
            <w:r>
              <w:rPr>
                <w:sz w:val="24"/>
                <w:szCs w:val="24"/>
              </w:rPr>
              <w:t>Simple mean by state</w:t>
            </w:r>
          </w:p>
        </w:tc>
      </w:tr>
      <w:tr w:rsidR="00162A8D" w14:paraId="04643811" w14:textId="77777777" w:rsidTr="00101A02">
        <w:trPr>
          <w:trHeight w:val="525"/>
        </w:trPr>
        <w:tc>
          <w:tcPr>
            <w:tcW w:w="2445" w:type="dxa"/>
          </w:tcPr>
          <w:p w14:paraId="37DCCDD4" w14:textId="77777777" w:rsidR="00162A8D" w:rsidRDefault="00000000" w:rsidP="00101A02">
            <w:pPr>
              <w:spacing w:before="240" w:after="240"/>
              <w:rPr>
                <w:sz w:val="24"/>
                <w:szCs w:val="24"/>
              </w:rPr>
            </w:pPr>
            <w:r>
              <w:rPr>
                <w:sz w:val="24"/>
                <w:szCs w:val="24"/>
              </w:rPr>
              <w:t>Zillow Inventory</w:t>
            </w:r>
          </w:p>
        </w:tc>
        <w:tc>
          <w:tcPr>
            <w:tcW w:w="1905" w:type="dxa"/>
          </w:tcPr>
          <w:p w14:paraId="2CD10114" w14:textId="77777777" w:rsidR="00162A8D" w:rsidRDefault="00000000" w:rsidP="00101A02">
            <w:pPr>
              <w:spacing w:before="240" w:after="240"/>
              <w:rPr>
                <w:sz w:val="24"/>
                <w:szCs w:val="24"/>
              </w:rPr>
            </w:pPr>
            <w:r>
              <w:rPr>
                <w:sz w:val="24"/>
                <w:szCs w:val="24"/>
              </w:rPr>
              <w:t>Metro</w:t>
            </w:r>
          </w:p>
        </w:tc>
        <w:tc>
          <w:tcPr>
            <w:tcW w:w="4530" w:type="dxa"/>
          </w:tcPr>
          <w:p w14:paraId="6923258B" w14:textId="77777777" w:rsidR="00162A8D" w:rsidRDefault="00000000" w:rsidP="00101A02">
            <w:pPr>
              <w:spacing w:before="240" w:after="240"/>
              <w:rPr>
                <w:sz w:val="24"/>
                <w:szCs w:val="24"/>
              </w:rPr>
            </w:pPr>
            <w:r>
              <w:rPr>
                <w:sz w:val="24"/>
                <w:szCs w:val="24"/>
              </w:rPr>
              <w:t>Simple mean by state</w:t>
            </w:r>
          </w:p>
        </w:tc>
      </w:tr>
      <w:tr w:rsidR="00162A8D" w14:paraId="2FC31DAE" w14:textId="77777777" w:rsidTr="00101A02">
        <w:trPr>
          <w:cnfStyle w:val="000000100000" w:firstRow="0" w:lastRow="0" w:firstColumn="0" w:lastColumn="0" w:oddVBand="0" w:evenVBand="0" w:oddHBand="1" w:evenHBand="0" w:firstRowFirstColumn="0" w:firstRowLastColumn="0" w:lastRowFirstColumn="0" w:lastRowLastColumn="0"/>
          <w:trHeight w:val="525"/>
        </w:trPr>
        <w:tc>
          <w:tcPr>
            <w:tcW w:w="2445" w:type="dxa"/>
          </w:tcPr>
          <w:p w14:paraId="13C78D3D" w14:textId="77777777" w:rsidR="00162A8D" w:rsidRDefault="00000000" w:rsidP="00101A02">
            <w:pPr>
              <w:spacing w:before="240" w:after="240"/>
              <w:rPr>
                <w:sz w:val="24"/>
                <w:szCs w:val="24"/>
              </w:rPr>
            </w:pPr>
            <w:r>
              <w:rPr>
                <w:sz w:val="24"/>
                <w:szCs w:val="24"/>
              </w:rPr>
              <w:t>Saiz Elasticity</w:t>
            </w:r>
          </w:p>
        </w:tc>
        <w:tc>
          <w:tcPr>
            <w:tcW w:w="1905" w:type="dxa"/>
          </w:tcPr>
          <w:p w14:paraId="69822550" w14:textId="77777777" w:rsidR="00162A8D" w:rsidRDefault="00000000" w:rsidP="00101A02">
            <w:pPr>
              <w:spacing w:before="240" w:after="240"/>
              <w:rPr>
                <w:sz w:val="24"/>
                <w:szCs w:val="24"/>
              </w:rPr>
            </w:pPr>
            <w:r>
              <w:rPr>
                <w:sz w:val="24"/>
                <w:szCs w:val="24"/>
              </w:rPr>
              <w:t>MSA</w:t>
            </w:r>
          </w:p>
        </w:tc>
        <w:tc>
          <w:tcPr>
            <w:tcW w:w="4530" w:type="dxa"/>
          </w:tcPr>
          <w:p w14:paraId="40DE6B31" w14:textId="77777777" w:rsidR="00162A8D" w:rsidRDefault="00000000" w:rsidP="00101A02">
            <w:pPr>
              <w:spacing w:before="240" w:after="240"/>
              <w:rPr>
                <w:sz w:val="24"/>
                <w:szCs w:val="24"/>
              </w:rPr>
            </w:pPr>
            <w:r>
              <w:rPr>
                <w:sz w:val="24"/>
                <w:szCs w:val="24"/>
              </w:rPr>
              <w:t xml:space="preserve">Population-weighted </w:t>
            </w:r>
            <w:proofErr w:type="gramStart"/>
            <w:r>
              <w:rPr>
                <w:sz w:val="24"/>
                <w:szCs w:val="24"/>
              </w:rPr>
              <w:t>mean</w:t>
            </w:r>
            <w:proofErr w:type="gramEnd"/>
            <w:r>
              <w:rPr>
                <w:sz w:val="24"/>
                <w:szCs w:val="24"/>
              </w:rPr>
              <w:t xml:space="preserve"> by state</w:t>
            </w:r>
          </w:p>
        </w:tc>
      </w:tr>
      <w:tr w:rsidR="00162A8D" w14:paraId="621C22BD" w14:textId="77777777" w:rsidTr="00101A02">
        <w:trPr>
          <w:trHeight w:val="810"/>
        </w:trPr>
        <w:tc>
          <w:tcPr>
            <w:tcW w:w="2445" w:type="dxa"/>
          </w:tcPr>
          <w:p w14:paraId="6B565EBF" w14:textId="77777777" w:rsidR="00162A8D" w:rsidRDefault="00000000" w:rsidP="00101A02">
            <w:pPr>
              <w:spacing w:before="240" w:after="240"/>
              <w:rPr>
                <w:sz w:val="24"/>
                <w:szCs w:val="24"/>
              </w:rPr>
            </w:pPr>
            <w:r>
              <w:rPr>
                <w:sz w:val="24"/>
                <w:szCs w:val="24"/>
              </w:rPr>
              <w:t>FRED Mortgage Rate</w:t>
            </w:r>
          </w:p>
        </w:tc>
        <w:tc>
          <w:tcPr>
            <w:tcW w:w="1905" w:type="dxa"/>
          </w:tcPr>
          <w:p w14:paraId="6B7DAA9D" w14:textId="77777777" w:rsidR="00162A8D" w:rsidRDefault="00000000" w:rsidP="00101A02">
            <w:pPr>
              <w:spacing w:before="240" w:after="240"/>
              <w:rPr>
                <w:sz w:val="24"/>
                <w:szCs w:val="24"/>
              </w:rPr>
            </w:pPr>
            <w:r>
              <w:rPr>
                <w:sz w:val="24"/>
                <w:szCs w:val="24"/>
              </w:rPr>
              <w:t>National</w:t>
            </w:r>
          </w:p>
        </w:tc>
        <w:tc>
          <w:tcPr>
            <w:tcW w:w="4530" w:type="dxa"/>
          </w:tcPr>
          <w:p w14:paraId="4F073229" w14:textId="77777777" w:rsidR="00162A8D" w:rsidRDefault="00000000" w:rsidP="00101A02">
            <w:pPr>
              <w:spacing w:before="240" w:after="240"/>
              <w:rPr>
                <w:sz w:val="24"/>
                <w:szCs w:val="24"/>
              </w:rPr>
            </w:pPr>
            <w:r>
              <w:rPr>
                <w:sz w:val="24"/>
                <w:szCs w:val="24"/>
              </w:rPr>
              <w:t>Replicated across all 50 states</w:t>
            </w:r>
          </w:p>
        </w:tc>
      </w:tr>
    </w:tbl>
    <w:p w14:paraId="228C565A" w14:textId="5C789330" w:rsidR="00162A8D" w:rsidRDefault="00000000" w:rsidP="00101A02">
      <w:pPr>
        <w:spacing w:before="240" w:after="240"/>
        <w:ind w:right="600"/>
        <w:jc w:val="center"/>
        <w:rPr>
          <w:b/>
          <w:bCs/>
        </w:rPr>
      </w:pPr>
      <w:bookmarkStart w:id="35" w:name="_xjmwi48ej501" w:colFirst="0" w:colLast="0"/>
      <w:bookmarkStart w:id="36" w:name="_ommafv7mzg1h" w:colFirst="0" w:colLast="0"/>
      <w:bookmarkStart w:id="37" w:name="_3e2cahqxbrdo" w:colFirst="0" w:colLast="0"/>
      <w:bookmarkStart w:id="38" w:name="_hf50g0hju2p6" w:colFirst="0" w:colLast="0"/>
      <w:bookmarkStart w:id="39" w:name="_qccnmhfyk5n4" w:colFirst="0" w:colLast="0"/>
      <w:bookmarkEnd w:id="35"/>
      <w:bookmarkEnd w:id="36"/>
      <w:bookmarkEnd w:id="37"/>
      <w:bookmarkEnd w:id="38"/>
      <w:bookmarkEnd w:id="39"/>
      <w:r>
        <w:rPr>
          <w:b/>
          <w:bCs/>
        </w:rPr>
        <w:t>Table 3.2: Spatial Aggregation Methods by Dataset</w:t>
      </w:r>
    </w:p>
    <w:p w14:paraId="7CD975BC" w14:textId="77777777" w:rsidR="00162A8D" w:rsidRPr="00101A02" w:rsidRDefault="00162A8D" w:rsidP="00101A02">
      <w:pPr>
        <w:pStyle w:val="Heading3"/>
        <w:spacing w:before="240" w:after="240"/>
      </w:pPr>
      <w:bookmarkStart w:id="40" w:name="_28kf4zhw70e0" w:colFirst="0" w:colLast="0"/>
      <w:bookmarkEnd w:id="40"/>
    </w:p>
    <w:p w14:paraId="3D86B298" w14:textId="77777777" w:rsidR="00162A8D" w:rsidRDefault="00000000">
      <w:pPr>
        <w:pStyle w:val="Heading3"/>
        <w:spacing w:before="240" w:after="240"/>
        <w:ind w:firstLine="720"/>
      </w:pPr>
      <w:bookmarkStart w:id="41" w:name="_u7ufdet3reri" w:colFirst="0" w:colLast="0"/>
      <w:bookmarkEnd w:id="41"/>
      <w:r>
        <w:t>3.2.2 Temporal Alignment</w:t>
      </w:r>
    </w:p>
    <w:p w14:paraId="737E5073" w14:textId="77777777" w:rsidR="00162A8D" w:rsidRDefault="00000000">
      <w:pPr>
        <w:ind w:left="720"/>
        <w:rPr>
          <w:sz w:val="24"/>
          <w:szCs w:val="24"/>
        </w:rPr>
      </w:pPr>
      <w:r>
        <w:rPr>
          <w:sz w:val="24"/>
          <w:szCs w:val="24"/>
        </w:rPr>
        <w:t xml:space="preserve">All datasets were standardized to monthly frequency at the first of each month. Particularly: </w:t>
      </w:r>
    </w:p>
    <w:p w14:paraId="4FE146CF" w14:textId="77777777" w:rsidR="00162A8D" w:rsidRDefault="00000000">
      <w:pPr>
        <w:numPr>
          <w:ilvl w:val="0"/>
          <w:numId w:val="7"/>
        </w:numPr>
        <w:rPr>
          <w:sz w:val="24"/>
          <w:szCs w:val="24"/>
        </w:rPr>
      </w:pPr>
      <w:r>
        <w:rPr>
          <w:sz w:val="24"/>
          <w:szCs w:val="24"/>
        </w:rPr>
        <w:t xml:space="preserve">FRED mortgage rate (originally weekly) was aggregated to monthly using the arithmetic </w:t>
      </w:r>
      <w:proofErr w:type="gramStart"/>
      <w:r>
        <w:rPr>
          <w:sz w:val="24"/>
          <w:szCs w:val="24"/>
        </w:rPr>
        <w:t>mean</w:t>
      </w:r>
      <w:proofErr w:type="gramEnd"/>
      <w:r>
        <w:rPr>
          <w:sz w:val="24"/>
          <w:szCs w:val="24"/>
        </w:rPr>
        <w:t xml:space="preserve">. </w:t>
      </w:r>
    </w:p>
    <w:p w14:paraId="106656EF" w14:textId="77777777" w:rsidR="00162A8D" w:rsidRDefault="00000000">
      <w:pPr>
        <w:numPr>
          <w:ilvl w:val="0"/>
          <w:numId w:val="7"/>
        </w:numPr>
        <w:rPr>
          <w:sz w:val="24"/>
          <w:szCs w:val="24"/>
        </w:rPr>
      </w:pPr>
      <w:r>
        <w:rPr>
          <w:sz w:val="24"/>
          <w:szCs w:val="24"/>
        </w:rPr>
        <w:t xml:space="preserve">BEA annual data was interpolated to monthly frequency using linear interpolation (for simplicity), with annual values anchored at mid-year (June 1). </w:t>
      </w:r>
    </w:p>
    <w:p w14:paraId="4121B93C" w14:textId="77777777" w:rsidR="00162A8D" w:rsidRDefault="00162A8D">
      <w:pPr>
        <w:rPr>
          <w:sz w:val="24"/>
          <w:szCs w:val="24"/>
        </w:rPr>
      </w:pPr>
    </w:p>
    <w:p w14:paraId="45CC054B" w14:textId="77777777" w:rsidR="00162A8D" w:rsidRDefault="00000000">
      <w:pPr>
        <w:pStyle w:val="Heading2"/>
        <w:ind w:firstLine="720"/>
      </w:pPr>
      <w:bookmarkStart w:id="42" w:name="_lz2fw8j3bt45" w:colFirst="0" w:colLast="0"/>
      <w:bookmarkEnd w:id="42"/>
      <w:r>
        <w:t>3.2.3 Handling Missing Values</w:t>
      </w:r>
    </w:p>
    <w:p w14:paraId="3EF3E790" w14:textId="77777777" w:rsidR="00162A8D" w:rsidRDefault="00000000">
      <w:pPr>
        <w:ind w:left="720"/>
        <w:rPr>
          <w:sz w:val="24"/>
          <w:szCs w:val="24"/>
        </w:rPr>
      </w:pPr>
      <w:r>
        <w:rPr>
          <w:sz w:val="24"/>
          <w:szCs w:val="24"/>
        </w:rPr>
        <w:t xml:space="preserve">The analysis period was restricted to March 2018 – December 2024 based on the intersection of data availability across all sources:  </w:t>
      </w:r>
    </w:p>
    <w:p w14:paraId="594DC29C" w14:textId="77777777" w:rsidR="00162A8D" w:rsidRDefault="00162A8D" w:rsidP="00101A02">
      <w:pPr>
        <w:rPr>
          <w:sz w:val="24"/>
          <w:szCs w:val="24"/>
        </w:rPr>
      </w:pPr>
    </w:p>
    <w:tbl>
      <w:tblPr>
        <w:tblStyle w:val="PlainTable1"/>
        <w:tblW w:w="8865" w:type="dxa"/>
        <w:tblLayout w:type="fixed"/>
        <w:tblLook w:val="0420" w:firstRow="1" w:lastRow="0" w:firstColumn="0" w:lastColumn="0" w:noHBand="0" w:noVBand="1"/>
      </w:tblPr>
      <w:tblGrid>
        <w:gridCol w:w="2775"/>
        <w:gridCol w:w="3135"/>
        <w:gridCol w:w="2955"/>
      </w:tblGrid>
      <w:tr w:rsidR="00162A8D" w14:paraId="4C2346C0" w14:textId="77777777" w:rsidTr="00101A02">
        <w:trPr>
          <w:cnfStyle w:val="100000000000" w:firstRow="1" w:lastRow="0" w:firstColumn="0" w:lastColumn="0" w:oddVBand="0" w:evenVBand="0" w:oddHBand="0" w:evenHBand="0" w:firstRowFirstColumn="0" w:firstRowLastColumn="0" w:lastRowFirstColumn="0" w:lastRowLastColumn="0"/>
          <w:trHeight w:val="525"/>
        </w:trPr>
        <w:tc>
          <w:tcPr>
            <w:tcW w:w="2775" w:type="dxa"/>
          </w:tcPr>
          <w:p w14:paraId="172FBF14" w14:textId="77777777" w:rsidR="00162A8D" w:rsidRDefault="00000000" w:rsidP="00101A02">
            <w:pPr>
              <w:spacing w:before="240" w:after="240"/>
              <w:jc w:val="center"/>
            </w:pPr>
            <w:r>
              <w:t>Dataset</w:t>
            </w:r>
          </w:p>
        </w:tc>
        <w:tc>
          <w:tcPr>
            <w:tcW w:w="3135" w:type="dxa"/>
          </w:tcPr>
          <w:p w14:paraId="1DC22507" w14:textId="77777777" w:rsidR="00162A8D" w:rsidRDefault="00000000" w:rsidP="00101A02">
            <w:pPr>
              <w:spacing w:before="240" w:after="240"/>
              <w:jc w:val="center"/>
            </w:pPr>
            <w:r>
              <w:t>Available Range</w:t>
            </w:r>
          </w:p>
        </w:tc>
        <w:tc>
          <w:tcPr>
            <w:tcW w:w="2955" w:type="dxa"/>
          </w:tcPr>
          <w:p w14:paraId="3C135150" w14:textId="77777777" w:rsidR="00162A8D" w:rsidRDefault="00000000" w:rsidP="00101A02">
            <w:pPr>
              <w:spacing w:before="240" w:after="240"/>
              <w:jc w:val="center"/>
            </w:pPr>
            <w:r>
              <w:t>Constraint</w:t>
            </w:r>
          </w:p>
        </w:tc>
      </w:tr>
      <w:tr w:rsidR="00162A8D" w14:paraId="0DB0B5B3" w14:textId="77777777" w:rsidTr="00101A02">
        <w:trPr>
          <w:cnfStyle w:val="000000100000" w:firstRow="0" w:lastRow="0" w:firstColumn="0" w:lastColumn="0" w:oddVBand="0" w:evenVBand="0" w:oddHBand="1" w:evenHBand="0" w:firstRowFirstColumn="0" w:firstRowLastColumn="0" w:lastRowFirstColumn="0" w:lastRowLastColumn="0"/>
          <w:trHeight w:val="525"/>
        </w:trPr>
        <w:tc>
          <w:tcPr>
            <w:tcW w:w="2775" w:type="dxa"/>
          </w:tcPr>
          <w:p w14:paraId="005E01AE" w14:textId="77777777" w:rsidR="00162A8D" w:rsidRDefault="00000000" w:rsidP="00101A02">
            <w:pPr>
              <w:spacing w:before="240" w:after="240"/>
            </w:pPr>
            <w:r>
              <w:t>Zillow Inventory</w:t>
            </w:r>
          </w:p>
        </w:tc>
        <w:tc>
          <w:tcPr>
            <w:tcW w:w="3135" w:type="dxa"/>
          </w:tcPr>
          <w:p w14:paraId="31732017" w14:textId="77777777" w:rsidR="00162A8D" w:rsidRDefault="00000000" w:rsidP="00101A02">
            <w:pPr>
              <w:spacing w:before="240" w:after="240"/>
            </w:pPr>
            <w:r>
              <w:t>2018-03 to 2025-10</w:t>
            </w:r>
          </w:p>
        </w:tc>
        <w:tc>
          <w:tcPr>
            <w:tcW w:w="2955" w:type="dxa"/>
          </w:tcPr>
          <w:p w14:paraId="28A2EED2" w14:textId="77777777" w:rsidR="00162A8D" w:rsidRDefault="00000000" w:rsidP="00101A02">
            <w:pPr>
              <w:spacing w:before="240" w:after="240"/>
            </w:pPr>
            <w:r>
              <w:t>Latest start date</w:t>
            </w:r>
          </w:p>
        </w:tc>
      </w:tr>
      <w:tr w:rsidR="00162A8D" w14:paraId="3C3E03DE" w14:textId="77777777" w:rsidTr="00101A02">
        <w:trPr>
          <w:trHeight w:val="525"/>
        </w:trPr>
        <w:tc>
          <w:tcPr>
            <w:tcW w:w="2775" w:type="dxa"/>
          </w:tcPr>
          <w:p w14:paraId="4F374B79" w14:textId="77777777" w:rsidR="00162A8D" w:rsidRDefault="00000000" w:rsidP="00101A02">
            <w:pPr>
              <w:spacing w:before="240" w:after="240"/>
            </w:pPr>
            <w:r>
              <w:t>BLS Employment</w:t>
            </w:r>
          </w:p>
        </w:tc>
        <w:tc>
          <w:tcPr>
            <w:tcW w:w="3135" w:type="dxa"/>
          </w:tcPr>
          <w:p w14:paraId="17574AAF" w14:textId="77777777" w:rsidR="00162A8D" w:rsidRDefault="00000000" w:rsidP="00101A02">
            <w:pPr>
              <w:spacing w:before="240" w:after="240"/>
            </w:pPr>
            <w:r>
              <w:t>2000-01 to 2024-12</w:t>
            </w:r>
          </w:p>
        </w:tc>
        <w:tc>
          <w:tcPr>
            <w:tcW w:w="2955" w:type="dxa"/>
          </w:tcPr>
          <w:p w14:paraId="0AD8DA5E" w14:textId="77777777" w:rsidR="00162A8D" w:rsidRDefault="00000000" w:rsidP="00101A02">
            <w:pPr>
              <w:spacing w:before="240" w:after="240"/>
            </w:pPr>
            <w:r>
              <w:t>Earliest end date</w:t>
            </w:r>
          </w:p>
        </w:tc>
      </w:tr>
    </w:tbl>
    <w:p w14:paraId="5C48A6E9" w14:textId="31DE2312" w:rsidR="00162A8D" w:rsidRDefault="00101A02" w:rsidP="00101A02">
      <w:pPr>
        <w:spacing w:before="240" w:after="240"/>
        <w:ind w:right="600"/>
        <w:jc w:val="center"/>
        <w:rPr>
          <w:b/>
          <w:bCs/>
        </w:rPr>
      </w:pPr>
      <w:bookmarkStart w:id="43" w:name="_jq6t204pzl35" w:colFirst="0" w:colLast="0"/>
      <w:bookmarkStart w:id="44" w:name="_dp31rlhdk45k" w:colFirst="0" w:colLast="0"/>
      <w:bookmarkEnd w:id="43"/>
      <w:bookmarkEnd w:id="44"/>
      <w:r>
        <w:rPr>
          <w:b/>
          <w:bCs/>
        </w:rPr>
        <w:t>Table 3.3: Data Availability Constraints by Source</w:t>
      </w:r>
    </w:p>
    <w:p w14:paraId="6A3827D6" w14:textId="77777777" w:rsidR="00162A8D" w:rsidRDefault="00000000">
      <w:pPr>
        <w:ind w:left="720"/>
        <w:rPr>
          <w:sz w:val="24"/>
          <w:szCs w:val="24"/>
        </w:rPr>
      </w:pPr>
      <w:r>
        <w:rPr>
          <w:sz w:val="24"/>
          <w:szCs w:val="24"/>
        </w:rPr>
        <w:t xml:space="preserve">After temporal filtering, remaining missing values were minimal (&lt;1%) and handled through listwise deletion during the lag structure creation. </w:t>
      </w:r>
    </w:p>
    <w:p w14:paraId="075D2BDD" w14:textId="77777777" w:rsidR="00162A8D" w:rsidRDefault="00000000">
      <w:pPr>
        <w:pStyle w:val="Heading3"/>
        <w:spacing w:before="240" w:after="240"/>
        <w:ind w:firstLine="720"/>
      </w:pPr>
      <w:bookmarkStart w:id="45" w:name="_ue1q5b6h7g02" w:colFirst="0" w:colLast="0"/>
      <w:bookmarkEnd w:id="45"/>
      <w:r>
        <w:t>3.2.4 Multicollinearity Reduction</w:t>
      </w:r>
    </w:p>
    <w:p w14:paraId="1C687F13" w14:textId="77777777" w:rsidR="00162A8D" w:rsidRDefault="00000000">
      <w:pPr>
        <w:ind w:left="720"/>
        <w:rPr>
          <w:sz w:val="24"/>
          <w:szCs w:val="24"/>
        </w:rPr>
      </w:pPr>
      <w:r>
        <w:rPr>
          <w:sz w:val="24"/>
          <w:szCs w:val="24"/>
        </w:rPr>
        <w:t xml:space="preserve">Correlation analysis identified redundant variables among employment indicators </w:t>
      </w:r>
      <w:r>
        <w:rPr>
          <w:b/>
          <w:bCs/>
          <w:sz w:val="24"/>
          <w:szCs w:val="24"/>
        </w:rPr>
        <w:t>(see appendix Figure C.1)</w:t>
      </w:r>
      <w:r>
        <w:rPr>
          <w:sz w:val="24"/>
          <w:szCs w:val="24"/>
        </w:rPr>
        <w:t>:</w:t>
      </w:r>
    </w:p>
    <w:p w14:paraId="6FDFC1CF" w14:textId="77777777" w:rsidR="00162A8D" w:rsidRDefault="00162A8D">
      <w:pPr>
        <w:ind w:left="720"/>
        <w:rPr>
          <w:sz w:val="24"/>
          <w:szCs w:val="24"/>
        </w:rPr>
      </w:pPr>
    </w:p>
    <w:tbl>
      <w:tblPr>
        <w:tblStyle w:val="PlainTable1"/>
        <w:tblpPr w:leftFromText="180" w:rightFromText="180" w:topFromText="180" w:bottomFromText="180" w:vertAnchor="text" w:tblpXSpec="center"/>
        <w:tblW w:w="8895" w:type="dxa"/>
        <w:tblLayout w:type="fixed"/>
        <w:tblLook w:val="0420" w:firstRow="1" w:lastRow="0" w:firstColumn="0" w:lastColumn="0" w:noHBand="0" w:noVBand="1"/>
      </w:tblPr>
      <w:tblGrid>
        <w:gridCol w:w="3105"/>
        <w:gridCol w:w="4230"/>
        <w:gridCol w:w="1560"/>
      </w:tblGrid>
      <w:tr w:rsidR="00162A8D" w14:paraId="08B45889" w14:textId="77777777" w:rsidTr="00101A02">
        <w:trPr>
          <w:cnfStyle w:val="100000000000" w:firstRow="1" w:lastRow="0" w:firstColumn="0" w:lastColumn="0" w:oddVBand="0" w:evenVBand="0" w:oddHBand="0" w:evenHBand="0" w:firstRowFirstColumn="0" w:firstRowLastColumn="0" w:lastRowFirstColumn="0" w:lastRowLastColumn="0"/>
          <w:trHeight w:val="525"/>
        </w:trPr>
        <w:tc>
          <w:tcPr>
            <w:tcW w:w="3105" w:type="dxa"/>
          </w:tcPr>
          <w:p w14:paraId="761B0E18" w14:textId="77777777" w:rsidR="00162A8D" w:rsidRPr="00101A02" w:rsidRDefault="00000000">
            <w:pPr>
              <w:spacing w:before="240" w:after="240"/>
              <w:jc w:val="center"/>
              <w:rPr>
                <w:b w:val="0"/>
                <w:bCs w:val="0"/>
                <w:sz w:val="24"/>
                <w:szCs w:val="24"/>
              </w:rPr>
            </w:pPr>
            <w:r w:rsidRPr="00101A02">
              <w:rPr>
                <w:sz w:val="24"/>
                <w:szCs w:val="24"/>
              </w:rPr>
              <w:t>Dropped Variable</w:t>
            </w:r>
          </w:p>
        </w:tc>
        <w:tc>
          <w:tcPr>
            <w:tcW w:w="4230" w:type="dxa"/>
          </w:tcPr>
          <w:p w14:paraId="06F89E24" w14:textId="77777777" w:rsidR="00162A8D" w:rsidRPr="00101A02" w:rsidRDefault="00000000">
            <w:pPr>
              <w:spacing w:before="240" w:after="240"/>
              <w:jc w:val="center"/>
              <w:rPr>
                <w:b w:val="0"/>
                <w:bCs w:val="0"/>
                <w:sz w:val="24"/>
                <w:szCs w:val="24"/>
              </w:rPr>
            </w:pPr>
            <w:r w:rsidRPr="00101A02">
              <w:rPr>
                <w:sz w:val="24"/>
                <w:szCs w:val="24"/>
              </w:rPr>
              <w:t>Reason</w:t>
            </w:r>
          </w:p>
        </w:tc>
        <w:tc>
          <w:tcPr>
            <w:tcW w:w="1560" w:type="dxa"/>
          </w:tcPr>
          <w:p w14:paraId="0AD78274" w14:textId="77777777" w:rsidR="00162A8D" w:rsidRPr="00101A02" w:rsidRDefault="00000000">
            <w:pPr>
              <w:spacing w:before="240" w:after="240"/>
              <w:jc w:val="center"/>
              <w:rPr>
                <w:b w:val="0"/>
                <w:bCs w:val="0"/>
                <w:sz w:val="24"/>
                <w:szCs w:val="24"/>
              </w:rPr>
            </w:pPr>
            <w:r w:rsidRPr="00101A02">
              <w:rPr>
                <w:sz w:val="24"/>
                <w:szCs w:val="24"/>
              </w:rPr>
              <w:t>Correlation</w:t>
            </w:r>
          </w:p>
        </w:tc>
      </w:tr>
      <w:tr w:rsidR="00162A8D" w14:paraId="6F15FD99" w14:textId="77777777" w:rsidTr="00101A02">
        <w:trPr>
          <w:cnfStyle w:val="000000100000" w:firstRow="0" w:lastRow="0" w:firstColumn="0" w:lastColumn="0" w:oddVBand="0" w:evenVBand="0" w:oddHBand="1" w:evenHBand="0" w:firstRowFirstColumn="0" w:firstRowLastColumn="0" w:lastRowFirstColumn="0" w:lastRowLastColumn="0"/>
          <w:trHeight w:val="525"/>
        </w:trPr>
        <w:tc>
          <w:tcPr>
            <w:tcW w:w="3105" w:type="dxa"/>
          </w:tcPr>
          <w:p w14:paraId="09B542AF" w14:textId="77777777" w:rsidR="00162A8D" w:rsidRDefault="00000000">
            <w:pPr>
              <w:spacing w:before="240" w:after="240"/>
              <w:rPr>
                <w:sz w:val="24"/>
                <w:szCs w:val="24"/>
                <w:shd w:val="clear" w:color="auto" w:fill="F5F5F5"/>
              </w:rPr>
            </w:pPr>
            <w:r>
              <w:rPr>
                <w:sz w:val="24"/>
                <w:szCs w:val="24"/>
                <w:shd w:val="clear" w:color="auto" w:fill="F5F5F5"/>
              </w:rPr>
              <w:t>labor force</w:t>
            </w:r>
          </w:p>
        </w:tc>
        <w:tc>
          <w:tcPr>
            <w:tcW w:w="4230" w:type="dxa"/>
          </w:tcPr>
          <w:p w14:paraId="09CBEEEC" w14:textId="77777777" w:rsidR="00162A8D" w:rsidRDefault="00000000">
            <w:pPr>
              <w:spacing w:before="240" w:after="240"/>
              <w:rPr>
                <w:sz w:val="24"/>
                <w:szCs w:val="24"/>
                <w:shd w:val="clear" w:color="auto" w:fill="F5F5F5"/>
              </w:rPr>
            </w:pPr>
            <w:r>
              <w:rPr>
                <w:sz w:val="24"/>
                <w:szCs w:val="24"/>
              </w:rPr>
              <w:t xml:space="preserve">Redundant with </w:t>
            </w:r>
            <w:r>
              <w:rPr>
                <w:sz w:val="24"/>
                <w:szCs w:val="24"/>
                <w:shd w:val="clear" w:color="auto" w:fill="F5F5F5"/>
              </w:rPr>
              <w:t>employment</w:t>
            </w:r>
          </w:p>
        </w:tc>
        <w:tc>
          <w:tcPr>
            <w:tcW w:w="1560" w:type="dxa"/>
          </w:tcPr>
          <w:p w14:paraId="6F9981D0" w14:textId="77777777" w:rsidR="00162A8D" w:rsidRDefault="00000000">
            <w:pPr>
              <w:spacing w:before="240" w:after="240"/>
              <w:rPr>
                <w:sz w:val="24"/>
                <w:szCs w:val="24"/>
              </w:rPr>
            </w:pPr>
            <w:r>
              <w:rPr>
                <w:sz w:val="24"/>
                <w:szCs w:val="24"/>
              </w:rPr>
              <w:t>r = 1.00</w:t>
            </w:r>
          </w:p>
        </w:tc>
      </w:tr>
      <w:tr w:rsidR="00162A8D" w14:paraId="229A0309" w14:textId="77777777" w:rsidTr="00101A02">
        <w:trPr>
          <w:trHeight w:val="810"/>
        </w:trPr>
        <w:tc>
          <w:tcPr>
            <w:tcW w:w="3105" w:type="dxa"/>
          </w:tcPr>
          <w:p w14:paraId="39AECC4C" w14:textId="77777777" w:rsidR="00162A8D" w:rsidRDefault="00000000">
            <w:pPr>
              <w:spacing w:before="240" w:after="240"/>
              <w:rPr>
                <w:sz w:val="24"/>
                <w:szCs w:val="24"/>
                <w:shd w:val="clear" w:color="auto" w:fill="F5F5F5"/>
              </w:rPr>
            </w:pPr>
            <w:r>
              <w:rPr>
                <w:sz w:val="24"/>
                <w:szCs w:val="24"/>
                <w:shd w:val="clear" w:color="auto" w:fill="F5F5F5"/>
              </w:rPr>
              <w:t>labor force participation rate</w:t>
            </w:r>
          </w:p>
        </w:tc>
        <w:tc>
          <w:tcPr>
            <w:tcW w:w="4230" w:type="dxa"/>
          </w:tcPr>
          <w:p w14:paraId="01E040E0" w14:textId="77777777" w:rsidR="00162A8D" w:rsidRDefault="00000000">
            <w:pPr>
              <w:spacing w:before="240" w:after="240"/>
              <w:rPr>
                <w:sz w:val="24"/>
                <w:szCs w:val="24"/>
                <w:shd w:val="clear" w:color="auto" w:fill="F5F5F5"/>
              </w:rPr>
            </w:pPr>
            <w:r>
              <w:rPr>
                <w:sz w:val="24"/>
                <w:szCs w:val="24"/>
              </w:rPr>
              <w:t xml:space="preserve">Redundant with </w:t>
            </w:r>
            <w:r>
              <w:rPr>
                <w:sz w:val="24"/>
                <w:szCs w:val="24"/>
                <w:shd w:val="clear" w:color="auto" w:fill="F5F5F5"/>
              </w:rPr>
              <w:t>employment-population ratio</w:t>
            </w:r>
          </w:p>
        </w:tc>
        <w:tc>
          <w:tcPr>
            <w:tcW w:w="1560" w:type="dxa"/>
          </w:tcPr>
          <w:p w14:paraId="13258CDF" w14:textId="77777777" w:rsidR="00162A8D" w:rsidRDefault="00000000">
            <w:pPr>
              <w:spacing w:before="240" w:after="240"/>
              <w:rPr>
                <w:sz w:val="24"/>
                <w:szCs w:val="24"/>
              </w:rPr>
            </w:pPr>
            <w:r>
              <w:rPr>
                <w:sz w:val="24"/>
                <w:szCs w:val="24"/>
              </w:rPr>
              <w:t>r = 0.95</w:t>
            </w:r>
          </w:p>
        </w:tc>
      </w:tr>
      <w:tr w:rsidR="00162A8D" w14:paraId="02163011" w14:textId="77777777" w:rsidTr="00101A02">
        <w:trPr>
          <w:cnfStyle w:val="000000100000" w:firstRow="0" w:lastRow="0" w:firstColumn="0" w:lastColumn="0" w:oddVBand="0" w:evenVBand="0" w:oddHBand="1" w:evenHBand="0" w:firstRowFirstColumn="0" w:firstRowLastColumn="0" w:lastRowFirstColumn="0" w:lastRowLastColumn="0"/>
          <w:trHeight w:val="525"/>
        </w:trPr>
        <w:tc>
          <w:tcPr>
            <w:tcW w:w="3105" w:type="dxa"/>
          </w:tcPr>
          <w:p w14:paraId="09732758" w14:textId="77777777" w:rsidR="00162A8D" w:rsidRDefault="00000000">
            <w:pPr>
              <w:spacing w:before="240" w:after="240"/>
              <w:rPr>
                <w:sz w:val="24"/>
                <w:szCs w:val="24"/>
                <w:shd w:val="clear" w:color="auto" w:fill="F5F5F5"/>
              </w:rPr>
            </w:pPr>
            <w:r>
              <w:rPr>
                <w:sz w:val="24"/>
                <w:szCs w:val="24"/>
                <w:shd w:val="clear" w:color="auto" w:fill="F5F5F5"/>
              </w:rPr>
              <w:t>employment</w:t>
            </w:r>
          </w:p>
        </w:tc>
        <w:tc>
          <w:tcPr>
            <w:tcW w:w="4230" w:type="dxa"/>
          </w:tcPr>
          <w:p w14:paraId="21B921DA" w14:textId="77777777" w:rsidR="00162A8D" w:rsidRDefault="00000000">
            <w:pPr>
              <w:spacing w:before="240" w:after="240"/>
              <w:rPr>
                <w:sz w:val="24"/>
                <w:szCs w:val="24"/>
              </w:rPr>
            </w:pPr>
            <w:proofErr w:type="gramStart"/>
            <w:r>
              <w:rPr>
                <w:sz w:val="24"/>
                <w:szCs w:val="24"/>
              </w:rPr>
              <w:t>Kept</w:t>
            </w:r>
            <w:proofErr w:type="gramEnd"/>
            <w:r>
              <w:rPr>
                <w:sz w:val="24"/>
                <w:szCs w:val="24"/>
              </w:rPr>
              <w:t xml:space="preserve"> normalized rate instead</w:t>
            </w:r>
          </w:p>
        </w:tc>
        <w:tc>
          <w:tcPr>
            <w:tcW w:w="1560" w:type="dxa"/>
          </w:tcPr>
          <w:p w14:paraId="56547B97" w14:textId="77777777" w:rsidR="00162A8D" w:rsidRDefault="00000000">
            <w:pPr>
              <w:spacing w:before="240" w:after="240"/>
              <w:rPr>
                <w:sz w:val="24"/>
                <w:szCs w:val="24"/>
              </w:rPr>
            </w:pPr>
            <w:r>
              <w:rPr>
                <w:sz w:val="24"/>
                <w:szCs w:val="24"/>
              </w:rPr>
              <w:t>—</w:t>
            </w:r>
          </w:p>
        </w:tc>
      </w:tr>
      <w:tr w:rsidR="00162A8D" w14:paraId="354CF1AE" w14:textId="77777777" w:rsidTr="00101A02">
        <w:trPr>
          <w:trHeight w:val="810"/>
        </w:trPr>
        <w:tc>
          <w:tcPr>
            <w:tcW w:w="3105" w:type="dxa"/>
          </w:tcPr>
          <w:p w14:paraId="283EB858" w14:textId="77777777" w:rsidR="00162A8D" w:rsidRDefault="00000000">
            <w:pPr>
              <w:spacing w:before="240" w:after="240"/>
              <w:rPr>
                <w:sz w:val="24"/>
                <w:szCs w:val="24"/>
                <w:shd w:val="clear" w:color="auto" w:fill="F5F5F5"/>
              </w:rPr>
            </w:pPr>
            <w:r>
              <w:rPr>
                <w:sz w:val="24"/>
                <w:szCs w:val="24"/>
                <w:shd w:val="clear" w:color="auto" w:fill="F5F5F5"/>
              </w:rPr>
              <w:t>unemployment</w:t>
            </w:r>
          </w:p>
        </w:tc>
        <w:tc>
          <w:tcPr>
            <w:tcW w:w="4230" w:type="dxa"/>
          </w:tcPr>
          <w:p w14:paraId="0932DC58" w14:textId="77777777" w:rsidR="00162A8D" w:rsidRDefault="00000000">
            <w:pPr>
              <w:spacing w:before="240" w:after="240"/>
              <w:rPr>
                <w:sz w:val="24"/>
                <w:szCs w:val="24"/>
              </w:rPr>
            </w:pPr>
            <w:r>
              <w:rPr>
                <w:sz w:val="24"/>
                <w:szCs w:val="24"/>
              </w:rPr>
              <w:t xml:space="preserve">Kept </w:t>
            </w:r>
            <w:r>
              <w:rPr>
                <w:sz w:val="24"/>
                <w:szCs w:val="24"/>
                <w:shd w:val="clear" w:color="auto" w:fill="F5F5F5"/>
              </w:rPr>
              <w:t>unemployment rate</w:t>
            </w:r>
            <w:r>
              <w:rPr>
                <w:sz w:val="24"/>
                <w:szCs w:val="24"/>
              </w:rPr>
              <w:t xml:space="preserve"> (normalized)</w:t>
            </w:r>
          </w:p>
        </w:tc>
        <w:tc>
          <w:tcPr>
            <w:tcW w:w="1560" w:type="dxa"/>
          </w:tcPr>
          <w:p w14:paraId="7F3BD450" w14:textId="77777777" w:rsidR="00162A8D" w:rsidRDefault="00000000">
            <w:pPr>
              <w:spacing w:before="240" w:after="240"/>
              <w:rPr>
                <w:sz w:val="24"/>
                <w:szCs w:val="24"/>
              </w:rPr>
            </w:pPr>
            <w:r>
              <w:rPr>
                <w:sz w:val="24"/>
                <w:szCs w:val="24"/>
              </w:rPr>
              <w:t>—</w:t>
            </w:r>
          </w:p>
        </w:tc>
      </w:tr>
    </w:tbl>
    <w:p w14:paraId="63E07A59" w14:textId="77777777" w:rsidR="00162A8D" w:rsidRPr="00101A02" w:rsidRDefault="00000000">
      <w:pPr>
        <w:spacing w:before="240" w:after="240"/>
        <w:ind w:right="600"/>
        <w:jc w:val="center"/>
        <w:rPr>
          <w:b/>
          <w:bCs/>
          <w:sz w:val="24"/>
          <w:szCs w:val="24"/>
        </w:rPr>
      </w:pPr>
      <w:r w:rsidRPr="00101A02">
        <w:rPr>
          <w:b/>
          <w:bCs/>
          <w:sz w:val="24"/>
          <w:szCs w:val="24"/>
        </w:rPr>
        <w:t>Table 3.4: Variables Excluded Due to Multicollinearity</w:t>
      </w:r>
    </w:p>
    <w:p w14:paraId="35C295E1" w14:textId="77777777" w:rsidR="00162A8D" w:rsidRDefault="00162A8D">
      <w:pPr>
        <w:rPr>
          <w:sz w:val="24"/>
          <w:szCs w:val="24"/>
        </w:rPr>
      </w:pPr>
    </w:p>
    <w:p w14:paraId="04FCA1A6" w14:textId="77777777" w:rsidR="00162A8D" w:rsidRDefault="00000000">
      <w:pPr>
        <w:pStyle w:val="Heading3"/>
        <w:spacing w:before="240" w:after="240"/>
        <w:ind w:firstLine="720"/>
      </w:pPr>
      <w:bookmarkStart w:id="46" w:name="_hxa2c8qp5wlf" w:colFirst="0" w:colLast="0"/>
      <w:bookmarkEnd w:id="46"/>
      <w:r>
        <w:t>3.2.5 Feature Engineering: Growth Rate Transformation</w:t>
      </w:r>
    </w:p>
    <w:p w14:paraId="6AD206AA" w14:textId="77777777" w:rsidR="00162A8D" w:rsidRDefault="00000000">
      <w:pPr>
        <w:ind w:left="720"/>
        <w:jc w:val="center"/>
        <w:rPr>
          <w:sz w:val="24"/>
          <w:szCs w:val="24"/>
        </w:rPr>
      </w:pPr>
      <w:r>
        <w:rPr>
          <w:noProof/>
          <w:sz w:val="24"/>
          <w:szCs w:val="24"/>
        </w:rPr>
        <w:drawing>
          <wp:inline distT="114300" distB="114300" distL="114300" distR="114300" wp14:anchorId="4A2C9D2B" wp14:editId="2C964626">
            <wp:extent cx="5357813" cy="6516955"/>
            <wp:effectExtent l="0" t="0" r="0" b="0"/>
            <wp:docPr id="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357813" cy="6516955"/>
                    </a:xfrm>
                    <a:prstGeom prst="rect">
                      <a:avLst/>
                    </a:prstGeom>
                    <a:ln/>
                  </pic:spPr>
                </pic:pic>
              </a:graphicData>
            </a:graphic>
          </wp:inline>
        </w:drawing>
      </w:r>
    </w:p>
    <w:p w14:paraId="16568BCA" w14:textId="77777777" w:rsidR="00162A8D" w:rsidRDefault="00000000">
      <w:pPr>
        <w:spacing w:before="240" w:after="240"/>
        <w:ind w:left="600" w:right="600"/>
        <w:jc w:val="center"/>
        <w:rPr>
          <w:b/>
          <w:bCs/>
          <w:sz w:val="24"/>
          <w:szCs w:val="24"/>
        </w:rPr>
      </w:pPr>
      <w:r>
        <w:rPr>
          <w:b/>
          <w:bCs/>
          <w:sz w:val="24"/>
          <w:szCs w:val="24"/>
        </w:rPr>
        <w:t>Figure 3.1: Distribution of Rental and Home Prices Across U.S. States (2015–2025)</w:t>
      </w:r>
    </w:p>
    <w:p w14:paraId="113D8ABE" w14:textId="77777777" w:rsidR="00162A8D" w:rsidRDefault="00162A8D">
      <w:pPr>
        <w:ind w:left="720"/>
        <w:jc w:val="center"/>
        <w:rPr>
          <w:sz w:val="24"/>
          <w:szCs w:val="24"/>
        </w:rPr>
      </w:pPr>
    </w:p>
    <w:p w14:paraId="01006402" w14:textId="77777777" w:rsidR="00162A8D" w:rsidRDefault="00000000">
      <w:pPr>
        <w:ind w:left="720"/>
        <w:rPr>
          <w:sz w:val="24"/>
          <w:szCs w:val="24"/>
        </w:rPr>
      </w:pPr>
      <w:r>
        <w:rPr>
          <w:sz w:val="24"/>
          <w:szCs w:val="24"/>
        </w:rPr>
        <w:t>To address non-stationarity and align with the causal question ("Does rent growth cause price growth?"), all level variables were transformed to 12-month growth rates:</w:t>
      </w:r>
    </w:p>
    <w:p w14:paraId="0709510F" w14:textId="77777777" w:rsidR="00162A8D" w:rsidRDefault="00000000">
      <w:pPr>
        <w:jc w:val="center"/>
        <w:rPr>
          <w:sz w:val="24"/>
          <w:szCs w:val="24"/>
        </w:rPr>
      </w:pPr>
      <w:r>
        <w:rPr>
          <w:noProof/>
          <w:sz w:val="24"/>
          <w:szCs w:val="24"/>
        </w:rPr>
        <w:drawing>
          <wp:inline distT="114300" distB="114300" distL="114300" distR="114300" wp14:anchorId="1C0DFD3E" wp14:editId="5FB8FA67">
            <wp:extent cx="5943600" cy="28829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2882900"/>
                    </a:xfrm>
                    <a:prstGeom prst="rect">
                      <a:avLst/>
                    </a:prstGeom>
                    <a:ln/>
                  </pic:spPr>
                </pic:pic>
              </a:graphicData>
            </a:graphic>
          </wp:inline>
        </w:drawing>
      </w:r>
    </w:p>
    <w:p w14:paraId="0B776600" w14:textId="77777777" w:rsidR="00162A8D" w:rsidRDefault="00000000">
      <w:pPr>
        <w:spacing w:before="240" w:after="240"/>
        <w:ind w:right="600"/>
        <w:jc w:val="center"/>
        <w:rPr>
          <w:b/>
          <w:bCs/>
          <w:sz w:val="24"/>
          <w:szCs w:val="24"/>
        </w:rPr>
      </w:pPr>
      <w:r>
        <w:rPr>
          <w:b/>
          <w:bCs/>
          <w:sz w:val="24"/>
          <w:szCs w:val="24"/>
        </w:rPr>
        <w:t>Figure 3.2: Correlation Matrix of Growth Rate Variables</w:t>
      </w:r>
    </w:p>
    <w:p w14:paraId="7E90B9CB" w14:textId="77777777" w:rsidR="00162A8D" w:rsidRDefault="00162A8D">
      <w:pPr>
        <w:ind w:left="720"/>
        <w:rPr>
          <w:sz w:val="24"/>
          <w:szCs w:val="24"/>
        </w:rPr>
      </w:pPr>
    </w:p>
    <w:p w14:paraId="11349440" w14:textId="77777777" w:rsidR="00162A8D" w:rsidRDefault="00000000">
      <w:pPr>
        <w:ind w:left="720"/>
        <w:rPr>
          <w:sz w:val="24"/>
          <w:szCs w:val="24"/>
        </w:rPr>
      </w:pPr>
      <w:r>
        <w:rPr>
          <w:sz w:val="24"/>
          <w:szCs w:val="24"/>
        </w:rPr>
        <w:t>This transformation reduced the Rent-</w:t>
      </w:r>
      <w:proofErr w:type="spellStart"/>
      <w:r>
        <w:rPr>
          <w:sz w:val="24"/>
          <w:szCs w:val="24"/>
        </w:rPr>
        <w:t>HomePrice</w:t>
      </w:r>
      <w:proofErr w:type="spellEnd"/>
      <w:r>
        <w:rPr>
          <w:sz w:val="24"/>
          <w:szCs w:val="24"/>
        </w:rPr>
        <w:t xml:space="preserve"> correlation from 0.89 (levels) to 0.59 (growth rates), removing false significant trend-driven correlation.</w:t>
      </w:r>
    </w:p>
    <w:p w14:paraId="292821E9" w14:textId="77777777" w:rsidR="00162A8D" w:rsidRDefault="00162A8D">
      <w:pPr>
        <w:jc w:val="both"/>
        <w:rPr>
          <w:sz w:val="24"/>
          <w:szCs w:val="24"/>
        </w:rPr>
      </w:pPr>
    </w:p>
    <w:p w14:paraId="03A9A624" w14:textId="77777777" w:rsidR="00162A8D" w:rsidRDefault="00000000">
      <w:pPr>
        <w:pStyle w:val="Heading3"/>
        <w:spacing w:before="240" w:after="240"/>
        <w:ind w:firstLine="720"/>
      </w:pPr>
      <w:bookmarkStart w:id="47" w:name="_or99zzgr6feb" w:colFirst="0" w:colLast="0"/>
      <w:bookmarkEnd w:id="47"/>
      <w:r>
        <w:t>3.2.6 Lag Structure for Causal Identification</w:t>
      </w:r>
    </w:p>
    <w:p w14:paraId="1E5752ED" w14:textId="77777777" w:rsidR="00162A8D" w:rsidRDefault="00000000">
      <w:pPr>
        <w:spacing w:before="240" w:after="240"/>
      </w:pPr>
      <w:r>
        <w:t xml:space="preserve"> </w:t>
      </w:r>
      <w:r>
        <w:tab/>
      </w:r>
      <w:r>
        <w:rPr>
          <w:color w:val="000000"/>
        </w:rPr>
        <w:t xml:space="preserve">A temporal lag structure was implemented to establish causal ordering: </w:t>
      </w:r>
      <w:r>
        <w:t xml:space="preserve"> </w:t>
      </w:r>
    </w:p>
    <w:tbl>
      <w:tblPr>
        <w:tblStyle w:val="PlainTable1"/>
        <w:tblW w:w="8880" w:type="dxa"/>
        <w:tblLayout w:type="fixed"/>
        <w:tblLook w:val="0420" w:firstRow="1" w:lastRow="0" w:firstColumn="0" w:lastColumn="0" w:noHBand="0" w:noVBand="1"/>
      </w:tblPr>
      <w:tblGrid>
        <w:gridCol w:w="1845"/>
        <w:gridCol w:w="1275"/>
        <w:gridCol w:w="5760"/>
      </w:tblGrid>
      <w:tr w:rsidR="00162A8D" w14:paraId="3015BFF4" w14:textId="77777777" w:rsidTr="00101A02">
        <w:trPr>
          <w:cnfStyle w:val="100000000000" w:firstRow="1" w:lastRow="0" w:firstColumn="0" w:lastColumn="0" w:oddVBand="0" w:evenVBand="0" w:oddHBand="0" w:evenHBand="0" w:firstRowFirstColumn="0" w:firstRowLastColumn="0" w:lastRowFirstColumn="0" w:lastRowLastColumn="0"/>
          <w:trHeight w:val="1339"/>
        </w:trPr>
        <w:tc>
          <w:tcPr>
            <w:tcW w:w="1845" w:type="dxa"/>
          </w:tcPr>
          <w:p w14:paraId="17150925" w14:textId="77777777" w:rsidR="00162A8D" w:rsidRPr="00101A02" w:rsidRDefault="00000000">
            <w:pPr>
              <w:spacing w:before="240" w:after="240"/>
              <w:jc w:val="center"/>
              <w:rPr>
                <w:b w:val="0"/>
                <w:bCs w:val="0"/>
              </w:rPr>
            </w:pPr>
            <w:r w:rsidRPr="00101A02">
              <w:rPr>
                <w:b w:val="0"/>
                <w:bCs w:val="0"/>
              </w:rPr>
              <w:t>Variable Type</w:t>
            </w:r>
          </w:p>
        </w:tc>
        <w:tc>
          <w:tcPr>
            <w:tcW w:w="1275" w:type="dxa"/>
          </w:tcPr>
          <w:p w14:paraId="1D0C8904" w14:textId="77777777" w:rsidR="00162A8D" w:rsidRPr="00101A02" w:rsidRDefault="00000000">
            <w:pPr>
              <w:spacing w:before="240" w:after="240"/>
              <w:jc w:val="center"/>
              <w:rPr>
                <w:b w:val="0"/>
                <w:bCs w:val="0"/>
              </w:rPr>
            </w:pPr>
            <w:r w:rsidRPr="00101A02">
              <w:rPr>
                <w:b w:val="0"/>
                <w:bCs w:val="0"/>
              </w:rPr>
              <w:t>Timing</w:t>
            </w:r>
          </w:p>
        </w:tc>
        <w:tc>
          <w:tcPr>
            <w:tcW w:w="5760" w:type="dxa"/>
          </w:tcPr>
          <w:p w14:paraId="04F11741" w14:textId="77777777" w:rsidR="00162A8D" w:rsidRPr="00101A02" w:rsidRDefault="00000000">
            <w:pPr>
              <w:spacing w:before="240" w:after="240"/>
              <w:jc w:val="center"/>
              <w:rPr>
                <w:b w:val="0"/>
                <w:bCs w:val="0"/>
              </w:rPr>
            </w:pPr>
            <w:r w:rsidRPr="00101A02">
              <w:rPr>
                <w:b w:val="0"/>
                <w:bCs w:val="0"/>
              </w:rPr>
              <w:t>Description</w:t>
            </w:r>
          </w:p>
        </w:tc>
      </w:tr>
      <w:tr w:rsidR="00162A8D" w14:paraId="2BD4E4B3" w14:textId="77777777" w:rsidTr="00101A02">
        <w:trPr>
          <w:cnfStyle w:val="000000100000" w:firstRow="0" w:lastRow="0" w:firstColumn="0" w:lastColumn="0" w:oddVBand="0" w:evenVBand="0" w:oddHBand="1" w:evenHBand="0" w:firstRowFirstColumn="0" w:firstRowLastColumn="0" w:lastRowFirstColumn="0" w:lastRowLastColumn="0"/>
          <w:trHeight w:val="525"/>
        </w:trPr>
        <w:tc>
          <w:tcPr>
            <w:tcW w:w="1845" w:type="dxa"/>
          </w:tcPr>
          <w:p w14:paraId="4D71B4FA" w14:textId="77777777" w:rsidR="00162A8D" w:rsidRDefault="00000000">
            <w:pPr>
              <w:spacing w:before="240" w:after="240"/>
            </w:pPr>
            <w:r>
              <w:t>Treatment (T)</w:t>
            </w:r>
          </w:p>
        </w:tc>
        <w:tc>
          <w:tcPr>
            <w:tcW w:w="1275" w:type="dxa"/>
          </w:tcPr>
          <w:p w14:paraId="1E38C3A6" w14:textId="77777777" w:rsidR="00162A8D" w:rsidRDefault="00000000">
            <w:pPr>
              <w:spacing w:before="240" w:after="240"/>
            </w:pPr>
            <w:r>
              <w:t>t</w:t>
            </w:r>
          </w:p>
        </w:tc>
        <w:tc>
          <w:tcPr>
            <w:tcW w:w="5760" w:type="dxa"/>
          </w:tcPr>
          <w:p w14:paraId="02B66F35" w14:textId="77777777" w:rsidR="00162A8D" w:rsidRDefault="00000000">
            <w:pPr>
              <w:spacing w:before="240" w:after="240"/>
            </w:pPr>
            <w:proofErr w:type="spellStart"/>
            <w:r>
              <w:rPr>
                <w:shd w:val="clear" w:color="auto" w:fill="F5F5F5"/>
              </w:rPr>
              <w:t>RentGrowth</w:t>
            </w:r>
            <w:proofErr w:type="spellEnd"/>
            <w:r>
              <w:t xml:space="preserve"> — 12-month rent growth rate</w:t>
            </w:r>
          </w:p>
        </w:tc>
      </w:tr>
      <w:tr w:rsidR="00162A8D" w14:paraId="209A1814" w14:textId="77777777" w:rsidTr="00101A02">
        <w:trPr>
          <w:trHeight w:val="810"/>
        </w:trPr>
        <w:tc>
          <w:tcPr>
            <w:tcW w:w="1845" w:type="dxa"/>
          </w:tcPr>
          <w:p w14:paraId="21567375" w14:textId="77777777" w:rsidR="00162A8D" w:rsidRDefault="00000000">
            <w:pPr>
              <w:spacing w:before="240" w:after="240"/>
            </w:pPr>
            <w:r>
              <w:t>Outcome (Y)</w:t>
            </w:r>
          </w:p>
        </w:tc>
        <w:tc>
          <w:tcPr>
            <w:tcW w:w="1275" w:type="dxa"/>
          </w:tcPr>
          <w:p w14:paraId="0C98247A" w14:textId="77777777" w:rsidR="00162A8D" w:rsidRDefault="00000000">
            <w:pPr>
              <w:spacing w:before="240" w:after="240"/>
            </w:pPr>
            <w:r>
              <w:t>t + 12</w:t>
            </w:r>
          </w:p>
        </w:tc>
        <w:tc>
          <w:tcPr>
            <w:tcW w:w="5760" w:type="dxa"/>
          </w:tcPr>
          <w:p w14:paraId="43BC0F0C" w14:textId="77777777" w:rsidR="00162A8D" w:rsidRDefault="00000000">
            <w:pPr>
              <w:spacing w:before="240" w:after="240"/>
            </w:pPr>
            <w:r>
              <w:rPr>
                <w:shd w:val="clear" w:color="auto" w:fill="F5F5F5"/>
              </w:rPr>
              <w:t>HomePriceGrowth_t12</w:t>
            </w:r>
            <w:r>
              <w:t xml:space="preserve"> — 12-month home price growth</w:t>
            </w:r>
          </w:p>
        </w:tc>
      </w:tr>
      <w:tr w:rsidR="00162A8D" w14:paraId="62B9C7CC" w14:textId="77777777" w:rsidTr="00101A02">
        <w:trPr>
          <w:cnfStyle w:val="000000100000" w:firstRow="0" w:lastRow="0" w:firstColumn="0" w:lastColumn="0" w:oddVBand="0" w:evenVBand="0" w:oddHBand="1" w:evenHBand="0" w:firstRowFirstColumn="0" w:firstRowLastColumn="0" w:lastRowFirstColumn="0" w:lastRowLastColumn="0"/>
          <w:trHeight w:val="810"/>
        </w:trPr>
        <w:tc>
          <w:tcPr>
            <w:tcW w:w="1845" w:type="dxa"/>
          </w:tcPr>
          <w:p w14:paraId="529A6D23" w14:textId="77777777" w:rsidR="00162A8D" w:rsidRDefault="00000000">
            <w:pPr>
              <w:spacing w:before="240" w:after="240"/>
            </w:pPr>
            <w:r>
              <w:t>Confounders (W)</w:t>
            </w:r>
          </w:p>
        </w:tc>
        <w:tc>
          <w:tcPr>
            <w:tcW w:w="1275" w:type="dxa"/>
          </w:tcPr>
          <w:p w14:paraId="0959C88F" w14:textId="77777777" w:rsidR="00162A8D" w:rsidRDefault="00000000">
            <w:pPr>
              <w:spacing w:before="240" w:after="240"/>
            </w:pPr>
            <w:r>
              <w:rPr>
                <w:rFonts w:ascii="Arial Unicode MS" w:eastAsia="Arial Unicode MS" w:hAnsi="Arial Unicode MS" w:cs="Arial Unicode MS"/>
              </w:rPr>
              <w:t>t − 12</w:t>
            </w:r>
          </w:p>
        </w:tc>
        <w:tc>
          <w:tcPr>
            <w:tcW w:w="5760" w:type="dxa"/>
          </w:tcPr>
          <w:p w14:paraId="546FDE8E" w14:textId="77777777" w:rsidR="00162A8D" w:rsidRDefault="00000000">
            <w:pPr>
              <w:spacing w:before="240" w:after="240"/>
            </w:pPr>
            <w:r>
              <w:t>All economic indicators lagged 12 months</w:t>
            </w:r>
          </w:p>
        </w:tc>
      </w:tr>
    </w:tbl>
    <w:p w14:paraId="14A0ABEA" w14:textId="057808D0" w:rsidR="00162A8D" w:rsidRPr="00101A02" w:rsidRDefault="00000000" w:rsidP="00101A02">
      <w:pPr>
        <w:spacing w:before="240" w:after="240"/>
        <w:ind w:right="600"/>
        <w:jc w:val="center"/>
        <w:rPr>
          <w:b/>
          <w:bCs/>
        </w:rPr>
      </w:pPr>
      <w:r>
        <w:rPr>
          <w:b/>
          <w:bCs/>
        </w:rPr>
        <w:t>Table 3.5: Temporal Lag Structure for Causal Identification</w:t>
      </w:r>
    </w:p>
    <w:p w14:paraId="72EFD9BD" w14:textId="77777777" w:rsidR="00162A8D" w:rsidRDefault="00000000">
      <w:pPr>
        <w:spacing w:before="240" w:after="240"/>
        <w:ind w:left="720"/>
      </w:pPr>
      <w:r>
        <w:t>This structure ensures confounders are measured before treatment, treatment before outcome, and provides a 12-month horizon for rent changes to transmit to home prices.</w:t>
      </w:r>
    </w:p>
    <w:p w14:paraId="76812E87" w14:textId="77777777" w:rsidR="00162A8D" w:rsidRDefault="00000000">
      <w:pPr>
        <w:pStyle w:val="Heading3"/>
        <w:spacing w:before="240" w:after="240"/>
        <w:ind w:firstLine="720"/>
      </w:pPr>
      <w:bookmarkStart w:id="48" w:name="_tebw4qu65hf7" w:colFirst="0" w:colLast="0"/>
      <w:bookmarkEnd w:id="48"/>
      <w:r>
        <w:t>3.2.7 Outliers</w:t>
      </w:r>
    </w:p>
    <w:p w14:paraId="54E2EF72" w14:textId="77777777" w:rsidR="00162A8D" w:rsidRDefault="00000000">
      <w:r>
        <w:rPr>
          <w:noProof/>
        </w:rPr>
        <w:drawing>
          <wp:inline distT="114300" distB="114300" distL="114300" distR="114300" wp14:anchorId="566B3B2D" wp14:editId="6ACA0D8E">
            <wp:extent cx="5943600" cy="29464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943600" cy="2946400"/>
                    </a:xfrm>
                    <a:prstGeom prst="rect">
                      <a:avLst/>
                    </a:prstGeom>
                    <a:ln/>
                  </pic:spPr>
                </pic:pic>
              </a:graphicData>
            </a:graphic>
          </wp:inline>
        </w:drawing>
      </w:r>
    </w:p>
    <w:p w14:paraId="6A896CD5" w14:textId="0CB7C3BA" w:rsidR="00162A8D" w:rsidRPr="00101A02" w:rsidRDefault="00000000" w:rsidP="00101A02">
      <w:pPr>
        <w:spacing w:before="240" w:after="240"/>
        <w:ind w:right="600"/>
        <w:jc w:val="center"/>
        <w:rPr>
          <w:b/>
          <w:bCs/>
          <w:sz w:val="24"/>
          <w:szCs w:val="24"/>
        </w:rPr>
      </w:pPr>
      <w:r>
        <w:rPr>
          <w:b/>
          <w:bCs/>
          <w:sz w:val="24"/>
          <w:szCs w:val="24"/>
        </w:rPr>
        <w:t xml:space="preserve">Figure 3.3: Distribution of Variables </w:t>
      </w:r>
      <w:proofErr w:type="gramStart"/>
      <w:r>
        <w:rPr>
          <w:b/>
          <w:bCs/>
          <w:sz w:val="24"/>
          <w:szCs w:val="24"/>
        </w:rPr>
        <w:t>in</w:t>
      </w:r>
      <w:proofErr w:type="gramEnd"/>
      <w:r>
        <w:rPr>
          <w:b/>
          <w:bCs/>
          <w:sz w:val="24"/>
          <w:szCs w:val="24"/>
        </w:rPr>
        <w:t xml:space="preserve"> Original Scale with Outliers</w:t>
      </w:r>
    </w:p>
    <w:p w14:paraId="35210EDB" w14:textId="77777777" w:rsidR="00162A8D" w:rsidRDefault="00000000">
      <w:pPr>
        <w:ind w:left="720"/>
        <w:jc w:val="both"/>
        <w:rPr>
          <w:sz w:val="24"/>
          <w:szCs w:val="24"/>
        </w:rPr>
      </w:pPr>
      <w:r>
        <w:rPr>
          <w:sz w:val="24"/>
          <w:szCs w:val="24"/>
        </w:rPr>
        <w:t>Although there are numerous outliers, the researchers chose to retain them because:</w:t>
      </w:r>
    </w:p>
    <w:p w14:paraId="5043BB7A" w14:textId="77777777" w:rsidR="00162A8D" w:rsidRDefault="00000000">
      <w:pPr>
        <w:numPr>
          <w:ilvl w:val="0"/>
          <w:numId w:val="3"/>
        </w:numPr>
        <w:ind w:left="1440"/>
        <w:jc w:val="both"/>
        <w:rPr>
          <w:color w:val="000000"/>
        </w:rPr>
      </w:pPr>
      <w:r>
        <w:rPr>
          <w:sz w:val="24"/>
          <w:szCs w:val="24"/>
        </w:rPr>
        <w:t>They reflect real economic data variation (like the COVID-19 pandemic or just the overall natural rightly skewed data for some variables) and removing them might bias the causal effect estimate.</w:t>
      </w:r>
    </w:p>
    <w:p w14:paraId="517C21F1" w14:textId="77777777" w:rsidR="00162A8D" w:rsidRDefault="00000000">
      <w:pPr>
        <w:numPr>
          <w:ilvl w:val="0"/>
          <w:numId w:val="3"/>
        </w:numPr>
        <w:ind w:left="1440"/>
        <w:jc w:val="both"/>
        <w:rPr>
          <w:color w:val="000000"/>
        </w:rPr>
      </w:pPr>
      <w:r>
        <w:rPr>
          <w:sz w:val="24"/>
          <w:szCs w:val="24"/>
        </w:rPr>
        <w:t>The researchers ought to use Tree-Based models which are all robust to outliers since they partition on ranks instead of magnitude.</w:t>
      </w:r>
    </w:p>
    <w:p w14:paraId="222F0699" w14:textId="77777777" w:rsidR="00162A8D" w:rsidRDefault="00000000">
      <w:pPr>
        <w:pStyle w:val="Heading3"/>
        <w:spacing w:before="240" w:after="240"/>
        <w:ind w:firstLine="720"/>
      </w:pPr>
      <w:bookmarkStart w:id="49" w:name="_e5giph9ko115" w:colFirst="0" w:colLast="0"/>
      <w:bookmarkEnd w:id="49"/>
      <w:r>
        <w:t>3.2.8 Encoding for Machine Learning</w:t>
      </w:r>
    </w:p>
    <w:p w14:paraId="011CF294" w14:textId="77777777" w:rsidR="00162A8D" w:rsidRDefault="00000000">
      <w:pPr>
        <w:spacing w:before="240" w:after="240"/>
        <w:ind w:left="720"/>
      </w:pPr>
      <w:r>
        <w:t>State fixed effects were encoded using two methods:</w:t>
      </w:r>
    </w:p>
    <w:tbl>
      <w:tblPr>
        <w:tblStyle w:val="PlainTable1"/>
        <w:tblW w:w="8880" w:type="dxa"/>
        <w:tblLayout w:type="fixed"/>
        <w:tblLook w:val="0420" w:firstRow="1" w:lastRow="0" w:firstColumn="0" w:lastColumn="0" w:noHBand="0" w:noVBand="1"/>
      </w:tblPr>
      <w:tblGrid>
        <w:gridCol w:w="3630"/>
        <w:gridCol w:w="2175"/>
        <w:gridCol w:w="3075"/>
      </w:tblGrid>
      <w:tr w:rsidR="00162A8D" w14:paraId="390EF423" w14:textId="77777777" w:rsidTr="00101A02">
        <w:trPr>
          <w:cnfStyle w:val="100000000000" w:firstRow="1" w:lastRow="0" w:firstColumn="0" w:lastColumn="0" w:oddVBand="0" w:evenVBand="0" w:oddHBand="0" w:evenHBand="0" w:firstRowFirstColumn="0" w:firstRowLastColumn="0" w:lastRowFirstColumn="0" w:lastRowLastColumn="0"/>
          <w:trHeight w:val="810"/>
        </w:trPr>
        <w:tc>
          <w:tcPr>
            <w:tcW w:w="3630" w:type="dxa"/>
          </w:tcPr>
          <w:p w14:paraId="4E92C6D2" w14:textId="77777777" w:rsidR="00162A8D" w:rsidRDefault="00000000">
            <w:pPr>
              <w:spacing w:before="240" w:after="240"/>
              <w:jc w:val="center"/>
              <w:rPr>
                <w:b w:val="0"/>
                <w:bCs w:val="0"/>
                <w:color w:val="1F4E79"/>
                <w:sz w:val="24"/>
                <w:szCs w:val="24"/>
              </w:rPr>
            </w:pPr>
            <w:r>
              <w:rPr>
                <w:color w:val="1F4E79"/>
                <w:sz w:val="24"/>
                <w:szCs w:val="24"/>
              </w:rPr>
              <w:t>Method</w:t>
            </w:r>
          </w:p>
        </w:tc>
        <w:tc>
          <w:tcPr>
            <w:tcW w:w="2175" w:type="dxa"/>
          </w:tcPr>
          <w:p w14:paraId="6FE242D3" w14:textId="77777777" w:rsidR="00162A8D" w:rsidRDefault="00000000">
            <w:pPr>
              <w:spacing w:before="240" w:after="240"/>
              <w:jc w:val="center"/>
              <w:rPr>
                <w:b w:val="0"/>
                <w:bCs w:val="0"/>
                <w:color w:val="1F4E79"/>
                <w:sz w:val="24"/>
                <w:szCs w:val="24"/>
              </w:rPr>
            </w:pPr>
            <w:r>
              <w:rPr>
                <w:color w:val="1F4E79"/>
                <w:sz w:val="24"/>
                <w:szCs w:val="24"/>
              </w:rPr>
              <w:t>Variables Created</w:t>
            </w:r>
          </w:p>
        </w:tc>
        <w:tc>
          <w:tcPr>
            <w:tcW w:w="3075" w:type="dxa"/>
          </w:tcPr>
          <w:p w14:paraId="562A8A78" w14:textId="77777777" w:rsidR="00162A8D" w:rsidRDefault="00000000">
            <w:pPr>
              <w:spacing w:before="240" w:after="240"/>
              <w:jc w:val="center"/>
              <w:rPr>
                <w:b w:val="0"/>
                <w:bCs w:val="0"/>
                <w:color w:val="1F4E79"/>
                <w:sz w:val="24"/>
                <w:szCs w:val="24"/>
              </w:rPr>
            </w:pPr>
            <w:r>
              <w:rPr>
                <w:color w:val="1F4E79"/>
                <w:sz w:val="24"/>
                <w:szCs w:val="24"/>
              </w:rPr>
              <w:t>Used For</w:t>
            </w:r>
          </w:p>
        </w:tc>
      </w:tr>
      <w:tr w:rsidR="00162A8D" w14:paraId="24D4F516" w14:textId="77777777" w:rsidTr="00101A02">
        <w:trPr>
          <w:cnfStyle w:val="000000100000" w:firstRow="0" w:lastRow="0" w:firstColumn="0" w:lastColumn="0" w:oddVBand="0" w:evenVBand="0" w:oddHBand="1" w:evenHBand="0" w:firstRowFirstColumn="0" w:firstRowLastColumn="0" w:lastRowFirstColumn="0" w:lastRowLastColumn="0"/>
          <w:trHeight w:val="810"/>
        </w:trPr>
        <w:tc>
          <w:tcPr>
            <w:tcW w:w="3630" w:type="dxa"/>
          </w:tcPr>
          <w:p w14:paraId="0DB8B4B1" w14:textId="77777777" w:rsidR="00162A8D" w:rsidRDefault="00000000">
            <w:pPr>
              <w:spacing w:before="240" w:after="240"/>
              <w:rPr>
                <w:sz w:val="24"/>
                <w:szCs w:val="24"/>
              </w:rPr>
            </w:pPr>
            <w:r>
              <w:rPr>
                <w:sz w:val="24"/>
                <w:szCs w:val="24"/>
              </w:rPr>
              <w:t>One-hot encoding (</w:t>
            </w:r>
            <w:proofErr w:type="spellStart"/>
            <w:r>
              <w:rPr>
                <w:sz w:val="24"/>
                <w:szCs w:val="24"/>
                <w:shd w:val="clear" w:color="auto" w:fill="F5F5F5"/>
              </w:rPr>
              <w:t>drop_first</w:t>
            </w:r>
            <w:proofErr w:type="spellEnd"/>
            <w:r>
              <w:rPr>
                <w:sz w:val="24"/>
                <w:szCs w:val="24"/>
                <w:shd w:val="clear" w:color="auto" w:fill="F5F5F5"/>
              </w:rPr>
              <w:t>=True</w:t>
            </w:r>
            <w:r>
              <w:rPr>
                <w:sz w:val="24"/>
                <w:szCs w:val="24"/>
              </w:rPr>
              <w:t>)</w:t>
            </w:r>
          </w:p>
        </w:tc>
        <w:tc>
          <w:tcPr>
            <w:tcW w:w="2175" w:type="dxa"/>
          </w:tcPr>
          <w:p w14:paraId="01F892D7" w14:textId="77777777" w:rsidR="00162A8D" w:rsidRDefault="00000000">
            <w:pPr>
              <w:spacing w:before="240" w:after="240"/>
              <w:rPr>
                <w:sz w:val="24"/>
                <w:szCs w:val="24"/>
              </w:rPr>
            </w:pPr>
            <w:r>
              <w:rPr>
                <w:sz w:val="24"/>
                <w:szCs w:val="24"/>
              </w:rPr>
              <w:t>49 state dummies</w:t>
            </w:r>
          </w:p>
        </w:tc>
        <w:tc>
          <w:tcPr>
            <w:tcW w:w="3075" w:type="dxa"/>
          </w:tcPr>
          <w:p w14:paraId="3825FFD9" w14:textId="77777777" w:rsidR="00162A8D" w:rsidRDefault="00000000">
            <w:pPr>
              <w:spacing w:before="240" w:after="240"/>
              <w:rPr>
                <w:sz w:val="24"/>
                <w:szCs w:val="24"/>
              </w:rPr>
            </w:pPr>
            <w:proofErr w:type="spellStart"/>
            <w:r>
              <w:rPr>
                <w:sz w:val="24"/>
                <w:szCs w:val="24"/>
              </w:rPr>
              <w:t>DoubleML</w:t>
            </w:r>
            <w:proofErr w:type="spellEnd"/>
            <w:r>
              <w:rPr>
                <w:sz w:val="24"/>
                <w:szCs w:val="24"/>
              </w:rPr>
              <w:t xml:space="preserve"> (linear confounders)</w:t>
            </w:r>
          </w:p>
        </w:tc>
      </w:tr>
      <w:tr w:rsidR="00162A8D" w14:paraId="2C5DB861" w14:textId="77777777" w:rsidTr="00101A02">
        <w:trPr>
          <w:trHeight w:val="810"/>
        </w:trPr>
        <w:tc>
          <w:tcPr>
            <w:tcW w:w="3630" w:type="dxa"/>
          </w:tcPr>
          <w:p w14:paraId="18CB21E3" w14:textId="77777777" w:rsidR="00162A8D" w:rsidRDefault="00000000">
            <w:pPr>
              <w:spacing w:before="240" w:after="240"/>
              <w:rPr>
                <w:sz w:val="24"/>
                <w:szCs w:val="24"/>
              </w:rPr>
            </w:pPr>
            <w:r>
              <w:rPr>
                <w:sz w:val="24"/>
                <w:szCs w:val="24"/>
              </w:rPr>
              <w:t>Label encoding</w:t>
            </w:r>
          </w:p>
        </w:tc>
        <w:tc>
          <w:tcPr>
            <w:tcW w:w="2175" w:type="dxa"/>
          </w:tcPr>
          <w:p w14:paraId="43DFD396" w14:textId="77777777" w:rsidR="00162A8D" w:rsidRDefault="00000000">
            <w:pPr>
              <w:spacing w:before="240" w:after="240"/>
              <w:rPr>
                <w:sz w:val="24"/>
                <w:szCs w:val="24"/>
              </w:rPr>
            </w:pPr>
            <w:r>
              <w:rPr>
                <w:sz w:val="24"/>
                <w:szCs w:val="24"/>
              </w:rPr>
              <w:t xml:space="preserve">1 </w:t>
            </w:r>
            <w:proofErr w:type="spellStart"/>
            <w:r>
              <w:rPr>
                <w:sz w:val="24"/>
                <w:szCs w:val="24"/>
                <w:shd w:val="clear" w:color="auto" w:fill="F5F5F5"/>
              </w:rPr>
              <w:t>StateCode</w:t>
            </w:r>
            <w:proofErr w:type="spellEnd"/>
            <w:r>
              <w:rPr>
                <w:sz w:val="24"/>
                <w:szCs w:val="24"/>
              </w:rPr>
              <w:t xml:space="preserve"> variable</w:t>
            </w:r>
          </w:p>
        </w:tc>
        <w:tc>
          <w:tcPr>
            <w:tcW w:w="3075" w:type="dxa"/>
          </w:tcPr>
          <w:p w14:paraId="7CC4FE53" w14:textId="77777777" w:rsidR="00162A8D" w:rsidRDefault="00000000">
            <w:pPr>
              <w:spacing w:before="240" w:after="240"/>
              <w:rPr>
                <w:sz w:val="24"/>
                <w:szCs w:val="24"/>
              </w:rPr>
            </w:pPr>
            <w:r>
              <w:rPr>
                <w:sz w:val="24"/>
                <w:szCs w:val="24"/>
              </w:rPr>
              <w:t>Causal Forest (tree splits)</w:t>
            </w:r>
          </w:p>
        </w:tc>
      </w:tr>
    </w:tbl>
    <w:p w14:paraId="22772F64" w14:textId="77777777" w:rsidR="00162A8D" w:rsidRDefault="00000000">
      <w:pPr>
        <w:spacing w:before="240" w:after="240"/>
        <w:ind w:right="600"/>
        <w:jc w:val="center"/>
      </w:pPr>
      <w:r>
        <w:rPr>
          <w:b/>
          <w:bCs/>
          <w:sz w:val="24"/>
          <w:szCs w:val="24"/>
        </w:rPr>
        <w:t>Table 3.6: State Fixed Effects Encoding Methods</w:t>
      </w:r>
    </w:p>
    <w:p w14:paraId="5161D41D" w14:textId="77777777" w:rsidR="00162A8D" w:rsidRDefault="00000000">
      <w:pPr>
        <w:pStyle w:val="Heading3"/>
        <w:ind w:firstLine="720"/>
      </w:pPr>
      <w:bookmarkStart w:id="50" w:name="_yppvl8vn5h8c" w:colFirst="0" w:colLast="0"/>
      <w:bookmarkEnd w:id="50"/>
      <w:r>
        <w:t>3.2.8 Final Analytical Dataset</w:t>
      </w:r>
    </w:p>
    <w:p w14:paraId="31132CA2" w14:textId="77777777" w:rsidR="00162A8D" w:rsidRDefault="00162A8D">
      <w:pPr>
        <w:rPr>
          <w:sz w:val="24"/>
          <w:szCs w:val="24"/>
        </w:rPr>
      </w:pPr>
    </w:p>
    <w:tbl>
      <w:tblPr>
        <w:tblStyle w:val="PlainTable1"/>
        <w:tblW w:w="8880" w:type="dxa"/>
        <w:tblLayout w:type="fixed"/>
        <w:tblLook w:val="0420" w:firstRow="1" w:lastRow="0" w:firstColumn="0" w:lastColumn="0" w:noHBand="0" w:noVBand="1"/>
      </w:tblPr>
      <w:tblGrid>
        <w:gridCol w:w="3495"/>
        <w:gridCol w:w="5385"/>
      </w:tblGrid>
      <w:tr w:rsidR="00162A8D" w14:paraId="7267911D" w14:textId="77777777" w:rsidTr="00101A02">
        <w:trPr>
          <w:cnfStyle w:val="100000000000" w:firstRow="1" w:lastRow="0" w:firstColumn="0" w:lastColumn="0" w:oddVBand="0" w:evenVBand="0" w:oddHBand="0" w:evenHBand="0" w:firstRowFirstColumn="0" w:firstRowLastColumn="0" w:lastRowFirstColumn="0" w:lastRowLastColumn="0"/>
          <w:trHeight w:val="525"/>
        </w:trPr>
        <w:tc>
          <w:tcPr>
            <w:tcW w:w="3495" w:type="dxa"/>
          </w:tcPr>
          <w:p w14:paraId="47A4235C" w14:textId="77777777" w:rsidR="00162A8D" w:rsidRPr="00101A02" w:rsidRDefault="00000000">
            <w:pPr>
              <w:spacing w:before="240" w:after="240"/>
              <w:jc w:val="center"/>
              <w:rPr>
                <w:b w:val="0"/>
                <w:bCs w:val="0"/>
                <w:sz w:val="24"/>
                <w:szCs w:val="24"/>
              </w:rPr>
            </w:pPr>
            <w:r w:rsidRPr="00101A02">
              <w:rPr>
                <w:sz w:val="24"/>
                <w:szCs w:val="24"/>
              </w:rPr>
              <w:t>Attribute</w:t>
            </w:r>
          </w:p>
        </w:tc>
        <w:tc>
          <w:tcPr>
            <w:tcW w:w="5385" w:type="dxa"/>
          </w:tcPr>
          <w:p w14:paraId="7EED5876" w14:textId="77777777" w:rsidR="00162A8D" w:rsidRPr="00101A02" w:rsidRDefault="00000000">
            <w:pPr>
              <w:spacing w:before="240" w:after="240"/>
              <w:jc w:val="center"/>
              <w:rPr>
                <w:b w:val="0"/>
                <w:bCs w:val="0"/>
                <w:sz w:val="24"/>
                <w:szCs w:val="24"/>
              </w:rPr>
            </w:pPr>
            <w:r w:rsidRPr="00101A02">
              <w:rPr>
                <w:sz w:val="24"/>
                <w:szCs w:val="24"/>
              </w:rPr>
              <w:t>Value</w:t>
            </w:r>
          </w:p>
        </w:tc>
      </w:tr>
      <w:tr w:rsidR="00162A8D" w14:paraId="2EC77732" w14:textId="77777777" w:rsidTr="00101A02">
        <w:trPr>
          <w:cnfStyle w:val="000000100000" w:firstRow="0" w:lastRow="0" w:firstColumn="0" w:lastColumn="0" w:oddVBand="0" w:evenVBand="0" w:oddHBand="1" w:evenHBand="0" w:firstRowFirstColumn="0" w:firstRowLastColumn="0" w:lastRowFirstColumn="0" w:lastRowLastColumn="0"/>
          <w:trHeight w:val="525"/>
        </w:trPr>
        <w:tc>
          <w:tcPr>
            <w:tcW w:w="3495" w:type="dxa"/>
          </w:tcPr>
          <w:p w14:paraId="0A36F542" w14:textId="77777777" w:rsidR="00162A8D" w:rsidRDefault="00000000">
            <w:pPr>
              <w:spacing w:before="240" w:after="240"/>
              <w:rPr>
                <w:sz w:val="24"/>
                <w:szCs w:val="24"/>
              </w:rPr>
            </w:pPr>
            <w:r>
              <w:rPr>
                <w:sz w:val="24"/>
                <w:szCs w:val="24"/>
              </w:rPr>
              <w:t>Observations</w:t>
            </w:r>
          </w:p>
        </w:tc>
        <w:tc>
          <w:tcPr>
            <w:tcW w:w="5385" w:type="dxa"/>
          </w:tcPr>
          <w:p w14:paraId="796B91DB" w14:textId="77777777" w:rsidR="00162A8D" w:rsidRDefault="00000000">
            <w:pPr>
              <w:spacing w:before="240" w:after="240"/>
              <w:rPr>
                <w:sz w:val="24"/>
                <w:szCs w:val="24"/>
              </w:rPr>
            </w:pPr>
            <w:r>
              <w:rPr>
                <w:sz w:val="24"/>
                <w:szCs w:val="24"/>
              </w:rPr>
              <w:t>2,300 state-month pairs</w:t>
            </w:r>
          </w:p>
        </w:tc>
      </w:tr>
      <w:tr w:rsidR="00162A8D" w14:paraId="49453CB6" w14:textId="77777777" w:rsidTr="00101A02">
        <w:trPr>
          <w:trHeight w:val="525"/>
        </w:trPr>
        <w:tc>
          <w:tcPr>
            <w:tcW w:w="3495" w:type="dxa"/>
          </w:tcPr>
          <w:p w14:paraId="35347DB9" w14:textId="77777777" w:rsidR="00162A8D" w:rsidRDefault="00000000">
            <w:pPr>
              <w:spacing w:before="240" w:after="240"/>
              <w:rPr>
                <w:sz w:val="24"/>
                <w:szCs w:val="24"/>
              </w:rPr>
            </w:pPr>
            <w:r>
              <w:rPr>
                <w:sz w:val="24"/>
                <w:szCs w:val="24"/>
              </w:rPr>
              <w:t>Time Period</w:t>
            </w:r>
          </w:p>
        </w:tc>
        <w:tc>
          <w:tcPr>
            <w:tcW w:w="5385" w:type="dxa"/>
          </w:tcPr>
          <w:p w14:paraId="39C803C4" w14:textId="77777777" w:rsidR="00162A8D" w:rsidRDefault="00000000">
            <w:pPr>
              <w:spacing w:before="240" w:after="240"/>
              <w:rPr>
                <w:sz w:val="24"/>
                <w:szCs w:val="24"/>
              </w:rPr>
            </w:pPr>
            <w:r>
              <w:rPr>
                <w:sz w:val="24"/>
                <w:szCs w:val="24"/>
              </w:rPr>
              <w:t>March 2020 – December 2023</w:t>
            </w:r>
          </w:p>
        </w:tc>
      </w:tr>
      <w:tr w:rsidR="00162A8D" w14:paraId="15388F81" w14:textId="77777777" w:rsidTr="00101A02">
        <w:trPr>
          <w:cnfStyle w:val="000000100000" w:firstRow="0" w:lastRow="0" w:firstColumn="0" w:lastColumn="0" w:oddVBand="0" w:evenVBand="0" w:oddHBand="1" w:evenHBand="0" w:firstRowFirstColumn="0" w:firstRowLastColumn="0" w:lastRowFirstColumn="0" w:lastRowLastColumn="0"/>
          <w:trHeight w:val="525"/>
        </w:trPr>
        <w:tc>
          <w:tcPr>
            <w:tcW w:w="3495" w:type="dxa"/>
          </w:tcPr>
          <w:p w14:paraId="0036E90A" w14:textId="77777777" w:rsidR="00162A8D" w:rsidRDefault="00000000">
            <w:pPr>
              <w:spacing w:before="240" w:after="240"/>
              <w:rPr>
                <w:sz w:val="24"/>
                <w:szCs w:val="24"/>
              </w:rPr>
            </w:pPr>
            <w:r>
              <w:rPr>
                <w:sz w:val="24"/>
                <w:szCs w:val="24"/>
              </w:rPr>
              <w:t>Cross-sectional Units</w:t>
            </w:r>
          </w:p>
        </w:tc>
        <w:tc>
          <w:tcPr>
            <w:tcW w:w="5385" w:type="dxa"/>
          </w:tcPr>
          <w:p w14:paraId="5596CCB8" w14:textId="77777777" w:rsidR="00162A8D" w:rsidRDefault="00000000">
            <w:pPr>
              <w:spacing w:before="240" w:after="240"/>
              <w:rPr>
                <w:sz w:val="24"/>
                <w:szCs w:val="24"/>
              </w:rPr>
            </w:pPr>
            <w:r>
              <w:rPr>
                <w:sz w:val="24"/>
                <w:szCs w:val="24"/>
              </w:rPr>
              <w:t>50 U.S. States</w:t>
            </w:r>
          </w:p>
        </w:tc>
      </w:tr>
      <w:tr w:rsidR="00162A8D" w14:paraId="283D8C7B" w14:textId="77777777" w:rsidTr="00101A02">
        <w:trPr>
          <w:trHeight w:val="525"/>
        </w:trPr>
        <w:tc>
          <w:tcPr>
            <w:tcW w:w="3495" w:type="dxa"/>
          </w:tcPr>
          <w:p w14:paraId="35E615DD" w14:textId="77777777" w:rsidR="00162A8D" w:rsidRDefault="00000000">
            <w:pPr>
              <w:spacing w:before="240" w:after="240"/>
              <w:rPr>
                <w:sz w:val="24"/>
                <w:szCs w:val="24"/>
              </w:rPr>
            </w:pPr>
            <w:r>
              <w:rPr>
                <w:sz w:val="24"/>
                <w:szCs w:val="24"/>
              </w:rPr>
              <w:t>Treatment Variable</w:t>
            </w:r>
          </w:p>
        </w:tc>
        <w:tc>
          <w:tcPr>
            <w:tcW w:w="5385" w:type="dxa"/>
          </w:tcPr>
          <w:p w14:paraId="56E19C7F" w14:textId="77777777" w:rsidR="00162A8D" w:rsidRDefault="00000000">
            <w:pPr>
              <w:spacing w:before="240" w:after="240"/>
              <w:rPr>
                <w:sz w:val="24"/>
                <w:szCs w:val="24"/>
              </w:rPr>
            </w:pPr>
            <w:proofErr w:type="spellStart"/>
            <w:r>
              <w:rPr>
                <w:sz w:val="24"/>
                <w:szCs w:val="24"/>
                <w:shd w:val="clear" w:color="auto" w:fill="F5F5F5"/>
              </w:rPr>
              <w:t>RentGrowth</w:t>
            </w:r>
            <w:proofErr w:type="spellEnd"/>
            <w:r>
              <w:rPr>
                <w:sz w:val="24"/>
                <w:szCs w:val="24"/>
              </w:rPr>
              <w:t xml:space="preserve"> (1 variable)</w:t>
            </w:r>
          </w:p>
        </w:tc>
      </w:tr>
      <w:tr w:rsidR="00162A8D" w14:paraId="31640D6E" w14:textId="77777777" w:rsidTr="00101A02">
        <w:trPr>
          <w:cnfStyle w:val="000000100000" w:firstRow="0" w:lastRow="0" w:firstColumn="0" w:lastColumn="0" w:oddVBand="0" w:evenVBand="0" w:oddHBand="1" w:evenHBand="0" w:firstRowFirstColumn="0" w:firstRowLastColumn="0" w:lastRowFirstColumn="0" w:lastRowLastColumn="0"/>
          <w:trHeight w:val="525"/>
        </w:trPr>
        <w:tc>
          <w:tcPr>
            <w:tcW w:w="3495" w:type="dxa"/>
          </w:tcPr>
          <w:p w14:paraId="5C430414" w14:textId="77777777" w:rsidR="00162A8D" w:rsidRDefault="00000000">
            <w:pPr>
              <w:spacing w:before="240" w:after="240"/>
              <w:rPr>
                <w:sz w:val="24"/>
                <w:szCs w:val="24"/>
              </w:rPr>
            </w:pPr>
            <w:r>
              <w:rPr>
                <w:sz w:val="24"/>
                <w:szCs w:val="24"/>
              </w:rPr>
              <w:t>Outcome Variable</w:t>
            </w:r>
          </w:p>
        </w:tc>
        <w:tc>
          <w:tcPr>
            <w:tcW w:w="5385" w:type="dxa"/>
          </w:tcPr>
          <w:p w14:paraId="1200525A" w14:textId="77777777" w:rsidR="00162A8D" w:rsidRDefault="00000000">
            <w:pPr>
              <w:spacing w:before="240" w:after="240"/>
              <w:rPr>
                <w:sz w:val="24"/>
                <w:szCs w:val="24"/>
              </w:rPr>
            </w:pPr>
            <w:r>
              <w:rPr>
                <w:sz w:val="24"/>
                <w:szCs w:val="24"/>
                <w:shd w:val="clear" w:color="auto" w:fill="F5F5F5"/>
              </w:rPr>
              <w:t>HomePriceGrowth_t12</w:t>
            </w:r>
            <w:r>
              <w:rPr>
                <w:sz w:val="24"/>
                <w:szCs w:val="24"/>
              </w:rPr>
              <w:t xml:space="preserve"> (1 variable)</w:t>
            </w:r>
          </w:p>
        </w:tc>
      </w:tr>
      <w:tr w:rsidR="00162A8D" w14:paraId="7A740291" w14:textId="77777777" w:rsidTr="00101A02">
        <w:trPr>
          <w:trHeight w:val="525"/>
        </w:trPr>
        <w:tc>
          <w:tcPr>
            <w:tcW w:w="3495" w:type="dxa"/>
          </w:tcPr>
          <w:p w14:paraId="6663FA6B" w14:textId="77777777" w:rsidR="00162A8D" w:rsidRDefault="00000000">
            <w:pPr>
              <w:spacing w:before="240" w:after="240"/>
              <w:rPr>
                <w:sz w:val="24"/>
                <w:szCs w:val="24"/>
              </w:rPr>
            </w:pPr>
            <w:r>
              <w:rPr>
                <w:sz w:val="24"/>
                <w:szCs w:val="24"/>
              </w:rPr>
              <w:t>Lagged Confounders</w:t>
            </w:r>
          </w:p>
        </w:tc>
        <w:tc>
          <w:tcPr>
            <w:tcW w:w="5385" w:type="dxa"/>
          </w:tcPr>
          <w:p w14:paraId="248AC353" w14:textId="77777777" w:rsidR="00162A8D" w:rsidRDefault="00000000">
            <w:pPr>
              <w:spacing w:before="240" w:after="240"/>
              <w:rPr>
                <w:sz w:val="24"/>
                <w:szCs w:val="24"/>
              </w:rPr>
            </w:pPr>
            <w:r>
              <w:rPr>
                <w:sz w:val="24"/>
                <w:szCs w:val="24"/>
              </w:rPr>
              <w:t>5 variables</w:t>
            </w:r>
          </w:p>
        </w:tc>
      </w:tr>
      <w:tr w:rsidR="00162A8D" w14:paraId="528B1E3D" w14:textId="77777777" w:rsidTr="00101A02">
        <w:trPr>
          <w:cnfStyle w:val="000000100000" w:firstRow="0" w:lastRow="0" w:firstColumn="0" w:lastColumn="0" w:oddVBand="0" w:evenVBand="0" w:oddHBand="1" w:evenHBand="0" w:firstRowFirstColumn="0" w:firstRowLastColumn="0" w:lastRowFirstColumn="0" w:lastRowLastColumn="0"/>
          <w:trHeight w:val="525"/>
        </w:trPr>
        <w:tc>
          <w:tcPr>
            <w:tcW w:w="3495" w:type="dxa"/>
          </w:tcPr>
          <w:p w14:paraId="4F937673" w14:textId="77777777" w:rsidR="00162A8D" w:rsidRDefault="00000000">
            <w:pPr>
              <w:spacing w:before="240" w:after="240"/>
              <w:rPr>
                <w:sz w:val="24"/>
                <w:szCs w:val="24"/>
              </w:rPr>
            </w:pPr>
            <w:r>
              <w:rPr>
                <w:sz w:val="24"/>
                <w:szCs w:val="24"/>
              </w:rPr>
              <w:t>State Fixed Effects</w:t>
            </w:r>
          </w:p>
        </w:tc>
        <w:tc>
          <w:tcPr>
            <w:tcW w:w="5385" w:type="dxa"/>
          </w:tcPr>
          <w:p w14:paraId="67340AB1" w14:textId="77777777" w:rsidR="00162A8D" w:rsidRDefault="00000000">
            <w:pPr>
              <w:spacing w:before="240" w:after="240"/>
              <w:rPr>
                <w:sz w:val="24"/>
                <w:szCs w:val="24"/>
              </w:rPr>
            </w:pPr>
            <w:r>
              <w:rPr>
                <w:sz w:val="24"/>
                <w:szCs w:val="24"/>
              </w:rPr>
              <w:t>49 dummy variables</w:t>
            </w:r>
          </w:p>
        </w:tc>
      </w:tr>
      <w:tr w:rsidR="00162A8D" w14:paraId="5505E257" w14:textId="77777777" w:rsidTr="00101A02">
        <w:trPr>
          <w:trHeight w:val="525"/>
        </w:trPr>
        <w:tc>
          <w:tcPr>
            <w:tcW w:w="3495" w:type="dxa"/>
          </w:tcPr>
          <w:p w14:paraId="3E13E041" w14:textId="77777777" w:rsidR="00162A8D" w:rsidRDefault="00000000">
            <w:pPr>
              <w:spacing w:before="240" w:after="240"/>
              <w:rPr>
                <w:sz w:val="24"/>
                <w:szCs w:val="24"/>
              </w:rPr>
            </w:pPr>
            <w:r>
              <w:rPr>
                <w:sz w:val="24"/>
                <w:szCs w:val="24"/>
              </w:rPr>
              <w:t>Total Features</w:t>
            </w:r>
          </w:p>
        </w:tc>
        <w:tc>
          <w:tcPr>
            <w:tcW w:w="5385" w:type="dxa"/>
          </w:tcPr>
          <w:p w14:paraId="1B8EEC24" w14:textId="77777777" w:rsidR="00162A8D" w:rsidRDefault="00000000">
            <w:pPr>
              <w:spacing w:before="240" w:after="240"/>
              <w:rPr>
                <w:sz w:val="24"/>
                <w:szCs w:val="24"/>
              </w:rPr>
            </w:pPr>
            <w:r>
              <w:rPr>
                <w:sz w:val="24"/>
                <w:szCs w:val="24"/>
              </w:rPr>
              <w:t>54 confounders</w:t>
            </w:r>
          </w:p>
        </w:tc>
      </w:tr>
    </w:tbl>
    <w:p w14:paraId="5DC90576" w14:textId="77777777" w:rsidR="00162A8D" w:rsidRDefault="00000000">
      <w:pPr>
        <w:spacing w:before="240" w:after="240"/>
        <w:ind w:right="600"/>
        <w:jc w:val="center"/>
        <w:rPr>
          <w:b/>
          <w:bCs/>
          <w:sz w:val="24"/>
          <w:szCs w:val="24"/>
        </w:rPr>
      </w:pPr>
      <w:r>
        <w:rPr>
          <w:b/>
          <w:bCs/>
          <w:sz w:val="24"/>
          <w:szCs w:val="24"/>
        </w:rPr>
        <w:t>Table 3.7: Final Analytical Dataset Characteristics</w:t>
      </w:r>
    </w:p>
    <w:p w14:paraId="03E36241" w14:textId="77777777" w:rsidR="00162A8D" w:rsidRDefault="00162A8D">
      <w:pPr>
        <w:rPr>
          <w:sz w:val="24"/>
          <w:szCs w:val="24"/>
        </w:rPr>
      </w:pPr>
    </w:p>
    <w:p w14:paraId="453CF7AF" w14:textId="77777777" w:rsidR="00162A8D" w:rsidRDefault="00000000">
      <w:pPr>
        <w:pStyle w:val="Heading2"/>
      </w:pPr>
      <w:bookmarkStart w:id="51" w:name="_xzpnrd8npyr3" w:colFirst="0" w:colLast="0"/>
      <w:bookmarkEnd w:id="51"/>
      <w:r>
        <w:t>3.3 Model Selection and Rationale</w:t>
      </w:r>
    </w:p>
    <w:p w14:paraId="4EF6C486" w14:textId="77777777" w:rsidR="00162A8D" w:rsidRDefault="00000000">
      <w:pPr>
        <w:spacing w:before="240" w:after="240"/>
        <w:jc w:val="both"/>
        <w:rPr>
          <w:sz w:val="24"/>
          <w:szCs w:val="24"/>
        </w:rPr>
      </w:pPr>
      <w:r>
        <w:rPr>
          <w:sz w:val="24"/>
          <w:szCs w:val="24"/>
        </w:rPr>
        <w:t>We employ Double Machine Learning (</w:t>
      </w:r>
      <w:proofErr w:type="spellStart"/>
      <w:r>
        <w:rPr>
          <w:sz w:val="24"/>
          <w:szCs w:val="24"/>
        </w:rPr>
        <w:t>DoubleML</w:t>
      </w:r>
      <w:proofErr w:type="spellEnd"/>
      <w:r>
        <w:rPr>
          <w:sz w:val="24"/>
          <w:szCs w:val="24"/>
        </w:rPr>
        <w:t>) with Gradient Boosting base learners for estimating the Average Treatment Effect (ATE), and Causal Forest for heterogeneous treatment effects (CATE).</w:t>
      </w:r>
    </w:p>
    <w:p w14:paraId="6BDE1B40" w14:textId="00DC622F" w:rsidR="00162A8D" w:rsidRDefault="00000000">
      <w:pPr>
        <w:spacing w:before="240" w:after="240"/>
        <w:jc w:val="both"/>
        <w:rPr>
          <w:sz w:val="24"/>
          <w:szCs w:val="24"/>
        </w:rPr>
      </w:pPr>
      <w:proofErr w:type="spellStart"/>
      <w:r>
        <w:rPr>
          <w:sz w:val="24"/>
          <w:szCs w:val="24"/>
        </w:rPr>
        <w:t>DoubleML</w:t>
      </w:r>
      <w:proofErr w:type="spellEnd"/>
      <w:r>
        <w:rPr>
          <w:sz w:val="24"/>
          <w:szCs w:val="24"/>
        </w:rPr>
        <w:t xml:space="preserve"> was selected because it combines ML's predictive flexibility with valid causal inference through orthogonalization and cross-fitting, addressing regularization bias that would invalidate standard ML for causal estimation (</w:t>
      </w:r>
      <w:proofErr w:type="spellStart"/>
      <w:r>
        <w:rPr>
          <w:sz w:val="24"/>
          <w:szCs w:val="24"/>
        </w:rPr>
        <w:t>Chernozhukov</w:t>
      </w:r>
      <w:proofErr w:type="spellEnd"/>
      <w:r>
        <w:rPr>
          <w:sz w:val="24"/>
          <w:szCs w:val="24"/>
        </w:rPr>
        <w:t xml:space="preserve"> et al., 2018).</w:t>
      </w:r>
    </w:p>
    <w:p w14:paraId="42C84688" w14:textId="77777777" w:rsidR="00162A8D" w:rsidRDefault="00000000">
      <w:pPr>
        <w:spacing w:before="240" w:after="240"/>
        <w:jc w:val="both"/>
        <w:rPr>
          <w:sz w:val="24"/>
          <w:szCs w:val="24"/>
        </w:rPr>
      </w:pPr>
      <w:r>
        <w:rPr>
          <w:sz w:val="24"/>
          <w:szCs w:val="24"/>
        </w:rPr>
        <w:t xml:space="preserve">Gradient Boosting serves as the base learner due to its superior performance on our nuisance functions (R² = 0.643380 for outcome, 0.280706 for treatment prediction) compared to Random Forest and </w:t>
      </w:r>
      <w:proofErr w:type="spellStart"/>
      <w:r>
        <w:rPr>
          <w:sz w:val="24"/>
          <w:szCs w:val="24"/>
        </w:rPr>
        <w:t>LightGBM</w:t>
      </w:r>
      <w:proofErr w:type="spellEnd"/>
      <w:r>
        <w:rPr>
          <w:sz w:val="24"/>
          <w:szCs w:val="24"/>
        </w:rPr>
        <w:t>.</w:t>
      </w:r>
    </w:p>
    <w:p w14:paraId="6C334C66" w14:textId="36C3B306" w:rsidR="00162A8D" w:rsidRDefault="00000000">
      <w:pPr>
        <w:spacing w:before="240" w:after="240"/>
        <w:jc w:val="both"/>
        <w:rPr>
          <w:sz w:val="24"/>
          <w:szCs w:val="24"/>
        </w:rPr>
      </w:pPr>
      <w:r>
        <w:rPr>
          <w:sz w:val="24"/>
          <w:szCs w:val="24"/>
        </w:rPr>
        <w:t>Causal Forest (Wager &amp; Athey, 2018) enables detection of heterogeneous effects across states and market conditions, revealing where rent-to-price transmission is strongest.</w:t>
      </w:r>
    </w:p>
    <w:p w14:paraId="0706CF62" w14:textId="77777777" w:rsidR="00162A8D" w:rsidRDefault="00000000">
      <w:pPr>
        <w:pStyle w:val="Heading2"/>
      </w:pPr>
      <w:bookmarkStart w:id="52" w:name="_kdi6nx9zc24" w:colFirst="0" w:colLast="0"/>
      <w:bookmarkEnd w:id="52"/>
      <w:r>
        <w:t>3.4 Experimental Setup</w:t>
      </w:r>
    </w:p>
    <w:p w14:paraId="2B4E8C7D" w14:textId="77777777" w:rsidR="00162A8D" w:rsidRDefault="00000000">
      <w:pPr>
        <w:pStyle w:val="Heading3"/>
        <w:spacing w:before="240" w:after="240"/>
        <w:ind w:left="720"/>
      </w:pPr>
      <w:bookmarkStart w:id="53" w:name="_h79b4grq008z" w:colFirst="0" w:colLast="0"/>
      <w:bookmarkEnd w:id="53"/>
      <w:r>
        <w:t>3.4.1 For Average Treatment Effect (ATE) Estimation:</w:t>
      </w:r>
    </w:p>
    <w:p w14:paraId="7F705F7D" w14:textId="77777777" w:rsidR="00162A8D" w:rsidRDefault="00000000">
      <w:pPr>
        <w:spacing w:before="240" w:after="240"/>
        <w:ind w:left="720" w:firstLine="720"/>
        <w:jc w:val="both"/>
        <w:rPr>
          <w:sz w:val="24"/>
          <w:szCs w:val="24"/>
        </w:rPr>
      </w:pPr>
      <w:r>
        <w:rPr>
          <w:sz w:val="24"/>
          <w:szCs w:val="24"/>
        </w:rPr>
        <w:t>Metrics:</w:t>
      </w:r>
    </w:p>
    <w:p w14:paraId="150C3493" w14:textId="77777777" w:rsidR="00162A8D" w:rsidRDefault="00000000">
      <w:pPr>
        <w:numPr>
          <w:ilvl w:val="0"/>
          <w:numId w:val="1"/>
        </w:numPr>
        <w:spacing w:before="240"/>
        <w:ind w:left="2160"/>
        <w:jc w:val="both"/>
        <w:rPr>
          <w:sz w:val="24"/>
          <w:szCs w:val="24"/>
        </w:rPr>
      </w:pPr>
      <w:r>
        <w:rPr>
          <w:sz w:val="24"/>
          <w:szCs w:val="24"/>
        </w:rPr>
        <w:t>ATE coefficient</w:t>
      </w:r>
    </w:p>
    <w:p w14:paraId="1049B01D" w14:textId="77777777" w:rsidR="00162A8D" w:rsidRDefault="00000000">
      <w:pPr>
        <w:numPr>
          <w:ilvl w:val="0"/>
          <w:numId w:val="1"/>
        </w:numPr>
        <w:ind w:left="2160"/>
        <w:jc w:val="both"/>
        <w:rPr>
          <w:sz w:val="24"/>
          <w:szCs w:val="24"/>
        </w:rPr>
      </w:pPr>
      <w:r>
        <w:rPr>
          <w:sz w:val="24"/>
          <w:szCs w:val="24"/>
        </w:rPr>
        <w:t>Standard error</w:t>
      </w:r>
    </w:p>
    <w:p w14:paraId="75F611AA" w14:textId="77777777" w:rsidR="00162A8D" w:rsidRDefault="00000000">
      <w:pPr>
        <w:numPr>
          <w:ilvl w:val="0"/>
          <w:numId w:val="1"/>
        </w:numPr>
        <w:ind w:left="2160"/>
        <w:jc w:val="both"/>
        <w:rPr>
          <w:sz w:val="24"/>
          <w:szCs w:val="24"/>
        </w:rPr>
      </w:pPr>
      <w:r>
        <w:rPr>
          <w:sz w:val="24"/>
          <w:szCs w:val="24"/>
        </w:rPr>
        <w:t>95% confidence intervals</w:t>
      </w:r>
    </w:p>
    <w:p w14:paraId="7C108B62" w14:textId="77777777" w:rsidR="00162A8D" w:rsidRDefault="00000000">
      <w:pPr>
        <w:numPr>
          <w:ilvl w:val="0"/>
          <w:numId w:val="1"/>
        </w:numPr>
        <w:spacing w:after="240"/>
        <w:ind w:left="2160"/>
        <w:jc w:val="both"/>
        <w:rPr>
          <w:sz w:val="24"/>
          <w:szCs w:val="24"/>
        </w:rPr>
      </w:pPr>
      <w:r>
        <w:rPr>
          <w:sz w:val="24"/>
          <w:szCs w:val="24"/>
        </w:rPr>
        <w:t xml:space="preserve">P-values for statistical significance. </w:t>
      </w:r>
    </w:p>
    <w:p w14:paraId="21C02CB5" w14:textId="77777777" w:rsidR="00162A8D" w:rsidRDefault="00000000">
      <w:pPr>
        <w:spacing w:before="240" w:after="240"/>
        <w:ind w:left="720" w:firstLine="720"/>
        <w:jc w:val="both"/>
        <w:rPr>
          <w:sz w:val="24"/>
          <w:szCs w:val="24"/>
        </w:rPr>
      </w:pPr>
      <w:r>
        <w:rPr>
          <w:sz w:val="24"/>
          <w:szCs w:val="24"/>
        </w:rPr>
        <w:t xml:space="preserve">Training and Testing Strategy: </w:t>
      </w:r>
    </w:p>
    <w:p w14:paraId="647FEA34" w14:textId="77777777" w:rsidR="00162A8D" w:rsidRDefault="00000000">
      <w:pPr>
        <w:numPr>
          <w:ilvl w:val="0"/>
          <w:numId w:val="14"/>
        </w:numPr>
        <w:spacing w:before="240" w:after="240"/>
        <w:ind w:left="2160"/>
        <w:jc w:val="both"/>
        <w:rPr>
          <w:sz w:val="24"/>
          <w:szCs w:val="24"/>
        </w:rPr>
      </w:pPr>
      <w:r>
        <w:rPr>
          <w:sz w:val="24"/>
          <w:szCs w:val="24"/>
        </w:rPr>
        <w:t xml:space="preserve">5-fold cross-fitting as required by </w:t>
      </w:r>
      <w:proofErr w:type="spellStart"/>
      <w:r>
        <w:rPr>
          <w:sz w:val="24"/>
          <w:szCs w:val="24"/>
        </w:rPr>
        <w:t>DoubleML</w:t>
      </w:r>
      <w:proofErr w:type="spellEnd"/>
      <w:r>
        <w:rPr>
          <w:sz w:val="24"/>
          <w:szCs w:val="24"/>
        </w:rPr>
        <w:t xml:space="preserve"> to prevent overfitting bias. </w:t>
      </w:r>
    </w:p>
    <w:p w14:paraId="1A48AD8D" w14:textId="77777777" w:rsidR="00162A8D" w:rsidRDefault="00000000">
      <w:pPr>
        <w:spacing w:before="240" w:after="240"/>
        <w:ind w:left="720" w:firstLine="720"/>
        <w:jc w:val="both"/>
        <w:rPr>
          <w:sz w:val="24"/>
          <w:szCs w:val="24"/>
        </w:rPr>
      </w:pPr>
      <w:r>
        <w:rPr>
          <w:sz w:val="24"/>
          <w:szCs w:val="24"/>
        </w:rPr>
        <w:t xml:space="preserve">Validation and Sensitivity Analysis: </w:t>
      </w:r>
    </w:p>
    <w:p w14:paraId="7136B9D6" w14:textId="77777777" w:rsidR="00162A8D" w:rsidRDefault="00000000">
      <w:pPr>
        <w:numPr>
          <w:ilvl w:val="0"/>
          <w:numId w:val="11"/>
        </w:numPr>
        <w:spacing w:before="240"/>
        <w:ind w:left="2160"/>
        <w:jc w:val="both"/>
        <w:rPr>
          <w:sz w:val="24"/>
          <w:szCs w:val="24"/>
        </w:rPr>
      </w:pPr>
      <w:r>
        <w:rPr>
          <w:sz w:val="24"/>
          <w:szCs w:val="24"/>
        </w:rPr>
        <w:t>Negative Mean Squared Error of nuisance functions (as the standard practice)</w:t>
      </w:r>
    </w:p>
    <w:p w14:paraId="5B8428BF" w14:textId="77777777" w:rsidR="00162A8D" w:rsidRDefault="00000000">
      <w:pPr>
        <w:numPr>
          <w:ilvl w:val="0"/>
          <w:numId w:val="11"/>
        </w:numPr>
        <w:ind w:left="2160"/>
        <w:jc w:val="both"/>
        <w:rPr>
          <w:sz w:val="24"/>
          <w:szCs w:val="24"/>
        </w:rPr>
      </w:pPr>
      <w:r>
        <w:rPr>
          <w:sz w:val="24"/>
          <w:szCs w:val="24"/>
        </w:rPr>
        <w:t>E-value for sensitivity to unmeasured confounding.</w:t>
      </w:r>
    </w:p>
    <w:p w14:paraId="781C17B3" w14:textId="77777777" w:rsidR="00162A8D" w:rsidRDefault="00000000">
      <w:pPr>
        <w:numPr>
          <w:ilvl w:val="0"/>
          <w:numId w:val="11"/>
        </w:numPr>
        <w:ind w:left="2160"/>
        <w:jc w:val="both"/>
        <w:rPr>
          <w:sz w:val="24"/>
          <w:szCs w:val="24"/>
        </w:rPr>
      </w:pPr>
      <w:r>
        <w:rPr>
          <w:sz w:val="24"/>
          <w:szCs w:val="24"/>
        </w:rPr>
        <w:t>Placebo Outcome Test for false causal effects.</w:t>
      </w:r>
    </w:p>
    <w:p w14:paraId="68C638F1" w14:textId="77777777" w:rsidR="00162A8D" w:rsidRDefault="00000000">
      <w:pPr>
        <w:numPr>
          <w:ilvl w:val="0"/>
          <w:numId w:val="11"/>
        </w:numPr>
        <w:ind w:left="2160"/>
        <w:jc w:val="both"/>
        <w:rPr>
          <w:sz w:val="24"/>
          <w:szCs w:val="24"/>
        </w:rPr>
      </w:pPr>
      <w:r>
        <w:rPr>
          <w:sz w:val="24"/>
          <w:szCs w:val="24"/>
        </w:rPr>
        <w:t>Specification checks test whether the conclusions are robust across different reasonable specifications:</w:t>
      </w:r>
    </w:p>
    <w:p w14:paraId="17836CC4" w14:textId="77777777" w:rsidR="00162A8D" w:rsidRDefault="00000000">
      <w:pPr>
        <w:numPr>
          <w:ilvl w:val="1"/>
          <w:numId w:val="11"/>
        </w:numPr>
        <w:ind w:left="2880"/>
        <w:jc w:val="both"/>
        <w:rPr>
          <w:sz w:val="24"/>
          <w:szCs w:val="24"/>
        </w:rPr>
      </w:pPr>
      <w:proofErr w:type="gramStart"/>
      <w:r>
        <w:rPr>
          <w:sz w:val="24"/>
          <w:szCs w:val="24"/>
        </w:rPr>
        <w:t>Economic</w:t>
      </w:r>
      <w:proofErr w:type="gramEnd"/>
      <w:r>
        <w:rPr>
          <w:sz w:val="24"/>
          <w:szCs w:val="24"/>
        </w:rPr>
        <w:t xml:space="preserve"> only - economic confounders like wage growth and employment to population ratio.</w:t>
      </w:r>
    </w:p>
    <w:p w14:paraId="27F04E4E" w14:textId="77777777" w:rsidR="00162A8D" w:rsidRDefault="00000000">
      <w:pPr>
        <w:numPr>
          <w:ilvl w:val="1"/>
          <w:numId w:val="11"/>
        </w:numPr>
        <w:ind w:left="2880"/>
        <w:jc w:val="both"/>
        <w:rPr>
          <w:sz w:val="24"/>
          <w:szCs w:val="24"/>
        </w:rPr>
      </w:pPr>
      <w:r>
        <w:rPr>
          <w:sz w:val="24"/>
          <w:szCs w:val="24"/>
        </w:rPr>
        <w:t>Housing only - inventory, permits, and mortgage</w:t>
      </w:r>
    </w:p>
    <w:p w14:paraId="48F8DB87" w14:textId="77777777" w:rsidR="00162A8D" w:rsidRDefault="00000000">
      <w:pPr>
        <w:numPr>
          <w:ilvl w:val="1"/>
          <w:numId w:val="11"/>
        </w:numPr>
        <w:ind w:left="2880"/>
        <w:jc w:val="both"/>
        <w:rPr>
          <w:sz w:val="24"/>
          <w:szCs w:val="24"/>
        </w:rPr>
      </w:pPr>
      <w:proofErr w:type="spellStart"/>
      <w:r>
        <w:rPr>
          <w:sz w:val="24"/>
          <w:szCs w:val="24"/>
        </w:rPr>
        <w:t>Economic+Housing</w:t>
      </w:r>
      <w:proofErr w:type="spellEnd"/>
      <w:r>
        <w:rPr>
          <w:sz w:val="24"/>
          <w:szCs w:val="24"/>
        </w:rPr>
        <w:t xml:space="preserve"> - combination of </w:t>
      </w:r>
      <w:proofErr w:type="gramStart"/>
      <w:r>
        <w:rPr>
          <w:sz w:val="24"/>
          <w:szCs w:val="24"/>
        </w:rPr>
        <w:t>economic</w:t>
      </w:r>
      <w:proofErr w:type="gramEnd"/>
      <w:r>
        <w:rPr>
          <w:sz w:val="24"/>
          <w:szCs w:val="24"/>
        </w:rPr>
        <w:t xml:space="preserve"> and housing</w:t>
      </w:r>
    </w:p>
    <w:p w14:paraId="0E0AB80B" w14:textId="77777777" w:rsidR="00162A8D" w:rsidRDefault="00000000">
      <w:pPr>
        <w:numPr>
          <w:ilvl w:val="1"/>
          <w:numId w:val="11"/>
        </w:numPr>
        <w:ind w:left="2880"/>
        <w:jc w:val="both"/>
        <w:rPr>
          <w:sz w:val="24"/>
          <w:szCs w:val="24"/>
        </w:rPr>
      </w:pPr>
      <w:r>
        <w:rPr>
          <w:sz w:val="24"/>
          <w:szCs w:val="24"/>
        </w:rPr>
        <w:t>States only - location specific</w:t>
      </w:r>
    </w:p>
    <w:p w14:paraId="4C4323FC" w14:textId="77777777" w:rsidR="00162A8D" w:rsidRDefault="00000000">
      <w:pPr>
        <w:numPr>
          <w:ilvl w:val="1"/>
          <w:numId w:val="11"/>
        </w:numPr>
        <w:spacing w:after="240"/>
        <w:ind w:left="2880"/>
        <w:jc w:val="both"/>
        <w:rPr>
          <w:sz w:val="24"/>
          <w:szCs w:val="24"/>
        </w:rPr>
      </w:pPr>
      <w:r>
        <w:rPr>
          <w:sz w:val="24"/>
          <w:szCs w:val="24"/>
        </w:rPr>
        <w:t xml:space="preserve">All </w:t>
      </w:r>
      <w:proofErr w:type="gramStart"/>
      <w:r>
        <w:rPr>
          <w:sz w:val="24"/>
          <w:szCs w:val="24"/>
        </w:rPr>
        <w:t>confounder</w:t>
      </w:r>
      <w:proofErr w:type="gramEnd"/>
    </w:p>
    <w:p w14:paraId="46C857E8" w14:textId="77777777" w:rsidR="00162A8D" w:rsidRDefault="00000000">
      <w:pPr>
        <w:spacing w:before="240" w:after="240"/>
        <w:ind w:left="1440"/>
        <w:jc w:val="both"/>
        <w:rPr>
          <w:sz w:val="24"/>
          <w:szCs w:val="24"/>
        </w:rPr>
      </w:pPr>
      <w:r>
        <w:rPr>
          <w:sz w:val="24"/>
          <w:szCs w:val="24"/>
        </w:rPr>
        <w:t xml:space="preserve">Hyperparameter Tuning: Grid search over </w:t>
      </w:r>
    </w:p>
    <w:p w14:paraId="0EE14590" w14:textId="77777777" w:rsidR="00162A8D" w:rsidRDefault="00000000">
      <w:pPr>
        <w:numPr>
          <w:ilvl w:val="0"/>
          <w:numId w:val="8"/>
        </w:numPr>
        <w:spacing w:before="240"/>
        <w:ind w:left="2160"/>
        <w:jc w:val="both"/>
        <w:rPr>
          <w:sz w:val="24"/>
          <w:szCs w:val="24"/>
        </w:rPr>
      </w:pPr>
      <w:r>
        <w:rPr>
          <w:sz w:val="24"/>
          <w:szCs w:val="24"/>
        </w:rPr>
        <w:t xml:space="preserve">learning rate (0.05, 0.1), </w:t>
      </w:r>
    </w:p>
    <w:p w14:paraId="73365676" w14:textId="77777777" w:rsidR="00162A8D" w:rsidRDefault="00000000">
      <w:pPr>
        <w:numPr>
          <w:ilvl w:val="0"/>
          <w:numId w:val="8"/>
        </w:numPr>
        <w:ind w:left="2160"/>
        <w:jc w:val="both"/>
        <w:rPr>
          <w:sz w:val="24"/>
          <w:szCs w:val="24"/>
        </w:rPr>
      </w:pPr>
      <w:r>
        <w:rPr>
          <w:sz w:val="24"/>
          <w:szCs w:val="24"/>
        </w:rPr>
        <w:t xml:space="preserve">max depth (3-5), </w:t>
      </w:r>
    </w:p>
    <w:p w14:paraId="069FF311" w14:textId="77777777" w:rsidR="00162A8D" w:rsidRDefault="00000000">
      <w:pPr>
        <w:numPr>
          <w:ilvl w:val="0"/>
          <w:numId w:val="8"/>
        </w:numPr>
        <w:ind w:left="2160"/>
        <w:jc w:val="both"/>
        <w:rPr>
          <w:sz w:val="24"/>
          <w:szCs w:val="24"/>
        </w:rPr>
      </w:pPr>
      <w:proofErr w:type="spellStart"/>
      <w:r>
        <w:rPr>
          <w:sz w:val="24"/>
          <w:szCs w:val="24"/>
        </w:rPr>
        <w:t>n_estimators</w:t>
      </w:r>
      <w:proofErr w:type="spellEnd"/>
      <w:r>
        <w:rPr>
          <w:sz w:val="24"/>
          <w:szCs w:val="24"/>
        </w:rPr>
        <w:t xml:space="preserve"> (100-300)</w:t>
      </w:r>
    </w:p>
    <w:p w14:paraId="413C92F1" w14:textId="77777777" w:rsidR="00162A8D" w:rsidRDefault="00000000">
      <w:pPr>
        <w:numPr>
          <w:ilvl w:val="0"/>
          <w:numId w:val="8"/>
        </w:numPr>
        <w:ind w:left="2160"/>
        <w:jc w:val="both"/>
        <w:rPr>
          <w:sz w:val="24"/>
          <w:szCs w:val="24"/>
        </w:rPr>
      </w:pPr>
      <w:r>
        <w:rPr>
          <w:sz w:val="24"/>
          <w:szCs w:val="24"/>
        </w:rPr>
        <w:t>5-fold CV</w:t>
      </w:r>
    </w:p>
    <w:p w14:paraId="4BDDF121" w14:textId="77777777" w:rsidR="00162A8D" w:rsidRDefault="00000000">
      <w:pPr>
        <w:numPr>
          <w:ilvl w:val="0"/>
          <w:numId w:val="8"/>
        </w:numPr>
        <w:spacing w:after="240"/>
        <w:ind w:left="2160"/>
        <w:jc w:val="both"/>
        <w:rPr>
          <w:sz w:val="24"/>
          <w:szCs w:val="24"/>
        </w:rPr>
      </w:pPr>
      <w:r>
        <w:rPr>
          <w:sz w:val="24"/>
          <w:szCs w:val="24"/>
        </w:rPr>
        <w:t>optimizing nuisance function Negative Mean Squared Error.</w:t>
      </w:r>
    </w:p>
    <w:p w14:paraId="1C786711" w14:textId="77777777" w:rsidR="00162A8D" w:rsidRDefault="00000000">
      <w:pPr>
        <w:spacing w:before="240" w:after="240"/>
        <w:jc w:val="both"/>
        <w:rPr>
          <w:b/>
          <w:bCs/>
          <w:color w:val="434343"/>
          <w:sz w:val="24"/>
          <w:szCs w:val="24"/>
        </w:rPr>
      </w:pPr>
      <w:r>
        <w:rPr>
          <w:sz w:val="24"/>
          <w:szCs w:val="24"/>
        </w:rPr>
        <w:tab/>
        <w:t xml:space="preserve">3.4.2 </w:t>
      </w:r>
      <w:r>
        <w:rPr>
          <w:b/>
          <w:bCs/>
          <w:color w:val="434343"/>
          <w:sz w:val="24"/>
          <w:szCs w:val="24"/>
        </w:rPr>
        <w:t>For Conditional Average Treatment Effect (CATE) Estimation:</w:t>
      </w:r>
    </w:p>
    <w:p w14:paraId="5216B61D" w14:textId="77777777" w:rsidR="00162A8D" w:rsidRDefault="00000000">
      <w:pPr>
        <w:spacing w:before="240" w:after="240"/>
        <w:ind w:left="720" w:firstLine="720"/>
        <w:jc w:val="both"/>
        <w:rPr>
          <w:sz w:val="24"/>
          <w:szCs w:val="24"/>
        </w:rPr>
      </w:pPr>
      <w:r>
        <w:rPr>
          <w:sz w:val="24"/>
          <w:szCs w:val="24"/>
        </w:rPr>
        <w:t>Metrics:</w:t>
      </w:r>
    </w:p>
    <w:p w14:paraId="4C55668D" w14:textId="77777777" w:rsidR="00162A8D" w:rsidRDefault="00000000">
      <w:pPr>
        <w:numPr>
          <w:ilvl w:val="1"/>
          <w:numId w:val="1"/>
        </w:numPr>
        <w:spacing w:before="240"/>
        <w:jc w:val="both"/>
        <w:rPr>
          <w:sz w:val="24"/>
          <w:szCs w:val="24"/>
        </w:rPr>
      </w:pPr>
      <w:r>
        <w:rPr>
          <w:sz w:val="24"/>
          <w:szCs w:val="24"/>
        </w:rPr>
        <w:t>Individual treatment effects τ(x) for each observation</w:t>
      </w:r>
    </w:p>
    <w:p w14:paraId="034C1E45" w14:textId="77777777" w:rsidR="00162A8D" w:rsidRDefault="00000000">
      <w:pPr>
        <w:numPr>
          <w:ilvl w:val="0"/>
          <w:numId w:val="1"/>
        </w:numPr>
        <w:ind w:left="2160"/>
        <w:jc w:val="both"/>
        <w:rPr>
          <w:sz w:val="24"/>
          <w:szCs w:val="24"/>
        </w:rPr>
      </w:pPr>
      <w:r>
        <w:rPr>
          <w:sz w:val="24"/>
          <w:szCs w:val="24"/>
        </w:rPr>
        <w:t>95% confidence intervals</w:t>
      </w:r>
    </w:p>
    <w:p w14:paraId="1A31F7E3" w14:textId="77777777" w:rsidR="00162A8D" w:rsidRDefault="00000000">
      <w:pPr>
        <w:numPr>
          <w:ilvl w:val="0"/>
          <w:numId w:val="1"/>
        </w:numPr>
        <w:spacing w:after="240"/>
        <w:ind w:left="2160"/>
        <w:jc w:val="both"/>
        <w:rPr>
          <w:sz w:val="24"/>
          <w:szCs w:val="24"/>
        </w:rPr>
      </w:pPr>
      <w:r>
        <w:rPr>
          <w:sz w:val="24"/>
          <w:szCs w:val="24"/>
        </w:rPr>
        <w:t>Feature importance for heterogeneity drivers</w:t>
      </w:r>
    </w:p>
    <w:p w14:paraId="09FF8980" w14:textId="77777777" w:rsidR="00162A8D" w:rsidRDefault="00000000">
      <w:pPr>
        <w:spacing w:before="240" w:after="240"/>
        <w:ind w:left="720" w:firstLine="720"/>
        <w:jc w:val="both"/>
        <w:rPr>
          <w:sz w:val="24"/>
          <w:szCs w:val="24"/>
        </w:rPr>
      </w:pPr>
      <w:r>
        <w:rPr>
          <w:sz w:val="24"/>
          <w:szCs w:val="24"/>
        </w:rPr>
        <w:t xml:space="preserve">Training and Testing Strategy: </w:t>
      </w:r>
    </w:p>
    <w:p w14:paraId="2B4AA94D" w14:textId="77777777" w:rsidR="00162A8D" w:rsidRDefault="00000000">
      <w:pPr>
        <w:numPr>
          <w:ilvl w:val="1"/>
          <w:numId w:val="14"/>
        </w:numPr>
        <w:spacing w:before="240"/>
        <w:jc w:val="both"/>
        <w:rPr>
          <w:sz w:val="24"/>
          <w:szCs w:val="24"/>
        </w:rPr>
      </w:pPr>
      <w:r>
        <w:rPr>
          <w:sz w:val="24"/>
          <w:szCs w:val="24"/>
        </w:rPr>
        <w:t>Honest splitting: separate samples for tree structure and leaf estimation to prevent overfitting</w:t>
      </w:r>
    </w:p>
    <w:p w14:paraId="6A4DB27B" w14:textId="77777777" w:rsidR="00162A8D" w:rsidRDefault="00000000">
      <w:pPr>
        <w:numPr>
          <w:ilvl w:val="1"/>
          <w:numId w:val="14"/>
        </w:numPr>
        <w:spacing w:after="240"/>
        <w:jc w:val="both"/>
        <w:rPr>
          <w:sz w:val="24"/>
          <w:szCs w:val="24"/>
        </w:rPr>
      </w:pPr>
      <w:r>
        <w:rPr>
          <w:sz w:val="24"/>
          <w:szCs w:val="24"/>
        </w:rPr>
        <w:t>Out-of-bag (OOB) predictions for unbiased CATE estimates</w:t>
      </w:r>
    </w:p>
    <w:p w14:paraId="41C50BC6" w14:textId="77777777" w:rsidR="00162A8D" w:rsidRDefault="00000000">
      <w:pPr>
        <w:spacing w:before="240" w:after="240"/>
        <w:ind w:left="720" w:firstLine="720"/>
        <w:jc w:val="both"/>
        <w:rPr>
          <w:sz w:val="24"/>
          <w:szCs w:val="24"/>
        </w:rPr>
      </w:pPr>
      <w:r>
        <w:rPr>
          <w:sz w:val="24"/>
          <w:szCs w:val="24"/>
        </w:rPr>
        <w:t xml:space="preserve">Validation and Sensitivity Analysis: </w:t>
      </w:r>
    </w:p>
    <w:p w14:paraId="3F6184C5" w14:textId="77777777" w:rsidR="00162A8D" w:rsidRDefault="00000000">
      <w:pPr>
        <w:numPr>
          <w:ilvl w:val="1"/>
          <w:numId w:val="11"/>
        </w:numPr>
        <w:spacing w:before="240"/>
        <w:jc w:val="both"/>
        <w:rPr>
          <w:sz w:val="24"/>
          <w:szCs w:val="24"/>
        </w:rPr>
      </w:pPr>
      <w:r>
        <w:rPr>
          <w:sz w:val="24"/>
          <w:szCs w:val="24"/>
        </w:rPr>
        <w:t xml:space="preserve">R² score from </w:t>
      </w:r>
      <w:proofErr w:type="spellStart"/>
      <w:r>
        <w:rPr>
          <w:sz w:val="24"/>
          <w:szCs w:val="24"/>
        </w:rPr>
        <w:t>RScorer</w:t>
      </w:r>
      <w:proofErr w:type="spellEnd"/>
      <w:r>
        <w:rPr>
          <w:sz w:val="24"/>
          <w:szCs w:val="24"/>
        </w:rPr>
        <w:t xml:space="preserve"> to test whether heterogeneity is real vs noise (R² &gt; 0 indicates meaningful heterogeneity)</w:t>
      </w:r>
    </w:p>
    <w:p w14:paraId="1B2F4B3E" w14:textId="77777777" w:rsidR="00162A8D" w:rsidRDefault="00000000">
      <w:pPr>
        <w:numPr>
          <w:ilvl w:val="1"/>
          <w:numId w:val="11"/>
        </w:numPr>
        <w:jc w:val="both"/>
        <w:rPr>
          <w:sz w:val="24"/>
          <w:szCs w:val="24"/>
        </w:rPr>
      </w:pPr>
      <w:r>
        <w:rPr>
          <w:sz w:val="24"/>
          <w:szCs w:val="24"/>
        </w:rPr>
        <w:t xml:space="preserve">Comparison of CATE </w:t>
      </w:r>
      <w:proofErr w:type="gramStart"/>
      <w:r>
        <w:rPr>
          <w:sz w:val="24"/>
          <w:szCs w:val="24"/>
        </w:rPr>
        <w:t>mean</w:t>
      </w:r>
      <w:proofErr w:type="gramEnd"/>
      <w:r>
        <w:rPr>
          <w:sz w:val="24"/>
          <w:szCs w:val="24"/>
        </w:rPr>
        <w:t xml:space="preserve"> to ATE estimate (should be approximately equal)</w:t>
      </w:r>
    </w:p>
    <w:p w14:paraId="00663C8E" w14:textId="77777777" w:rsidR="00162A8D" w:rsidRDefault="00000000">
      <w:pPr>
        <w:numPr>
          <w:ilvl w:val="1"/>
          <w:numId w:val="11"/>
        </w:numPr>
        <w:spacing w:after="240"/>
        <w:jc w:val="both"/>
        <w:rPr>
          <w:sz w:val="24"/>
          <w:szCs w:val="24"/>
        </w:rPr>
      </w:pPr>
      <w:r>
        <w:rPr>
          <w:sz w:val="24"/>
          <w:szCs w:val="24"/>
        </w:rPr>
        <w:t>Overlap histogram to verify positivity assumption across treatment distribution</w:t>
      </w:r>
    </w:p>
    <w:p w14:paraId="6D2DBB72" w14:textId="77777777" w:rsidR="00162A8D" w:rsidRDefault="00000000">
      <w:pPr>
        <w:spacing w:before="240" w:after="240"/>
        <w:ind w:left="1440"/>
        <w:jc w:val="both"/>
        <w:rPr>
          <w:sz w:val="24"/>
          <w:szCs w:val="24"/>
        </w:rPr>
      </w:pPr>
      <w:r>
        <w:rPr>
          <w:sz w:val="24"/>
          <w:szCs w:val="24"/>
        </w:rPr>
        <w:t xml:space="preserve">Hyperparameter Tuning: Grid search over </w:t>
      </w:r>
    </w:p>
    <w:p w14:paraId="0E7CF689" w14:textId="77777777" w:rsidR="00162A8D" w:rsidRDefault="00000000">
      <w:pPr>
        <w:numPr>
          <w:ilvl w:val="2"/>
          <w:numId w:val="8"/>
        </w:numPr>
        <w:spacing w:before="240"/>
        <w:jc w:val="both"/>
        <w:rPr>
          <w:sz w:val="24"/>
          <w:szCs w:val="24"/>
        </w:rPr>
      </w:pPr>
      <w:proofErr w:type="spellStart"/>
      <w:r>
        <w:rPr>
          <w:sz w:val="24"/>
          <w:szCs w:val="24"/>
        </w:rPr>
        <w:t>n_estimators</w:t>
      </w:r>
      <w:proofErr w:type="spellEnd"/>
      <w:r>
        <w:rPr>
          <w:sz w:val="24"/>
          <w:szCs w:val="24"/>
        </w:rPr>
        <w:t xml:space="preserve"> (100-500)</w:t>
      </w:r>
    </w:p>
    <w:p w14:paraId="6B0A99D8" w14:textId="77777777" w:rsidR="00162A8D" w:rsidRDefault="00000000">
      <w:pPr>
        <w:numPr>
          <w:ilvl w:val="2"/>
          <w:numId w:val="8"/>
        </w:numPr>
        <w:jc w:val="both"/>
        <w:rPr>
          <w:sz w:val="24"/>
          <w:szCs w:val="24"/>
        </w:rPr>
      </w:pPr>
      <w:proofErr w:type="spellStart"/>
      <w:r>
        <w:rPr>
          <w:sz w:val="24"/>
          <w:szCs w:val="24"/>
        </w:rPr>
        <w:t>max_depth</w:t>
      </w:r>
      <w:proofErr w:type="spellEnd"/>
      <w:r>
        <w:rPr>
          <w:sz w:val="24"/>
          <w:szCs w:val="24"/>
        </w:rPr>
        <w:t xml:space="preserve"> (5-10)</w:t>
      </w:r>
    </w:p>
    <w:p w14:paraId="10BCD687" w14:textId="77777777" w:rsidR="00162A8D" w:rsidRDefault="00000000">
      <w:pPr>
        <w:numPr>
          <w:ilvl w:val="2"/>
          <w:numId w:val="8"/>
        </w:numPr>
        <w:jc w:val="both"/>
        <w:rPr>
          <w:sz w:val="24"/>
          <w:szCs w:val="24"/>
        </w:rPr>
      </w:pPr>
      <w:proofErr w:type="spellStart"/>
      <w:r>
        <w:rPr>
          <w:sz w:val="24"/>
          <w:szCs w:val="24"/>
        </w:rPr>
        <w:t>min_samples_leaf</w:t>
      </w:r>
      <w:proofErr w:type="spellEnd"/>
      <w:r>
        <w:rPr>
          <w:sz w:val="24"/>
          <w:szCs w:val="24"/>
        </w:rPr>
        <w:t xml:space="preserve"> (5-20)</w:t>
      </w:r>
    </w:p>
    <w:p w14:paraId="089752DE" w14:textId="6C646EE9" w:rsidR="00162A8D" w:rsidRPr="00101A02" w:rsidRDefault="00000000" w:rsidP="00101A02">
      <w:pPr>
        <w:numPr>
          <w:ilvl w:val="2"/>
          <w:numId w:val="8"/>
        </w:numPr>
        <w:spacing w:after="240"/>
        <w:jc w:val="both"/>
        <w:rPr>
          <w:sz w:val="24"/>
          <w:szCs w:val="24"/>
        </w:rPr>
      </w:pPr>
      <w:r>
        <w:rPr>
          <w:sz w:val="24"/>
          <w:szCs w:val="24"/>
        </w:rPr>
        <w:t>Optimizing out-of-bag CATE variance</w:t>
      </w:r>
      <w:bookmarkStart w:id="54" w:name="_27182gjxaj8" w:colFirst="0" w:colLast="0"/>
      <w:bookmarkEnd w:id="54"/>
      <w:r>
        <w:br w:type="page"/>
      </w:r>
    </w:p>
    <w:p w14:paraId="3052CFFD" w14:textId="77777777" w:rsidR="00162A8D" w:rsidRDefault="00000000">
      <w:pPr>
        <w:pStyle w:val="Heading1"/>
        <w:jc w:val="center"/>
      </w:pPr>
      <w:bookmarkStart w:id="55" w:name="_js61jducztw2" w:colFirst="0" w:colLast="0"/>
      <w:bookmarkEnd w:id="55"/>
      <w:r>
        <w:rPr>
          <w:sz w:val="26"/>
          <w:szCs w:val="26"/>
        </w:rPr>
        <w:t>Chapter 4: Empirical Results and Model Analysis</w:t>
      </w:r>
    </w:p>
    <w:p w14:paraId="7401DF5E" w14:textId="77777777" w:rsidR="00162A8D" w:rsidRDefault="00000000">
      <w:pPr>
        <w:pStyle w:val="Heading2"/>
      </w:pPr>
      <w:bookmarkStart w:id="56" w:name="_ho21bcvt4jnw" w:colFirst="0" w:colLast="0"/>
      <w:bookmarkEnd w:id="56"/>
      <w:r>
        <w:t>4.1 Computational Environment and Experimental Implementation</w:t>
      </w:r>
    </w:p>
    <w:p w14:paraId="06E31DC6" w14:textId="77777777" w:rsidR="00162A8D" w:rsidRDefault="00000000">
      <w:pPr>
        <w:spacing w:before="240" w:after="200" w:line="360" w:lineRule="auto"/>
        <w:jc w:val="both"/>
        <w:rPr>
          <w:sz w:val="24"/>
          <w:szCs w:val="24"/>
        </w:rPr>
      </w:pPr>
      <w:r>
        <w:rPr>
          <w:sz w:val="24"/>
          <w:szCs w:val="24"/>
        </w:rPr>
        <w:t xml:space="preserve">All experiments were conducted using Python 3.10 </w:t>
      </w:r>
      <w:proofErr w:type="gramStart"/>
      <w:r>
        <w:rPr>
          <w:sz w:val="24"/>
          <w:szCs w:val="24"/>
        </w:rPr>
        <w:t>on</w:t>
      </w:r>
      <w:proofErr w:type="gramEnd"/>
      <w:r>
        <w:rPr>
          <w:sz w:val="24"/>
          <w:szCs w:val="24"/>
        </w:rPr>
        <w:t xml:space="preserve"> a standard computational environment. The analysis leveraged several specialized libraries for causal machine learning:</w:t>
      </w:r>
    </w:p>
    <w:p w14:paraId="51F9FBE3" w14:textId="77777777" w:rsidR="00162A8D" w:rsidRDefault="00000000">
      <w:pPr>
        <w:numPr>
          <w:ilvl w:val="0"/>
          <w:numId w:val="6"/>
        </w:numPr>
        <w:spacing w:line="360" w:lineRule="auto"/>
        <w:jc w:val="both"/>
        <w:rPr>
          <w:sz w:val="24"/>
          <w:szCs w:val="24"/>
        </w:rPr>
      </w:pPr>
      <w:proofErr w:type="spellStart"/>
      <w:r>
        <w:rPr>
          <w:b/>
          <w:bCs/>
          <w:sz w:val="24"/>
          <w:szCs w:val="24"/>
        </w:rPr>
        <w:t>EconML</w:t>
      </w:r>
      <w:proofErr w:type="spellEnd"/>
      <w:r>
        <w:rPr>
          <w:sz w:val="24"/>
          <w:szCs w:val="24"/>
        </w:rPr>
        <w:t xml:space="preserve"> (Microsoft's Causal ML library) for Causal Forest implementation</w:t>
      </w:r>
    </w:p>
    <w:p w14:paraId="7E410DD3" w14:textId="77777777" w:rsidR="00162A8D" w:rsidRDefault="00000000">
      <w:pPr>
        <w:numPr>
          <w:ilvl w:val="0"/>
          <w:numId w:val="6"/>
        </w:numPr>
        <w:spacing w:line="360" w:lineRule="auto"/>
        <w:jc w:val="both"/>
        <w:rPr>
          <w:sz w:val="24"/>
          <w:szCs w:val="24"/>
        </w:rPr>
      </w:pPr>
      <w:proofErr w:type="spellStart"/>
      <w:r>
        <w:rPr>
          <w:b/>
          <w:bCs/>
          <w:sz w:val="24"/>
          <w:szCs w:val="24"/>
        </w:rPr>
        <w:t>DoubleML</w:t>
      </w:r>
      <w:proofErr w:type="spellEnd"/>
      <w:r>
        <w:rPr>
          <w:sz w:val="24"/>
          <w:szCs w:val="24"/>
        </w:rPr>
        <w:t xml:space="preserve"> for Double Machine Learning estimation following </w:t>
      </w:r>
      <w:proofErr w:type="spellStart"/>
      <w:r>
        <w:rPr>
          <w:sz w:val="24"/>
          <w:szCs w:val="24"/>
        </w:rPr>
        <w:t>Chernozhukov</w:t>
      </w:r>
      <w:proofErr w:type="spellEnd"/>
      <w:r>
        <w:rPr>
          <w:sz w:val="24"/>
          <w:szCs w:val="24"/>
        </w:rPr>
        <w:t xml:space="preserve"> et al. (2018)</w:t>
      </w:r>
    </w:p>
    <w:p w14:paraId="20BC5A1B" w14:textId="77777777" w:rsidR="00162A8D" w:rsidRDefault="00000000">
      <w:pPr>
        <w:numPr>
          <w:ilvl w:val="0"/>
          <w:numId w:val="6"/>
        </w:numPr>
        <w:spacing w:line="360" w:lineRule="auto"/>
        <w:jc w:val="both"/>
        <w:rPr>
          <w:sz w:val="24"/>
          <w:szCs w:val="24"/>
        </w:rPr>
      </w:pPr>
      <w:r>
        <w:rPr>
          <w:b/>
          <w:bCs/>
          <w:sz w:val="24"/>
          <w:szCs w:val="24"/>
        </w:rPr>
        <w:t>scikit-learn</w:t>
      </w:r>
      <w:r>
        <w:rPr>
          <w:sz w:val="24"/>
          <w:szCs w:val="24"/>
        </w:rPr>
        <w:t xml:space="preserve"> for base machine learning models (</w:t>
      </w:r>
      <w:proofErr w:type="spellStart"/>
      <w:r>
        <w:rPr>
          <w:sz w:val="24"/>
          <w:szCs w:val="24"/>
        </w:rPr>
        <w:t>RandomForest</w:t>
      </w:r>
      <w:proofErr w:type="spellEnd"/>
      <w:r>
        <w:rPr>
          <w:sz w:val="24"/>
          <w:szCs w:val="24"/>
        </w:rPr>
        <w:t xml:space="preserve">, </w:t>
      </w:r>
      <w:proofErr w:type="spellStart"/>
      <w:r>
        <w:rPr>
          <w:sz w:val="24"/>
          <w:szCs w:val="24"/>
        </w:rPr>
        <w:t>GradientBoosting</w:t>
      </w:r>
      <w:proofErr w:type="spellEnd"/>
      <w:r>
        <w:rPr>
          <w:sz w:val="24"/>
          <w:szCs w:val="24"/>
        </w:rPr>
        <w:t>)</w:t>
      </w:r>
    </w:p>
    <w:p w14:paraId="74D97A6C" w14:textId="77777777" w:rsidR="00162A8D" w:rsidRDefault="00000000">
      <w:pPr>
        <w:numPr>
          <w:ilvl w:val="0"/>
          <w:numId w:val="6"/>
        </w:numPr>
        <w:spacing w:line="360" w:lineRule="auto"/>
        <w:jc w:val="both"/>
        <w:rPr>
          <w:sz w:val="24"/>
          <w:szCs w:val="24"/>
        </w:rPr>
      </w:pPr>
      <w:proofErr w:type="spellStart"/>
      <w:r>
        <w:rPr>
          <w:b/>
          <w:bCs/>
          <w:sz w:val="24"/>
          <w:szCs w:val="24"/>
        </w:rPr>
        <w:t>LightGBM</w:t>
      </w:r>
      <w:proofErr w:type="spellEnd"/>
      <w:r>
        <w:rPr>
          <w:sz w:val="24"/>
          <w:szCs w:val="24"/>
        </w:rPr>
        <w:t xml:space="preserve"> for efficient gradient boosting implementation</w:t>
      </w:r>
    </w:p>
    <w:p w14:paraId="563A7F6A" w14:textId="77777777" w:rsidR="00162A8D" w:rsidRDefault="00000000">
      <w:pPr>
        <w:numPr>
          <w:ilvl w:val="0"/>
          <w:numId w:val="6"/>
        </w:numPr>
        <w:spacing w:after="120" w:line="360" w:lineRule="auto"/>
        <w:jc w:val="both"/>
        <w:rPr>
          <w:sz w:val="24"/>
          <w:szCs w:val="24"/>
        </w:rPr>
      </w:pPr>
      <w:r>
        <w:rPr>
          <w:b/>
          <w:bCs/>
          <w:sz w:val="24"/>
          <w:szCs w:val="24"/>
        </w:rPr>
        <w:t xml:space="preserve">pandas, </w:t>
      </w:r>
      <w:proofErr w:type="spellStart"/>
      <w:r>
        <w:rPr>
          <w:b/>
          <w:bCs/>
          <w:sz w:val="24"/>
          <w:szCs w:val="24"/>
        </w:rPr>
        <w:t>numpy</w:t>
      </w:r>
      <w:proofErr w:type="spellEnd"/>
      <w:r>
        <w:rPr>
          <w:b/>
          <w:bCs/>
          <w:sz w:val="24"/>
          <w:szCs w:val="24"/>
        </w:rPr>
        <w:t>, matplotlib, seaborn</w:t>
      </w:r>
      <w:r>
        <w:rPr>
          <w:sz w:val="24"/>
          <w:szCs w:val="24"/>
        </w:rPr>
        <w:t xml:space="preserve"> for data manipulation and visualization</w:t>
      </w:r>
    </w:p>
    <w:p w14:paraId="1D36DADB" w14:textId="77777777" w:rsidR="00162A8D" w:rsidRDefault="00000000">
      <w:pPr>
        <w:spacing w:before="240" w:after="200" w:line="360" w:lineRule="auto"/>
        <w:jc w:val="both"/>
        <w:rPr>
          <w:sz w:val="24"/>
          <w:szCs w:val="24"/>
        </w:rPr>
      </w:pPr>
      <w:r>
        <w:rPr>
          <w:sz w:val="24"/>
          <w:szCs w:val="24"/>
        </w:rPr>
        <w:t xml:space="preserve">The final analytical dataset comprised 2,300 state-month observations spanning March 2020 through December 2023, covering all 50 U.S. states. The feature space included 54 confounders: 5 lagged economic indicators, 49 state fixed effects (one-hot encoded with </w:t>
      </w:r>
      <w:proofErr w:type="spellStart"/>
      <w:r>
        <w:rPr>
          <w:sz w:val="24"/>
          <w:szCs w:val="24"/>
        </w:rPr>
        <w:t>drop_first</w:t>
      </w:r>
      <w:proofErr w:type="spellEnd"/>
      <w:r>
        <w:rPr>
          <w:sz w:val="24"/>
          <w:szCs w:val="24"/>
        </w:rPr>
        <w:t xml:space="preserve">=True), and </w:t>
      </w:r>
      <w:proofErr w:type="gramStart"/>
      <w:r>
        <w:rPr>
          <w:sz w:val="24"/>
          <w:szCs w:val="24"/>
        </w:rPr>
        <w:t>3 year</w:t>
      </w:r>
      <w:proofErr w:type="gramEnd"/>
      <w:r>
        <w:rPr>
          <w:sz w:val="24"/>
          <w:szCs w:val="24"/>
        </w:rPr>
        <w:t xml:space="preserve"> fixed effects. Cross-validation used 5-fold splitting as required by the </w:t>
      </w:r>
      <w:proofErr w:type="spellStart"/>
      <w:r>
        <w:rPr>
          <w:sz w:val="24"/>
          <w:szCs w:val="24"/>
        </w:rPr>
        <w:t>DoubleML</w:t>
      </w:r>
      <w:proofErr w:type="spellEnd"/>
      <w:r>
        <w:rPr>
          <w:sz w:val="24"/>
          <w:szCs w:val="24"/>
        </w:rPr>
        <w:t xml:space="preserve"> framework to prevent overfitting bias through the cross-fitting procedure.</w:t>
      </w:r>
    </w:p>
    <w:p w14:paraId="5C76B2C3" w14:textId="77777777" w:rsidR="00162A8D" w:rsidRDefault="00000000">
      <w:pPr>
        <w:pStyle w:val="Heading2"/>
      </w:pPr>
      <w:bookmarkStart w:id="57" w:name="_d0eq00837o0v" w:colFirst="0" w:colLast="0"/>
      <w:bookmarkEnd w:id="57"/>
      <w:r>
        <w:t>4.2 Baseline Models</w:t>
      </w:r>
    </w:p>
    <w:p w14:paraId="50B4CD50" w14:textId="77777777" w:rsidR="00162A8D" w:rsidRDefault="00000000">
      <w:pPr>
        <w:spacing w:before="240" w:after="240"/>
        <w:jc w:val="both"/>
        <w:rPr>
          <w:sz w:val="24"/>
          <w:szCs w:val="24"/>
        </w:rPr>
      </w:pPr>
      <w:r>
        <w:rPr>
          <w:sz w:val="24"/>
          <w:szCs w:val="24"/>
        </w:rPr>
        <w:t xml:space="preserve">Before estimating the causal effect, an appropriate baseline model should be chosen. Three candidates, all which are tree-based </w:t>
      </w:r>
      <w:proofErr w:type="gramStart"/>
      <w:r>
        <w:rPr>
          <w:sz w:val="24"/>
          <w:szCs w:val="24"/>
        </w:rPr>
        <w:t>model</w:t>
      </w:r>
      <w:proofErr w:type="gramEnd"/>
      <w:r>
        <w:rPr>
          <w:sz w:val="24"/>
          <w:szCs w:val="24"/>
        </w:rPr>
        <w:t>, undergone grid</w:t>
      </w:r>
    </w:p>
    <w:p w14:paraId="4335542C" w14:textId="77777777" w:rsidR="00162A8D" w:rsidRDefault="00000000">
      <w:pPr>
        <w:pStyle w:val="Heading3"/>
      </w:pPr>
      <w:bookmarkStart w:id="58" w:name="_c93g6iyk64ee" w:colFirst="0" w:colLast="0"/>
      <w:bookmarkEnd w:id="58"/>
      <w:r>
        <w:t>4.2.1 Hyperparameter Tuning</w:t>
      </w:r>
    </w:p>
    <w:p w14:paraId="6FEAFB37" w14:textId="77777777" w:rsidR="00162A8D" w:rsidRDefault="00000000">
      <w:pPr>
        <w:spacing w:before="240" w:after="240"/>
        <w:jc w:val="both"/>
        <w:rPr>
          <w:sz w:val="24"/>
          <w:szCs w:val="24"/>
        </w:rPr>
      </w:pPr>
      <w:r>
        <w:rPr>
          <w:sz w:val="24"/>
          <w:szCs w:val="24"/>
        </w:rPr>
        <w:t>Grid search with 5-fold cross-validation was conducted to optimize the Gradient Boosting hyperparameters. The search space included: learning rate (0.01, 0.05, 0.1), maximum depth (3, 5, 7, 10), number of estimators (100, 200, 300), minimum samples per leaf (1, 5, 10), and subsample ratio (0.8, 1.0). This resulted in 216 parameter combinations evaluated for each nuisance function (261 x 5 = 1080 fits per model).</w:t>
      </w:r>
    </w:p>
    <w:p w14:paraId="24B46804" w14:textId="77777777" w:rsidR="00162A8D" w:rsidRDefault="00000000">
      <w:pPr>
        <w:spacing w:before="240" w:after="200" w:line="360" w:lineRule="auto"/>
        <w:jc w:val="both"/>
        <w:rPr>
          <w:sz w:val="24"/>
          <w:szCs w:val="24"/>
        </w:rPr>
      </w:pPr>
      <w:r>
        <w:rPr>
          <w:sz w:val="24"/>
          <w:szCs w:val="24"/>
        </w:rPr>
        <w:t>The optimal parameters differed between the two nuisance functions, reflecting their distinct prediction challenges:</w:t>
      </w:r>
    </w:p>
    <w:p w14:paraId="38071ED2" w14:textId="77777777" w:rsidR="00162A8D" w:rsidRDefault="00000000">
      <w:pPr>
        <w:numPr>
          <w:ilvl w:val="0"/>
          <w:numId w:val="4"/>
        </w:numPr>
        <w:spacing w:before="240" w:line="360" w:lineRule="auto"/>
        <w:jc w:val="both"/>
        <w:rPr>
          <w:sz w:val="24"/>
          <w:szCs w:val="24"/>
        </w:rPr>
      </w:pPr>
      <w:r>
        <w:rPr>
          <w:b/>
          <w:bCs/>
          <w:sz w:val="24"/>
          <w:szCs w:val="24"/>
        </w:rPr>
        <w:t>Outcome Model (</w:t>
      </w:r>
      <w:proofErr w:type="spellStart"/>
      <w:r>
        <w:rPr>
          <w:b/>
          <w:bCs/>
          <w:sz w:val="24"/>
          <w:szCs w:val="24"/>
        </w:rPr>
        <w:t>ml_g</w:t>
      </w:r>
      <w:proofErr w:type="spellEnd"/>
      <w:r>
        <w:rPr>
          <w:b/>
          <w:bCs/>
          <w:sz w:val="24"/>
          <w:szCs w:val="24"/>
        </w:rPr>
        <w:t xml:space="preserve">): </w:t>
      </w:r>
      <w:proofErr w:type="spellStart"/>
      <w:r>
        <w:rPr>
          <w:sz w:val="24"/>
          <w:szCs w:val="24"/>
        </w:rPr>
        <w:t>learning_rate</w:t>
      </w:r>
      <w:proofErr w:type="spellEnd"/>
      <w:r>
        <w:rPr>
          <w:sz w:val="24"/>
          <w:szCs w:val="24"/>
        </w:rPr>
        <w:t xml:space="preserve">=0.1, </w:t>
      </w:r>
      <w:proofErr w:type="spellStart"/>
      <w:r>
        <w:rPr>
          <w:sz w:val="24"/>
          <w:szCs w:val="24"/>
        </w:rPr>
        <w:t>max_depth</w:t>
      </w:r>
      <w:proofErr w:type="spellEnd"/>
      <w:r>
        <w:rPr>
          <w:sz w:val="24"/>
          <w:szCs w:val="24"/>
        </w:rPr>
        <w:t xml:space="preserve">=5, </w:t>
      </w:r>
      <w:proofErr w:type="spellStart"/>
      <w:r>
        <w:rPr>
          <w:sz w:val="24"/>
          <w:szCs w:val="24"/>
        </w:rPr>
        <w:t>min_samples_leaf</w:t>
      </w:r>
      <w:proofErr w:type="spellEnd"/>
      <w:r>
        <w:rPr>
          <w:sz w:val="24"/>
          <w:szCs w:val="24"/>
        </w:rPr>
        <w:t xml:space="preserve">=5, </w:t>
      </w:r>
      <w:proofErr w:type="spellStart"/>
      <w:r>
        <w:rPr>
          <w:sz w:val="24"/>
          <w:szCs w:val="24"/>
        </w:rPr>
        <w:t>n_estimators</w:t>
      </w:r>
      <w:proofErr w:type="spellEnd"/>
      <w:r>
        <w:rPr>
          <w:sz w:val="24"/>
          <w:szCs w:val="24"/>
        </w:rPr>
        <w:t>=300, subsample=0.8</w:t>
      </w:r>
    </w:p>
    <w:p w14:paraId="04362F11" w14:textId="77777777" w:rsidR="00162A8D" w:rsidRDefault="00000000">
      <w:pPr>
        <w:numPr>
          <w:ilvl w:val="0"/>
          <w:numId w:val="4"/>
        </w:numPr>
        <w:spacing w:after="200" w:line="360" w:lineRule="auto"/>
        <w:jc w:val="both"/>
        <w:rPr>
          <w:sz w:val="24"/>
          <w:szCs w:val="24"/>
        </w:rPr>
      </w:pPr>
      <w:r>
        <w:rPr>
          <w:b/>
          <w:bCs/>
          <w:sz w:val="24"/>
          <w:szCs w:val="24"/>
        </w:rPr>
        <w:t>Treatment Model (</w:t>
      </w:r>
      <w:proofErr w:type="spellStart"/>
      <w:r>
        <w:rPr>
          <w:b/>
          <w:bCs/>
          <w:sz w:val="24"/>
          <w:szCs w:val="24"/>
        </w:rPr>
        <w:t>ml_m</w:t>
      </w:r>
      <w:proofErr w:type="spellEnd"/>
      <w:r>
        <w:rPr>
          <w:b/>
          <w:bCs/>
          <w:sz w:val="24"/>
          <w:szCs w:val="24"/>
        </w:rPr>
        <w:t xml:space="preserve">): </w:t>
      </w:r>
      <w:proofErr w:type="spellStart"/>
      <w:r>
        <w:rPr>
          <w:sz w:val="24"/>
          <w:szCs w:val="24"/>
        </w:rPr>
        <w:t>learning_rate</w:t>
      </w:r>
      <w:proofErr w:type="spellEnd"/>
      <w:r>
        <w:rPr>
          <w:sz w:val="24"/>
          <w:szCs w:val="24"/>
        </w:rPr>
        <w:t xml:space="preserve">=0.1, </w:t>
      </w:r>
      <w:proofErr w:type="spellStart"/>
      <w:r>
        <w:rPr>
          <w:sz w:val="24"/>
          <w:szCs w:val="24"/>
        </w:rPr>
        <w:t>max_depth</w:t>
      </w:r>
      <w:proofErr w:type="spellEnd"/>
      <w:r>
        <w:rPr>
          <w:sz w:val="24"/>
          <w:szCs w:val="24"/>
        </w:rPr>
        <w:t xml:space="preserve">=3, </w:t>
      </w:r>
      <w:proofErr w:type="spellStart"/>
      <w:r>
        <w:rPr>
          <w:sz w:val="24"/>
          <w:szCs w:val="24"/>
        </w:rPr>
        <w:t>min_samples_leaf</w:t>
      </w:r>
      <w:proofErr w:type="spellEnd"/>
      <w:r>
        <w:rPr>
          <w:sz w:val="24"/>
          <w:szCs w:val="24"/>
        </w:rPr>
        <w:t xml:space="preserve">=1, </w:t>
      </w:r>
      <w:proofErr w:type="spellStart"/>
      <w:r>
        <w:rPr>
          <w:sz w:val="24"/>
          <w:szCs w:val="24"/>
        </w:rPr>
        <w:t>n_estimators</w:t>
      </w:r>
      <w:proofErr w:type="spellEnd"/>
      <w:r>
        <w:rPr>
          <w:sz w:val="24"/>
          <w:szCs w:val="24"/>
        </w:rPr>
        <w:t>=200, subsample=0.8</w:t>
      </w:r>
    </w:p>
    <w:tbl>
      <w:tblPr>
        <w:tblStyle w:val="PlainTable1"/>
        <w:tblW w:w="8655" w:type="dxa"/>
        <w:tblLayout w:type="fixed"/>
        <w:tblLook w:val="0420" w:firstRow="1" w:lastRow="0" w:firstColumn="0" w:lastColumn="0" w:noHBand="0" w:noVBand="1"/>
      </w:tblPr>
      <w:tblGrid>
        <w:gridCol w:w="2535"/>
        <w:gridCol w:w="2040"/>
        <w:gridCol w:w="2040"/>
        <w:gridCol w:w="2040"/>
      </w:tblGrid>
      <w:tr w:rsidR="00162A8D" w14:paraId="63DE87E0" w14:textId="77777777" w:rsidTr="00101A02">
        <w:trPr>
          <w:cnfStyle w:val="100000000000" w:firstRow="1" w:lastRow="0" w:firstColumn="0" w:lastColumn="0" w:oddVBand="0" w:evenVBand="0" w:oddHBand="0" w:evenHBand="0" w:firstRowFirstColumn="0" w:firstRowLastColumn="0" w:lastRowFirstColumn="0" w:lastRowLastColumn="0"/>
          <w:trHeight w:val="300"/>
        </w:trPr>
        <w:tc>
          <w:tcPr>
            <w:tcW w:w="2535" w:type="dxa"/>
          </w:tcPr>
          <w:p w14:paraId="2DB84B4F" w14:textId="77777777" w:rsidR="00162A8D" w:rsidRDefault="00000000">
            <w:pPr>
              <w:spacing w:before="240" w:after="240"/>
              <w:jc w:val="center"/>
              <w:rPr>
                <w:b w:val="0"/>
                <w:bCs w:val="0"/>
                <w:sz w:val="24"/>
                <w:szCs w:val="24"/>
              </w:rPr>
            </w:pPr>
            <w:r>
              <w:rPr>
                <w:sz w:val="24"/>
                <w:szCs w:val="24"/>
              </w:rPr>
              <w:t>Configuration</w:t>
            </w:r>
          </w:p>
        </w:tc>
        <w:tc>
          <w:tcPr>
            <w:tcW w:w="2040" w:type="dxa"/>
          </w:tcPr>
          <w:p w14:paraId="122DEF04" w14:textId="77777777" w:rsidR="00162A8D" w:rsidRDefault="00000000">
            <w:pPr>
              <w:spacing w:before="240" w:after="240"/>
              <w:jc w:val="center"/>
              <w:rPr>
                <w:b w:val="0"/>
                <w:bCs w:val="0"/>
                <w:sz w:val="24"/>
                <w:szCs w:val="24"/>
              </w:rPr>
            </w:pPr>
            <w:r>
              <w:rPr>
                <w:sz w:val="24"/>
                <w:szCs w:val="24"/>
              </w:rPr>
              <w:t>R²(Y|W)</w:t>
            </w:r>
          </w:p>
        </w:tc>
        <w:tc>
          <w:tcPr>
            <w:tcW w:w="2040" w:type="dxa"/>
          </w:tcPr>
          <w:p w14:paraId="073733B7" w14:textId="77777777" w:rsidR="00162A8D" w:rsidRDefault="00000000">
            <w:pPr>
              <w:spacing w:before="240" w:after="240"/>
              <w:jc w:val="center"/>
              <w:rPr>
                <w:b w:val="0"/>
                <w:bCs w:val="0"/>
                <w:sz w:val="24"/>
                <w:szCs w:val="24"/>
              </w:rPr>
            </w:pPr>
            <w:r>
              <w:rPr>
                <w:sz w:val="24"/>
                <w:szCs w:val="24"/>
              </w:rPr>
              <w:t>R²(T|W)</w:t>
            </w:r>
          </w:p>
        </w:tc>
        <w:tc>
          <w:tcPr>
            <w:tcW w:w="2040" w:type="dxa"/>
          </w:tcPr>
          <w:p w14:paraId="6BC79CFD" w14:textId="77777777" w:rsidR="00162A8D" w:rsidRDefault="00000000">
            <w:pPr>
              <w:spacing w:before="240" w:after="240"/>
              <w:jc w:val="center"/>
              <w:rPr>
                <w:b w:val="0"/>
                <w:bCs w:val="0"/>
                <w:sz w:val="24"/>
                <w:szCs w:val="24"/>
              </w:rPr>
            </w:pPr>
            <w:r>
              <w:rPr>
                <w:sz w:val="24"/>
                <w:szCs w:val="24"/>
              </w:rPr>
              <w:t>Avg R²</w:t>
            </w:r>
          </w:p>
        </w:tc>
      </w:tr>
      <w:tr w:rsidR="00162A8D" w14:paraId="781B68FF" w14:textId="77777777" w:rsidTr="00101A02">
        <w:trPr>
          <w:cnfStyle w:val="000000100000" w:firstRow="0" w:lastRow="0" w:firstColumn="0" w:lastColumn="0" w:oddVBand="0" w:evenVBand="0" w:oddHBand="1" w:evenHBand="0" w:firstRowFirstColumn="0" w:firstRowLastColumn="0" w:lastRowFirstColumn="0" w:lastRowLastColumn="0"/>
          <w:trHeight w:val="300"/>
        </w:trPr>
        <w:tc>
          <w:tcPr>
            <w:tcW w:w="2535" w:type="dxa"/>
          </w:tcPr>
          <w:p w14:paraId="6B0F80DA" w14:textId="77777777" w:rsidR="00162A8D" w:rsidRDefault="00000000">
            <w:pPr>
              <w:spacing w:before="240" w:after="240"/>
              <w:jc w:val="both"/>
              <w:rPr>
                <w:sz w:val="24"/>
                <w:szCs w:val="24"/>
              </w:rPr>
            </w:pPr>
            <w:r>
              <w:rPr>
                <w:sz w:val="24"/>
                <w:szCs w:val="24"/>
              </w:rPr>
              <w:t>Untuned</w:t>
            </w:r>
          </w:p>
        </w:tc>
        <w:tc>
          <w:tcPr>
            <w:tcW w:w="2040" w:type="dxa"/>
          </w:tcPr>
          <w:p w14:paraId="4CCF1B4A" w14:textId="77777777" w:rsidR="00162A8D" w:rsidRDefault="00000000">
            <w:pPr>
              <w:spacing w:before="240" w:after="240"/>
              <w:jc w:val="center"/>
              <w:rPr>
                <w:sz w:val="24"/>
                <w:szCs w:val="24"/>
              </w:rPr>
            </w:pPr>
            <w:r>
              <w:rPr>
                <w:sz w:val="24"/>
                <w:szCs w:val="24"/>
              </w:rPr>
              <w:t>0.6434</w:t>
            </w:r>
          </w:p>
        </w:tc>
        <w:tc>
          <w:tcPr>
            <w:tcW w:w="2040" w:type="dxa"/>
          </w:tcPr>
          <w:p w14:paraId="4056B588" w14:textId="77777777" w:rsidR="00162A8D" w:rsidRDefault="00000000">
            <w:pPr>
              <w:spacing w:before="240" w:after="240"/>
              <w:jc w:val="center"/>
              <w:rPr>
                <w:sz w:val="24"/>
                <w:szCs w:val="24"/>
              </w:rPr>
            </w:pPr>
            <w:r>
              <w:rPr>
                <w:sz w:val="24"/>
                <w:szCs w:val="24"/>
              </w:rPr>
              <w:t>0.2807</w:t>
            </w:r>
          </w:p>
        </w:tc>
        <w:tc>
          <w:tcPr>
            <w:tcW w:w="2040" w:type="dxa"/>
          </w:tcPr>
          <w:p w14:paraId="597EFF77" w14:textId="77777777" w:rsidR="00162A8D" w:rsidRDefault="00000000">
            <w:pPr>
              <w:spacing w:before="240" w:after="240"/>
              <w:jc w:val="center"/>
              <w:rPr>
                <w:sz w:val="24"/>
                <w:szCs w:val="24"/>
              </w:rPr>
            </w:pPr>
            <w:r>
              <w:rPr>
                <w:sz w:val="24"/>
                <w:szCs w:val="24"/>
              </w:rPr>
              <w:t>0.4620</w:t>
            </w:r>
          </w:p>
        </w:tc>
      </w:tr>
      <w:tr w:rsidR="00162A8D" w14:paraId="0364211E" w14:textId="77777777" w:rsidTr="00101A02">
        <w:trPr>
          <w:trHeight w:val="300"/>
        </w:trPr>
        <w:tc>
          <w:tcPr>
            <w:tcW w:w="2535" w:type="dxa"/>
          </w:tcPr>
          <w:p w14:paraId="4E97E6A3" w14:textId="77777777" w:rsidR="00162A8D" w:rsidRDefault="00000000">
            <w:pPr>
              <w:spacing w:before="240" w:after="240"/>
              <w:jc w:val="both"/>
              <w:rPr>
                <w:sz w:val="24"/>
                <w:szCs w:val="24"/>
              </w:rPr>
            </w:pPr>
            <w:r>
              <w:rPr>
                <w:sz w:val="24"/>
                <w:szCs w:val="24"/>
              </w:rPr>
              <w:t>Tuned</w:t>
            </w:r>
          </w:p>
        </w:tc>
        <w:tc>
          <w:tcPr>
            <w:tcW w:w="2040" w:type="dxa"/>
          </w:tcPr>
          <w:p w14:paraId="3477D98D" w14:textId="77777777" w:rsidR="00162A8D" w:rsidRDefault="00000000">
            <w:pPr>
              <w:spacing w:before="240" w:after="240"/>
              <w:jc w:val="center"/>
              <w:rPr>
                <w:sz w:val="24"/>
                <w:szCs w:val="24"/>
              </w:rPr>
            </w:pPr>
            <w:r>
              <w:rPr>
                <w:sz w:val="24"/>
                <w:szCs w:val="24"/>
              </w:rPr>
              <w:t>0.6543</w:t>
            </w:r>
          </w:p>
        </w:tc>
        <w:tc>
          <w:tcPr>
            <w:tcW w:w="2040" w:type="dxa"/>
          </w:tcPr>
          <w:p w14:paraId="74E1C3FF" w14:textId="77777777" w:rsidR="00162A8D" w:rsidRDefault="00000000">
            <w:pPr>
              <w:spacing w:before="240" w:after="240"/>
              <w:jc w:val="center"/>
              <w:rPr>
                <w:sz w:val="24"/>
                <w:szCs w:val="24"/>
              </w:rPr>
            </w:pPr>
            <w:r>
              <w:rPr>
                <w:sz w:val="24"/>
                <w:szCs w:val="24"/>
              </w:rPr>
              <w:t>0.2936</w:t>
            </w:r>
          </w:p>
        </w:tc>
        <w:tc>
          <w:tcPr>
            <w:tcW w:w="2040" w:type="dxa"/>
          </w:tcPr>
          <w:p w14:paraId="1428FC4F" w14:textId="77777777" w:rsidR="00162A8D" w:rsidRDefault="00000000">
            <w:pPr>
              <w:spacing w:before="240" w:after="240"/>
              <w:jc w:val="center"/>
              <w:rPr>
                <w:sz w:val="24"/>
                <w:szCs w:val="24"/>
              </w:rPr>
            </w:pPr>
            <w:r>
              <w:rPr>
                <w:sz w:val="24"/>
                <w:szCs w:val="24"/>
              </w:rPr>
              <w:t>0.4739</w:t>
            </w:r>
          </w:p>
        </w:tc>
      </w:tr>
      <w:tr w:rsidR="00162A8D" w14:paraId="4B35B101" w14:textId="77777777" w:rsidTr="00101A02">
        <w:trPr>
          <w:cnfStyle w:val="000000100000" w:firstRow="0" w:lastRow="0" w:firstColumn="0" w:lastColumn="0" w:oddVBand="0" w:evenVBand="0" w:oddHBand="1" w:evenHBand="0" w:firstRowFirstColumn="0" w:firstRowLastColumn="0" w:lastRowFirstColumn="0" w:lastRowLastColumn="0"/>
          <w:trHeight w:val="300"/>
        </w:trPr>
        <w:tc>
          <w:tcPr>
            <w:tcW w:w="2535" w:type="dxa"/>
          </w:tcPr>
          <w:p w14:paraId="33573B24" w14:textId="77777777" w:rsidR="00162A8D" w:rsidRDefault="00000000">
            <w:pPr>
              <w:spacing w:before="240" w:after="240"/>
              <w:jc w:val="both"/>
              <w:rPr>
                <w:i/>
                <w:iCs/>
                <w:sz w:val="24"/>
                <w:szCs w:val="24"/>
              </w:rPr>
            </w:pPr>
            <w:r>
              <w:rPr>
                <w:i/>
                <w:iCs/>
                <w:sz w:val="24"/>
                <w:szCs w:val="24"/>
              </w:rPr>
              <w:t>Improvement</w:t>
            </w:r>
          </w:p>
        </w:tc>
        <w:tc>
          <w:tcPr>
            <w:tcW w:w="2040" w:type="dxa"/>
          </w:tcPr>
          <w:p w14:paraId="3484933E" w14:textId="77777777" w:rsidR="00162A8D" w:rsidRDefault="00000000">
            <w:pPr>
              <w:spacing w:before="240" w:after="240"/>
              <w:jc w:val="center"/>
              <w:rPr>
                <w:i/>
                <w:iCs/>
                <w:sz w:val="24"/>
                <w:szCs w:val="24"/>
              </w:rPr>
            </w:pPr>
            <w:r>
              <w:rPr>
                <w:i/>
                <w:iCs/>
                <w:sz w:val="24"/>
                <w:szCs w:val="24"/>
              </w:rPr>
              <w:t>+1.09%</w:t>
            </w:r>
          </w:p>
        </w:tc>
        <w:tc>
          <w:tcPr>
            <w:tcW w:w="2040" w:type="dxa"/>
          </w:tcPr>
          <w:p w14:paraId="5D119015" w14:textId="77777777" w:rsidR="00162A8D" w:rsidRDefault="00000000">
            <w:pPr>
              <w:spacing w:before="240" w:after="240"/>
              <w:jc w:val="center"/>
              <w:rPr>
                <w:i/>
                <w:iCs/>
                <w:sz w:val="24"/>
                <w:szCs w:val="24"/>
              </w:rPr>
            </w:pPr>
            <w:r>
              <w:rPr>
                <w:i/>
                <w:iCs/>
                <w:sz w:val="24"/>
                <w:szCs w:val="24"/>
              </w:rPr>
              <w:t>+1.29%</w:t>
            </w:r>
          </w:p>
        </w:tc>
        <w:tc>
          <w:tcPr>
            <w:tcW w:w="2040" w:type="dxa"/>
          </w:tcPr>
          <w:p w14:paraId="05D15850" w14:textId="77777777" w:rsidR="00162A8D" w:rsidRDefault="00000000">
            <w:pPr>
              <w:spacing w:before="240" w:after="240"/>
              <w:jc w:val="center"/>
              <w:rPr>
                <w:i/>
                <w:iCs/>
                <w:sz w:val="24"/>
                <w:szCs w:val="24"/>
              </w:rPr>
            </w:pPr>
            <w:r>
              <w:rPr>
                <w:i/>
                <w:iCs/>
                <w:sz w:val="24"/>
                <w:szCs w:val="24"/>
              </w:rPr>
              <w:t>+1.19%</w:t>
            </w:r>
          </w:p>
        </w:tc>
      </w:tr>
    </w:tbl>
    <w:p w14:paraId="65D45930" w14:textId="77777777" w:rsidR="00162A8D" w:rsidRDefault="00000000">
      <w:pPr>
        <w:spacing w:before="240" w:after="240"/>
        <w:jc w:val="both"/>
        <w:rPr>
          <w:sz w:val="24"/>
          <w:szCs w:val="24"/>
        </w:rPr>
      </w:pPr>
      <w:r>
        <w:rPr>
          <w:b/>
          <w:bCs/>
          <w:sz w:val="24"/>
          <w:szCs w:val="24"/>
        </w:rPr>
        <w:t>Table 4.1: Impact of Hyperparameter Tuning on Nuisance Function Performance</w:t>
      </w:r>
    </w:p>
    <w:p w14:paraId="1E6E80DF" w14:textId="77777777" w:rsidR="00162A8D" w:rsidRDefault="00000000">
      <w:pPr>
        <w:spacing w:before="200" w:after="200" w:line="360" w:lineRule="auto"/>
        <w:jc w:val="both"/>
        <w:rPr>
          <w:sz w:val="24"/>
          <w:szCs w:val="24"/>
        </w:rPr>
      </w:pPr>
      <w:r>
        <w:rPr>
          <w:sz w:val="24"/>
          <w:szCs w:val="24"/>
        </w:rPr>
        <w:t xml:space="preserve">Hyperparameter tuning yielded modest but consistent improvements across both nuisance functions, with the treatment model showing the largest relative gain (+1.29%). While these improvements are marginal, they contribute to more accurate </w:t>
      </w:r>
      <w:proofErr w:type="spellStart"/>
      <w:r>
        <w:rPr>
          <w:sz w:val="24"/>
          <w:szCs w:val="24"/>
        </w:rPr>
        <w:t>residualization</w:t>
      </w:r>
      <w:proofErr w:type="spellEnd"/>
      <w:r>
        <w:rPr>
          <w:sz w:val="24"/>
          <w:szCs w:val="24"/>
        </w:rPr>
        <w:t xml:space="preserve"> in the </w:t>
      </w:r>
      <w:proofErr w:type="spellStart"/>
      <w:r>
        <w:rPr>
          <w:sz w:val="24"/>
          <w:szCs w:val="24"/>
        </w:rPr>
        <w:t>DoubleML</w:t>
      </w:r>
      <w:proofErr w:type="spellEnd"/>
      <w:r>
        <w:rPr>
          <w:sz w:val="24"/>
          <w:szCs w:val="24"/>
        </w:rPr>
        <w:t xml:space="preserve"> procedure.</w:t>
      </w:r>
    </w:p>
    <w:p w14:paraId="1052BD36" w14:textId="77777777" w:rsidR="00162A8D" w:rsidRDefault="00162A8D">
      <w:pPr>
        <w:spacing w:before="240" w:after="240"/>
        <w:jc w:val="both"/>
        <w:rPr>
          <w:sz w:val="24"/>
          <w:szCs w:val="24"/>
        </w:rPr>
      </w:pPr>
    </w:p>
    <w:p w14:paraId="51317E0F" w14:textId="77777777" w:rsidR="00162A8D" w:rsidRDefault="00000000">
      <w:pPr>
        <w:pStyle w:val="Heading2"/>
      </w:pPr>
      <w:bookmarkStart w:id="59" w:name="_xv1cmadayrn0" w:colFirst="0" w:colLast="0"/>
      <w:bookmarkEnd w:id="59"/>
      <w:r>
        <w:t>4.2 Primary Model Results: Average Treatment Effect</w:t>
      </w:r>
    </w:p>
    <w:p w14:paraId="72BDDD30" w14:textId="77777777" w:rsidR="00162A8D" w:rsidRDefault="00000000">
      <w:pPr>
        <w:spacing w:before="240" w:after="200" w:line="360" w:lineRule="auto"/>
        <w:jc w:val="both"/>
        <w:rPr>
          <w:sz w:val="24"/>
          <w:szCs w:val="24"/>
        </w:rPr>
      </w:pPr>
      <w:r>
        <w:rPr>
          <w:sz w:val="24"/>
          <w:szCs w:val="24"/>
        </w:rPr>
        <w:t xml:space="preserve">The Average Treatment Effect (ATE) was obtained using Double Machine Learning with the tuned Gradient Boosting models mentioned earlier. The </w:t>
      </w:r>
      <w:proofErr w:type="spellStart"/>
      <w:r>
        <w:rPr>
          <w:sz w:val="24"/>
          <w:szCs w:val="24"/>
        </w:rPr>
        <w:t>DoubleML</w:t>
      </w:r>
      <w:proofErr w:type="spellEnd"/>
      <w:r>
        <w:rPr>
          <w:sz w:val="24"/>
          <w:szCs w:val="24"/>
        </w:rPr>
        <w:t xml:space="preserve"> framework implements the Partially Linear Regression (PLR) model, which estimates the causal (constant scalar and linear) parameter θ in the structural equation together with the residuals in both baseline models:</w:t>
      </w:r>
    </w:p>
    <w:p w14:paraId="78DB6F2C" w14:textId="77777777" w:rsidR="00162A8D" w:rsidRDefault="00000000">
      <w:pPr>
        <w:spacing w:before="200" w:after="200"/>
        <w:jc w:val="center"/>
        <w:rPr>
          <w:i/>
          <w:iCs/>
          <w:sz w:val="24"/>
          <w:szCs w:val="24"/>
        </w:rPr>
      </w:pPr>
      <w:r>
        <w:rPr>
          <w:i/>
          <w:iCs/>
          <w:sz w:val="24"/>
          <w:szCs w:val="24"/>
        </w:rPr>
        <w:t xml:space="preserve">Y = </w:t>
      </w:r>
      <w:proofErr w:type="spellStart"/>
      <w:r>
        <w:rPr>
          <w:i/>
          <w:iCs/>
          <w:sz w:val="24"/>
          <w:szCs w:val="24"/>
        </w:rPr>
        <w:t>θT</w:t>
      </w:r>
      <w:proofErr w:type="spellEnd"/>
      <w:r>
        <w:rPr>
          <w:i/>
          <w:iCs/>
          <w:sz w:val="24"/>
          <w:szCs w:val="24"/>
        </w:rPr>
        <w:t xml:space="preserve"> + g(W) + ε</w:t>
      </w:r>
    </w:p>
    <w:p w14:paraId="1544EB31" w14:textId="77777777" w:rsidR="00162A8D" w:rsidRDefault="00000000">
      <w:pPr>
        <w:spacing w:before="240" w:after="200" w:line="360" w:lineRule="auto"/>
        <w:jc w:val="both"/>
        <w:rPr>
          <w:sz w:val="24"/>
          <w:szCs w:val="24"/>
        </w:rPr>
      </w:pPr>
      <w:r>
        <w:rPr>
          <w:sz w:val="24"/>
          <w:szCs w:val="24"/>
        </w:rPr>
        <w:t xml:space="preserve">where Y is </w:t>
      </w:r>
      <w:proofErr w:type="spellStart"/>
      <w:r>
        <w:rPr>
          <w:sz w:val="24"/>
          <w:szCs w:val="24"/>
        </w:rPr>
        <w:t>HomePriceGrowth</w:t>
      </w:r>
      <w:proofErr w:type="spellEnd"/>
      <w:r>
        <w:rPr>
          <w:sz w:val="24"/>
          <w:szCs w:val="24"/>
        </w:rPr>
        <w:t xml:space="preserve"> at t+12, T is </w:t>
      </w:r>
      <w:proofErr w:type="spellStart"/>
      <w:r>
        <w:rPr>
          <w:sz w:val="24"/>
          <w:szCs w:val="24"/>
        </w:rPr>
        <w:t>RentGrowth</w:t>
      </w:r>
      <w:proofErr w:type="spellEnd"/>
      <w:r>
        <w:rPr>
          <w:sz w:val="24"/>
          <w:szCs w:val="24"/>
        </w:rPr>
        <w:t xml:space="preserve"> at t, W represents all confounders (lagged economic indicators plus state and time fixed effects), and g(W) is a confounder effect g(X) can be arbitrarily complex (nonlinear) function estimated by machine learning (baseline model for confounders). The orthogonalization and cross-fitting procedures eliminate regularization bias while maintaining valid statistical inference.</w:t>
      </w:r>
    </w:p>
    <w:p w14:paraId="0FFF6230" w14:textId="77777777" w:rsidR="00162A8D" w:rsidRDefault="00000000">
      <w:pPr>
        <w:spacing w:before="240" w:after="240" w:line="360" w:lineRule="auto"/>
        <w:jc w:val="both"/>
        <w:rPr>
          <w:b/>
          <w:bCs/>
          <w:sz w:val="24"/>
          <w:szCs w:val="24"/>
        </w:rPr>
      </w:pPr>
      <w:r>
        <w:rPr>
          <w:b/>
          <w:bCs/>
          <w:sz w:val="24"/>
          <w:szCs w:val="24"/>
        </w:rPr>
        <w:t>The 3-step orthogonalization procedure:</w:t>
      </w:r>
    </w:p>
    <w:p w14:paraId="5366856E" w14:textId="77777777" w:rsidR="00162A8D" w:rsidRDefault="00000000">
      <w:pPr>
        <w:numPr>
          <w:ilvl w:val="0"/>
          <w:numId w:val="5"/>
        </w:numPr>
        <w:spacing w:before="240" w:line="360" w:lineRule="auto"/>
        <w:rPr>
          <w:sz w:val="24"/>
          <w:szCs w:val="24"/>
        </w:rPr>
      </w:pPr>
      <w:r>
        <w:rPr>
          <w:sz w:val="24"/>
          <w:szCs w:val="24"/>
        </w:rPr>
        <w:t xml:space="preserve">Estimate nuisance functions: ĝ(W) = E[Y|W] and m̂(W) = E[T|W]. </w:t>
      </w:r>
    </w:p>
    <w:p w14:paraId="1F19BD6E" w14:textId="77777777" w:rsidR="00162A8D" w:rsidRDefault="00000000">
      <w:pPr>
        <w:numPr>
          <w:ilvl w:val="0"/>
          <w:numId w:val="5"/>
        </w:numPr>
        <w:spacing w:line="360" w:lineRule="auto"/>
        <w:rPr>
          <w:sz w:val="24"/>
          <w:szCs w:val="24"/>
        </w:rPr>
      </w:pPr>
      <w:r>
        <w:rPr>
          <w:sz w:val="24"/>
          <w:szCs w:val="24"/>
        </w:rPr>
        <w:t>Compute residuals: Ỹ = Y - ĝ(W) and T̃ = T - m̂(W). This is essentially freeing treatment and outcome from the effects of the confounders.</w:t>
      </w:r>
    </w:p>
    <w:p w14:paraId="3984F117" w14:textId="77777777" w:rsidR="00162A8D" w:rsidRDefault="00000000">
      <w:pPr>
        <w:numPr>
          <w:ilvl w:val="0"/>
          <w:numId w:val="5"/>
        </w:numPr>
        <w:spacing w:after="240" w:line="360" w:lineRule="auto"/>
        <w:rPr>
          <w:sz w:val="24"/>
          <w:szCs w:val="24"/>
        </w:rPr>
      </w:pPr>
      <w:r>
        <w:rPr>
          <w:sz w:val="24"/>
          <w:szCs w:val="24"/>
        </w:rPr>
        <w:t xml:space="preserve">Estimate θ from </w:t>
      </w:r>
      <w:proofErr w:type="spellStart"/>
      <w:r>
        <w:rPr>
          <w:sz w:val="24"/>
          <w:szCs w:val="24"/>
        </w:rPr>
        <w:t>residualized</w:t>
      </w:r>
      <w:proofErr w:type="spellEnd"/>
      <w:r>
        <w:rPr>
          <w:sz w:val="24"/>
          <w:szCs w:val="24"/>
        </w:rPr>
        <w:t xml:space="preserve"> regression</w:t>
      </w:r>
    </w:p>
    <w:p w14:paraId="3C21C7D0" w14:textId="77777777" w:rsidR="00162A8D" w:rsidRDefault="00000000">
      <w:pPr>
        <w:spacing w:before="240" w:after="240" w:line="360" w:lineRule="auto"/>
        <w:jc w:val="both"/>
        <w:rPr>
          <w:b/>
          <w:bCs/>
          <w:sz w:val="24"/>
          <w:szCs w:val="24"/>
        </w:rPr>
      </w:pPr>
      <w:r>
        <w:rPr>
          <w:b/>
          <w:bCs/>
          <w:sz w:val="24"/>
          <w:szCs w:val="24"/>
        </w:rPr>
        <w:t>Estimating equation:</w:t>
      </w:r>
    </w:p>
    <w:p w14:paraId="76FB42D6" w14:textId="77777777" w:rsidR="00162A8D" w:rsidRDefault="00000000">
      <w:pPr>
        <w:spacing w:before="240" w:after="240" w:line="360" w:lineRule="auto"/>
        <w:ind w:left="600" w:right="600"/>
        <w:jc w:val="center"/>
        <w:rPr>
          <w:sz w:val="24"/>
          <w:szCs w:val="24"/>
        </w:rPr>
      </w:pPr>
      <w:r>
        <w:rPr>
          <w:sz w:val="24"/>
          <w:szCs w:val="24"/>
        </w:rPr>
        <w:t xml:space="preserve">Ỹ = </w:t>
      </w:r>
      <w:proofErr w:type="spellStart"/>
      <w:r>
        <w:rPr>
          <w:sz w:val="24"/>
          <w:szCs w:val="24"/>
        </w:rPr>
        <w:t>θT</w:t>
      </w:r>
      <w:proofErr w:type="spellEnd"/>
      <w:r>
        <w:rPr>
          <w:sz w:val="24"/>
          <w:szCs w:val="24"/>
        </w:rPr>
        <w:t>̃ + ε</w:t>
      </w:r>
    </w:p>
    <w:p w14:paraId="20400880" w14:textId="77777777" w:rsidR="00162A8D" w:rsidRDefault="00000000">
      <w:pPr>
        <w:spacing w:before="240" w:after="240" w:line="360" w:lineRule="auto"/>
        <w:jc w:val="both"/>
        <w:rPr>
          <w:sz w:val="24"/>
          <w:szCs w:val="24"/>
        </w:rPr>
      </w:pPr>
      <w:r>
        <w:rPr>
          <w:sz w:val="24"/>
          <w:szCs w:val="24"/>
        </w:rPr>
        <w:t xml:space="preserve">Essentially, in </w:t>
      </w:r>
      <w:proofErr w:type="spellStart"/>
      <w:r>
        <w:rPr>
          <w:sz w:val="24"/>
          <w:szCs w:val="24"/>
        </w:rPr>
        <w:t>doubleML</w:t>
      </w:r>
      <w:proofErr w:type="spellEnd"/>
      <w:r>
        <w:rPr>
          <w:sz w:val="24"/>
          <w:szCs w:val="24"/>
        </w:rPr>
        <w:t xml:space="preserve">, outcome residual was regressed on the treatment residual after </w:t>
      </w:r>
      <w:proofErr w:type="spellStart"/>
      <w:r>
        <w:rPr>
          <w:sz w:val="24"/>
          <w:szCs w:val="24"/>
        </w:rPr>
        <w:t>partialling</w:t>
      </w:r>
      <w:proofErr w:type="spellEnd"/>
      <w:r>
        <w:rPr>
          <w:sz w:val="24"/>
          <w:szCs w:val="24"/>
        </w:rPr>
        <w:t xml:space="preserve"> out the confounders.</w:t>
      </w:r>
    </w:p>
    <w:p w14:paraId="5392DA9C" w14:textId="77777777" w:rsidR="00162A8D" w:rsidRDefault="00162A8D">
      <w:pPr>
        <w:spacing w:before="240" w:after="240" w:line="360" w:lineRule="auto"/>
        <w:jc w:val="both"/>
        <w:rPr>
          <w:b/>
          <w:bCs/>
          <w:sz w:val="24"/>
          <w:szCs w:val="24"/>
        </w:rPr>
      </w:pPr>
    </w:p>
    <w:tbl>
      <w:tblPr>
        <w:tblStyle w:val="a7"/>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0"/>
        <w:gridCol w:w="1620"/>
        <w:gridCol w:w="1620"/>
        <w:gridCol w:w="1620"/>
        <w:gridCol w:w="1620"/>
      </w:tblGrid>
      <w:tr w:rsidR="00162A8D" w14:paraId="7C2483F2" w14:textId="77777777">
        <w:trPr>
          <w:trHeight w:val="300"/>
        </w:trPr>
        <w:tc>
          <w:tcPr>
            <w:tcW w:w="2400" w:type="dxa"/>
            <w:tcBorders>
              <w:top w:val="single" w:sz="7" w:space="0" w:color="AAAAAA"/>
              <w:left w:val="single" w:sz="7" w:space="0" w:color="AAAAAA"/>
              <w:bottom w:val="single" w:sz="7" w:space="0" w:color="AAAAAA"/>
              <w:right w:val="single" w:sz="7" w:space="0" w:color="AAAAAA"/>
            </w:tcBorders>
            <w:shd w:val="clear" w:color="auto" w:fill="E8E8E8"/>
            <w:tcMar>
              <w:top w:w="0" w:type="dxa"/>
              <w:left w:w="20" w:type="dxa"/>
              <w:bottom w:w="0" w:type="dxa"/>
              <w:right w:w="20" w:type="dxa"/>
            </w:tcMar>
          </w:tcPr>
          <w:p w14:paraId="43D970C8" w14:textId="77777777" w:rsidR="00162A8D" w:rsidRDefault="00000000">
            <w:pPr>
              <w:spacing w:before="240" w:after="240" w:line="360" w:lineRule="auto"/>
              <w:jc w:val="center"/>
              <w:rPr>
                <w:b/>
                <w:bCs/>
                <w:sz w:val="24"/>
                <w:szCs w:val="24"/>
              </w:rPr>
            </w:pPr>
            <w:r>
              <w:rPr>
                <w:b/>
                <w:bCs/>
                <w:sz w:val="24"/>
                <w:szCs w:val="24"/>
              </w:rPr>
              <w:t>Parameter</w:t>
            </w:r>
          </w:p>
        </w:tc>
        <w:tc>
          <w:tcPr>
            <w:tcW w:w="1620" w:type="dxa"/>
            <w:tcBorders>
              <w:top w:val="single" w:sz="7" w:space="0" w:color="AAAAAA"/>
              <w:left w:val="nil"/>
              <w:bottom w:val="single" w:sz="7" w:space="0" w:color="AAAAAA"/>
              <w:right w:val="single" w:sz="7" w:space="0" w:color="AAAAAA"/>
            </w:tcBorders>
            <w:shd w:val="clear" w:color="auto" w:fill="E8E8E8"/>
            <w:tcMar>
              <w:top w:w="0" w:type="dxa"/>
              <w:left w:w="20" w:type="dxa"/>
              <w:bottom w:w="0" w:type="dxa"/>
              <w:right w:w="20" w:type="dxa"/>
            </w:tcMar>
          </w:tcPr>
          <w:p w14:paraId="07C887E5" w14:textId="77777777" w:rsidR="00162A8D" w:rsidRDefault="00000000">
            <w:pPr>
              <w:spacing w:before="240" w:after="240" w:line="360" w:lineRule="auto"/>
              <w:jc w:val="center"/>
              <w:rPr>
                <w:b/>
                <w:bCs/>
                <w:sz w:val="24"/>
                <w:szCs w:val="24"/>
              </w:rPr>
            </w:pPr>
            <w:r>
              <w:rPr>
                <w:b/>
                <w:bCs/>
                <w:sz w:val="24"/>
                <w:szCs w:val="24"/>
              </w:rPr>
              <w:t>Estimate</w:t>
            </w:r>
          </w:p>
        </w:tc>
        <w:tc>
          <w:tcPr>
            <w:tcW w:w="1620" w:type="dxa"/>
            <w:tcBorders>
              <w:top w:val="single" w:sz="7" w:space="0" w:color="AAAAAA"/>
              <w:left w:val="nil"/>
              <w:bottom w:val="single" w:sz="7" w:space="0" w:color="AAAAAA"/>
              <w:right w:val="single" w:sz="7" w:space="0" w:color="AAAAAA"/>
            </w:tcBorders>
            <w:shd w:val="clear" w:color="auto" w:fill="E8E8E8"/>
            <w:tcMar>
              <w:top w:w="0" w:type="dxa"/>
              <w:left w:w="20" w:type="dxa"/>
              <w:bottom w:w="0" w:type="dxa"/>
              <w:right w:w="20" w:type="dxa"/>
            </w:tcMar>
          </w:tcPr>
          <w:p w14:paraId="33120A80" w14:textId="77777777" w:rsidR="00162A8D" w:rsidRDefault="00000000">
            <w:pPr>
              <w:spacing w:before="240" w:after="240" w:line="360" w:lineRule="auto"/>
              <w:jc w:val="center"/>
              <w:rPr>
                <w:b/>
                <w:bCs/>
                <w:sz w:val="24"/>
                <w:szCs w:val="24"/>
              </w:rPr>
            </w:pPr>
            <w:r>
              <w:rPr>
                <w:b/>
                <w:bCs/>
                <w:sz w:val="24"/>
                <w:szCs w:val="24"/>
              </w:rPr>
              <w:t>Std. Error</w:t>
            </w:r>
          </w:p>
        </w:tc>
        <w:tc>
          <w:tcPr>
            <w:tcW w:w="1620" w:type="dxa"/>
            <w:tcBorders>
              <w:top w:val="single" w:sz="7" w:space="0" w:color="AAAAAA"/>
              <w:left w:val="nil"/>
              <w:bottom w:val="single" w:sz="7" w:space="0" w:color="AAAAAA"/>
              <w:right w:val="single" w:sz="7" w:space="0" w:color="AAAAAA"/>
            </w:tcBorders>
            <w:shd w:val="clear" w:color="auto" w:fill="E8E8E8"/>
            <w:tcMar>
              <w:top w:w="0" w:type="dxa"/>
              <w:left w:w="20" w:type="dxa"/>
              <w:bottom w:w="0" w:type="dxa"/>
              <w:right w:w="20" w:type="dxa"/>
            </w:tcMar>
          </w:tcPr>
          <w:p w14:paraId="56298DB7" w14:textId="77777777" w:rsidR="00162A8D" w:rsidRDefault="00000000">
            <w:pPr>
              <w:spacing w:before="240" w:after="240" w:line="360" w:lineRule="auto"/>
              <w:jc w:val="center"/>
              <w:rPr>
                <w:b/>
                <w:bCs/>
                <w:sz w:val="24"/>
                <w:szCs w:val="24"/>
              </w:rPr>
            </w:pPr>
            <w:r>
              <w:rPr>
                <w:b/>
                <w:bCs/>
                <w:sz w:val="24"/>
                <w:szCs w:val="24"/>
              </w:rPr>
              <w:t>p-value</w:t>
            </w:r>
          </w:p>
        </w:tc>
        <w:tc>
          <w:tcPr>
            <w:tcW w:w="1620" w:type="dxa"/>
            <w:tcBorders>
              <w:top w:val="single" w:sz="7" w:space="0" w:color="AAAAAA"/>
              <w:left w:val="nil"/>
              <w:bottom w:val="single" w:sz="7" w:space="0" w:color="AAAAAA"/>
              <w:right w:val="single" w:sz="7" w:space="0" w:color="AAAAAA"/>
            </w:tcBorders>
            <w:shd w:val="clear" w:color="auto" w:fill="E8E8E8"/>
            <w:tcMar>
              <w:top w:w="0" w:type="dxa"/>
              <w:left w:w="20" w:type="dxa"/>
              <w:bottom w:w="0" w:type="dxa"/>
              <w:right w:w="20" w:type="dxa"/>
            </w:tcMar>
          </w:tcPr>
          <w:p w14:paraId="132E8EAF" w14:textId="77777777" w:rsidR="00162A8D" w:rsidRDefault="00000000">
            <w:pPr>
              <w:spacing w:before="240" w:after="240" w:line="360" w:lineRule="auto"/>
              <w:jc w:val="center"/>
              <w:rPr>
                <w:b/>
                <w:bCs/>
                <w:sz w:val="24"/>
                <w:szCs w:val="24"/>
              </w:rPr>
            </w:pPr>
            <w:r>
              <w:rPr>
                <w:b/>
                <w:bCs/>
                <w:sz w:val="24"/>
                <w:szCs w:val="24"/>
              </w:rPr>
              <w:t>95% CI</w:t>
            </w:r>
          </w:p>
        </w:tc>
      </w:tr>
      <w:tr w:rsidR="00162A8D" w14:paraId="1666E90A" w14:textId="77777777">
        <w:trPr>
          <w:trHeight w:val="300"/>
        </w:trPr>
        <w:tc>
          <w:tcPr>
            <w:tcW w:w="2400" w:type="dxa"/>
            <w:tcBorders>
              <w:top w:val="nil"/>
              <w:left w:val="single" w:sz="7" w:space="0" w:color="AAAAAA"/>
              <w:bottom w:val="single" w:sz="7" w:space="0" w:color="AAAAAA"/>
              <w:right w:val="single" w:sz="7" w:space="0" w:color="AAAAAA"/>
            </w:tcBorders>
            <w:tcMar>
              <w:top w:w="0" w:type="dxa"/>
              <w:left w:w="20" w:type="dxa"/>
              <w:bottom w:w="0" w:type="dxa"/>
              <w:right w:w="20" w:type="dxa"/>
            </w:tcMar>
          </w:tcPr>
          <w:p w14:paraId="1FE6D9D8" w14:textId="77777777" w:rsidR="00162A8D" w:rsidRDefault="00000000">
            <w:pPr>
              <w:spacing w:before="240" w:after="240" w:line="360" w:lineRule="auto"/>
              <w:jc w:val="both"/>
              <w:rPr>
                <w:sz w:val="24"/>
                <w:szCs w:val="24"/>
              </w:rPr>
            </w:pPr>
            <w:r>
              <w:rPr>
                <w:sz w:val="24"/>
                <w:szCs w:val="24"/>
              </w:rPr>
              <w:t>ATE (θ)</w:t>
            </w:r>
          </w:p>
        </w:tc>
        <w:tc>
          <w:tcPr>
            <w:tcW w:w="1620" w:type="dxa"/>
            <w:tcBorders>
              <w:top w:val="nil"/>
              <w:left w:val="nil"/>
              <w:bottom w:val="single" w:sz="7" w:space="0" w:color="AAAAAA"/>
              <w:right w:val="single" w:sz="7" w:space="0" w:color="AAAAAA"/>
            </w:tcBorders>
            <w:tcMar>
              <w:top w:w="0" w:type="dxa"/>
              <w:left w:w="20" w:type="dxa"/>
              <w:bottom w:w="0" w:type="dxa"/>
              <w:right w:w="20" w:type="dxa"/>
            </w:tcMar>
          </w:tcPr>
          <w:p w14:paraId="764001EA" w14:textId="77777777" w:rsidR="00162A8D" w:rsidRDefault="00000000">
            <w:pPr>
              <w:spacing w:before="240" w:after="240" w:line="360" w:lineRule="auto"/>
              <w:jc w:val="center"/>
              <w:rPr>
                <w:b/>
                <w:bCs/>
                <w:sz w:val="24"/>
                <w:szCs w:val="24"/>
              </w:rPr>
            </w:pPr>
            <w:r>
              <w:rPr>
                <w:b/>
                <w:bCs/>
                <w:sz w:val="24"/>
                <w:szCs w:val="24"/>
              </w:rPr>
              <w:t>0.0514</w:t>
            </w:r>
          </w:p>
        </w:tc>
        <w:tc>
          <w:tcPr>
            <w:tcW w:w="1620" w:type="dxa"/>
            <w:tcBorders>
              <w:top w:val="nil"/>
              <w:left w:val="nil"/>
              <w:bottom w:val="single" w:sz="7" w:space="0" w:color="AAAAAA"/>
              <w:right w:val="single" w:sz="7" w:space="0" w:color="AAAAAA"/>
            </w:tcBorders>
            <w:tcMar>
              <w:top w:w="0" w:type="dxa"/>
              <w:left w:w="20" w:type="dxa"/>
              <w:bottom w:w="0" w:type="dxa"/>
              <w:right w:w="20" w:type="dxa"/>
            </w:tcMar>
          </w:tcPr>
          <w:p w14:paraId="10967508" w14:textId="77777777" w:rsidR="00162A8D" w:rsidRDefault="00000000">
            <w:pPr>
              <w:spacing w:before="240" w:after="240" w:line="360" w:lineRule="auto"/>
              <w:jc w:val="center"/>
              <w:rPr>
                <w:sz w:val="24"/>
                <w:szCs w:val="24"/>
              </w:rPr>
            </w:pPr>
            <w:r>
              <w:rPr>
                <w:sz w:val="24"/>
                <w:szCs w:val="24"/>
              </w:rPr>
              <w:t>0.0132</w:t>
            </w:r>
          </w:p>
        </w:tc>
        <w:tc>
          <w:tcPr>
            <w:tcW w:w="1620" w:type="dxa"/>
            <w:tcBorders>
              <w:top w:val="nil"/>
              <w:left w:val="nil"/>
              <w:bottom w:val="single" w:sz="7" w:space="0" w:color="AAAAAA"/>
              <w:right w:val="single" w:sz="7" w:space="0" w:color="AAAAAA"/>
            </w:tcBorders>
            <w:tcMar>
              <w:top w:w="0" w:type="dxa"/>
              <w:left w:w="20" w:type="dxa"/>
              <w:bottom w:w="0" w:type="dxa"/>
              <w:right w:w="20" w:type="dxa"/>
            </w:tcMar>
          </w:tcPr>
          <w:p w14:paraId="771473AB" w14:textId="77777777" w:rsidR="00162A8D" w:rsidRDefault="00000000">
            <w:pPr>
              <w:spacing w:before="240" w:after="240" w:line="360" w:lineRule="auto"/>
              <w:jc w:val="center"/>
              <w:rPr>
                <w:sz w:val="24"/>
                <w:szCs w:val="24"/>
              </w:rPr>
            </w:pPr>
            <w:r>
              <w:rPr>
                <w:sz w:val="24"/>
                <w:szCs w:val="24"/>
              </w:rPr>
              <w:t>&lt;0.001***</w:t>
            </w:r>
          </w:p>
        </w:tc>
        <w:tc>
          <w:tcPr>
            <w:tcW w:w="1620" w:type="dxa"/>
            <w:tcBorders>
              <w:top w:val="nil"/>
              <w:left w:val="nil"/>
              <w:bottom w:val="single" w:sz="7" w:space="0" w:color="AAAAAA"/>
              <w:right w:val="single" w:sz="7" w:space="0" w:color="AAAAAA"/>
            </w:tcBorders>
            <w:tcMar>
              <w:top w:w="0" w:type="dxa"/>
              <w:left w:w="20" w:type="dxa"/>
              <w:bottom w:w="0" w:type="dxa"/>
              <w:right w:w="20" w:type="dxa"/>
            </w:tcMar>
          </w:tcPr>
          <w:p w14:paraId="66A65710" w14:textId="77777777" w:rsidR="00162A8D" w:rsidRDefault="00000000">
            <w:pPr>
              <w:spacing w:before="240" w:after="240" w:line="360" w:lineRule="auto"/>
              <w:jc w:val="center"/>
              <w:rPr>
                <w:sz w:val="24"/>
                <w:szCs w:val="24"/>
              </w:rPr>
            </w:pPr>
            <w:r>
              <w:rPr>
                <w:sz w:val="24"/>
                <w:szCs w:val="24"/>
              </w:rPr>
              <w:t>[0.026, 0.085]</w:t>
            </w:r>
          </w:p>
        </w:tc>
      </w:tr>
    </w:tbl>
    <w:p w14:paraId="0506F183" w14:textId="77777777" w:rsidR="00162A8D" w:rsidRDefault="00000000">
      <w:pPr>
        <w:spacing w:before="240" w:after="240" w:line="360" w:lineRule="auto"/>
        <w:jc w:val="center"/>
        <w:rPr>
          <w:i/>
          <w:iCs/>
          <w:sz w:val="20"/>
          <w:szCs w:val="20"/>
        </w:rPr>
      </w:pPr>
      <w:r>
        <w:rPr>
          <w:b/>
          <w:bCs/>
          <w:sz w:val="24"/>
          <w:szCs w:val="24"/>
        </w:rPr>
        <w:t>Table 4.2: Double Machine Learning Estimate of Average Treatment Effect</w:t>
      </w:r>
    </w:p>
    <w:p w14:paraId="766BF000" w14:textId="77777777" w:rsidR="00162A8D" w:rsidRDefault="00000000">
      <w:pPr>
        <w:spacing w:before="120" w:after="200" w:line="360" w:lineRule="auto"/>
        <w:jc w:val="center"/>
        <w:rPr>
          <w:i/>
          <w:iCs/>
          <w:sz w:val="20"/>
          <w:szCs w:val="20"/>
        </w:rPr>
      </w:pPr>
      <w:r>
        <w:rPr>
          <w:i/>
          <w:iCs/>
          <w:sz w:val="20"/>
          <w:szCs w:val="20"/>
        </w:rPr>
        <w:t>Note: *** p &lt; 0.001. n = 2,300 state-month observations.</w:t>
      </w:r>
    </w:p>
    <w:p w14:paraId="25E31FCC" w14:textId="77777777" w:rsidR="00162A8D" w:rsidRDefault="00000000">
      <w:pPr>
        <w:spacing w:before="240" w:after="200" w:line="360" w:lineRule="auto"/>
        <w:jc w:val="both"/>
        <w:rPr>
          <w:sz w:val="24"/>
          <w:szCs w:val="24"/>
        </w:rPr>
      </w:pPr>
      <w:r>
        <w:rPr>
          <w:b/>
          <w:bCs/>
          <w:sz w:val="24"/>
          <w:szCs w:val="24"/>
        </w:rPr>
        <w:t xml:space="preserve">Interpretation: </w:t>
      </w:r>
      <w:r>
        <w:rPr>
          <w:sz w:val="24"/>
          <w:szCs w:val="24"/>
        </w:rPr>
        <w:t>The estimated ATE of 0.0514 indicates that a 1 percentage point increase in annual rent growth causes a 0.0514 percentage point increase in home price growth 12 months later. This effect is statistically significant at the 0.1% level (p &lt; 0.001), and the 95% confidence interval [0.026, 0.085] excludes zero, providing strong evidence of a causal relationship.</w:t>
      </w:r>
    </w:p>
    <w:p w14:paraId="154788E3" w14:textId="77777777" w:rsidR="00162A8D" w:rsidRDefault="00000000">
      <w:pPr>
        <w:spacing w:before="240" w:after="200" w:line="360" w:lineRule="auto"/>
        <w:jc w:val="both"/>
        <w:rPr>
          <w:sz w:val="24"/>
          <w:szCs w:val="24"/>
        </w:rPr>
      </w:pPr>
      <w:r>
        <w:rPr>
          <w:sz w:val="24"/>
          <w:szCs w:val="24"/>
        </w:rPr>
        <w:t xml:space="preserve">To contextualize, if median house price in a state is currently valued at $350,000, then if the annual rent growth in the same state increased by 10%, the causal effect would translate to 0.514 percentage points higher home price growth (10 × </w:t>
      </w:r>
      <w:proofErr w:type="gramStart"/>
      <w:r>
        <w:rPr>
          <w:sz w:val="24"/>
          <w:szCs w:val="24"/>
        </w:rPr>
        <w:t>0.0514)--</w:t>
      </w:r>
      <w:proofErr w:type="gramEnd"/>
      <w:r>
        <w:rPr>
          <w:sz w:val="24"/>
          <w:szCs w:val="24"/>
        </w:rPr>
        <w:t>which is about $1,799 in additional appreciation per home. Although modest at the individual property, the effect aggregates substantially across the whole state.</w:t>
      </w:r>
    </w:p>
    <w:p w14:paraId="745B33A5" w14:textId="77777777" w:rsidR="00162A8D" w:rsidRDefault="00000000">
      <w:pPr>
        <w:pStyle w:val="Heading3"/>
        <w:spacing w:before="240" w:after="240" w:line="360" w:lineRule="auto"/>
      </w:pPr>
      <w:bookmarkStart w:id="60" w:name="_8mycgdahtrfj" w:colFirst="0" w:colLast="0"/>
      <w:bookmarkEnd w:id="60"/>
      <w:r>
        <w:t>4.3.1 Sensitivity Analysis and Robustness Checks</w:t>
      </w:r>
    </w:p>
    <w:p w14:paraId="69D93035" w14:textId="77777777" w:rsidR="00162A8D" w:rsidRDefault="00000000">
      <w:pPr>
        <w:spacing w:before="240" w:after="240"/>
        <w:jc w:val="both"/>
        <w:rPr>
          <w:sz w:val="24"/>
          <w:szCs w:val="24"/>
        </w:rPr>
      </w:pPr>
      <w:r>
        <w:rPr>
          <w:sz w:val="24"/>
          <w:szCs w:val="24"/>
        </w:rPr>
        <w:t>Causal inference from observational data requires careful assessment of potential threats to validity and transgression of assumptions. The researcher conducted three complementary sensitivity analyses to evaluate the robustness of the ATE estimate.</w:t>
      </w:r>
    </w:p>
    <w:p w14:paraId="4C1B576A" w14:textId="77777777" w:rsidR="00162A8D" w:rsidRDefault="00000000">
      <w:pPr>
        <w:spacing w:before="240" w:after="240"/>
        <w:jc w:val="both"/>
        <w:rPr>
          <w:i/>
          <w:iCs/>
          <w:sz w:val="24"/>
          <w:szCs w:val="24"/>
        </w:rPr>
      </w:pPr>
      <w:r>
        <w:rPr>
          <w:b/>
          <w:bCs/>
          <w:sz w:val="24"/>
          <w:szCs w:val="24"/>
        </w:rPr>
        <w:t>E-Value Analyses</w:t>
      </w:r>
      <w:r>
        <w:rPr>
          <w:sz w:val="24"/>
          <w:szCs w:val="24"/>
        </w:rPr>
        <w:t xml:space="preserve">. The E-value gives a point estimate for the minimum association effects an unmeasured confounder would need </w:t>
      </w:r>
      <w:proofErr w:type="gramStart"/>
      <w:r>
        <w:rPr>
          <w:sz w:val="24"/>
          <w:szCs w:val="24"/>
        </w:rPr>
        <w:t>in order to</w:t>
      </w:r>
      <w:proofErr w:type="gramEnd"/>
      <w:r>
        <w:rPr>
          <w:sz w:val="24"/>
          <w:szCs w:val="24"/>
        </w:rPr>
        <w:t xml:space="preserve"> eliminate the observed effect. The calculated </w:t>
      </w:r>
      <w:r>
        <w:rPr>
          <w:i/>
          <w:iCs/>
          <w:sz w:val="24"/>
          <w:szCs w:val="24"/>
        </w:rPr>
        <w:t>E-value of 4.53</w:t>
      </w:r>
      <w:r>
        <w:rPr>
          <w:sz w:val="24"/>
          <w:szCs w:val="24"/>
        </w:rPr>
        <w:t xml:space="preserve"> indicates that unmeasured confounders need to be associated with </w:t>
      </w:r>
      <w:r>
        <w:rPr>
          <w:i/>
          <w:iCs/>
          <w:sz w:val="24"/>
          <w:szCs w:val="24"/>
        </w:rPr>
        <w:t xml:space="preserve">BOTH </w:t>
      </w:r>
      <w:r>
        <w:rPr>
          <w:sz w:val="24"/>
          <w:szCs w:val="24"/>
        </w:rPr>
        <w:t xml:space="preserve">the rent growth and home price by a factor of 4.53 (on the risk ratio scale) or greater just to nullify the estimated ATE. For comparison, the strongest confounder is </w:t>
      </w:r>
      <w:proofErr w:type="spellStart"/>
      <w:r>
        <w:rPr>
          <w:sz w:val="24"/>
          <w:szCs w:val="24"/>
        </w:rPr>
        <w:t>MortgageChange</w:t>
      </w:r>
      <w:proofErr w:type="spellEnd"/>
      <w:r>
        <w:rPr>
          <w:sz w:val="24"/>
          <w:szCs w:val="24"/>
        </w:rPr>
        <w:t xml:space="preserve"> with joint association strength of only </w:t>
      </w:r>
      <w:r>
        <w:rPr>
          <w:i/>
          <w:iCs/>
          <w:sz w:val="24"/>
          <w:szCs w:val="24"/>
        </w:rPr>
        <w:t>1.50. This gap suggests that unmeasured confounding is unlikely to explain the observed causal relationship.</w:t>
      </w:r>
    </w:p>
    <w:p w14:paraId="4FF56881" w14:textId="77777777" w:rsidR="00162A8D" w:rsidRDefault="00000000">
      <w:pPr>
        <w:spacing w:before="240" w:after="240"/>
        <w:jc w:val="both"/>
        <w:rPr>
          <w:i/>
          <w:iCs/>
          <w:sz w:val="24"/>
          <w:szCs w:val="24"/>
        </w:rPr>
      </w:pPr>
      <w:r>
        <w:rPr>
          <w:b/>
          <w:bCs/>
          <w:sz w:val="24"/>
          <w:szCs w:val="24"/>
        </w:rPr>
        <w:t xml:space="preserve">Placebo Outcome Test. </w:t>
      </w:r>
      <w:r>
        <w:rPr>
          <w:sz w:val="24"/>
          <w:szCs w:val="24"/>
        </w:rPr>
        <w:t xml:space="preserve">The researcher conducted 50 iterations of the Placebo Outcome Test by randomly shuffling the treatment variable to simulate a random dataset to break any true causal relationship–to test if the ATE was truly present. Under the null hypothesis of no causal effect, the placebo ATE should center around zero. The </w:t>
      </w:r>
      <w:r>
        <w:rPr>
          <w:i/>
          <w:iCs/>
          <w:sz w:val="24"/>
          <w:szCs w:val="24"/>
        </w:rPr>
        <w:t>mean placebo ATE was -0.0017 (effectively zero)</w:t>
      </w:r>
      <w:r>
        <w:rPr>
          <w:sz w:val="24"/>
          <w:szCs w:val="24"/>
        </w:rPr>
        <w:t xml:space="preserve">, confirming that the </w:t>
      </w:r>
      <w:proofErr w:type="spellStart"/>
      <w:r>
        <w:rPr>
          <w:sz w:val="24"/>
          <w:szCs w:val="24"/>
        </w:rPr>
        <w:t>DoubleML</w:t>
      </w:r>
      <w:proofErr w:type="spellEnd"/>
      <w:r>
        <w:rPr>
          <w:sz w:val="24"/>
          <w:szCs w:val="24"/>
        </w:rPr>
        <w:t xml:space="preserve"> procedure does not generate false causal effects when the treatment-outcome relationship is severed. This provides confidence that the estimated effect of </w:t>
      </w:r>
      <w:r>
        <w:rPr>
          <w:i/>
          <w:iCs/>
          <w:sz w:val="24"/>
          <w:szCs w:val="24"/>
        </w:rPr>
        <w:t>0.0514 reflects genuine causal transmission rather than methodological artifacts.</w:t>
      </w:r>
    </w:p>
    <w:p w14:paraId="14B70564" w14:textId="77777777" w:rsidR="00162A8D" w:rsidRDefault="00000000">
      <w:pPr>
        <w:spacing w:before="240" w:after="200" w:line="360" w:lineRule="auto"/>
        <w:jc w:val="both"/>
        <w:rPr>
          <w:sz w:val="24"/>
          <w:szCs w:val="24"/>
        </w:rPr>
      </w:pPr>
      <w:r>
        <w:rPr>
          <w:b/>
          <w:bCs/>
          <w:sz w:val="24"/>
          <w:szCs w:val="24"/>
        </w:rPr>
        <w:t xml:space="preserve">Specification Robustness. </w:t>
      </w:r>
      <w:r>
        <w:rPr>
          <w:sz w:val="24"/>
          <w:szCs w:val="24"/>
        </w:rPr>
        <w:t xml:space="preserve">The researchers re-estimated the ATE under different combinations of confounders to assess whether the results depend critically on any </w:t>
      </w:r>
      <w:proofErr w:type="gramStart"/>
      <w:r>
        <w:rPr>
          <w:sz w:val="24"/>
          <w:szCs w:val="24"/>
        </w:rPr>
        <w:t>particular set</w:t>
      </w:r>
      <w:proofErr w:type="gramEnd"/>
      <w:r>
        <w:rPr>
          <w:sz w:val="24"/>
          <w:szCs w:val="24"/>
        </w:rPr>
        <w:t xml:space="preserve"> of control variables. </w:t>
      </w:r>
    </w:p>
    <w:p w14:paraId="4C568FB7" w14:textId="77777777" w:rsidR="00162A8D" w:rsidRDefault="00162A8D">
      <w:pPr>
        <w:spacing w:before="240" w:after="240"/>
        <w:jc w:val="both"/>
        <w:rPr>
          <w:b/>
          <w:bCs/>
          <w:sz w:val="24"/>
          <w:szCs w:val="24"/>
        </w:rPr>
      </w:pPr>
    </w:p>
    <w:tbl>
      <w:tblPr>
        <w:tblStyle w:val="a8"/>
        <w:tblW w:w="86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40"/>
        <w:gridCol w:w="2535"/>
        <w:gridCol w:w="2535"/>
      </w:tblGrid>
      <w:tr w:rsidR="00162A8D" w14:paraId="388DC362" w14:textId="77777777">
        <w:trPr>
          <w:trHeight w:val="300"/>
        </w:trPr>
        <w:tc>
          <w:tcPr>
            <w:tcW w:w="3540" w:type="dxa"/>
            <w:tcBorders>
              <w:top w:val="single" w:sz="7" w:space="0" w:color="AAAAAA"/>
              <w:left w:val="single" w:sz="7" w:space="0" w:color="AAAAAA"/>
              <w:bottom w:val="single" w:sz="7" w:space="0" w:color="AAAAAA"/>
              <w:right w:val="single" w:sz="7" w:space="0" w:color="AAAAAA"/>
            </w:tcBorders>
            <w:shd w:val="clear" w:color="auto" w:fill="E8E8E8"/>
            <w:tcMar>
              <w:top w:w="0" w:type="dxa"/>
              <w:left w:w="20" w:type="dxa"/>
              <w:bottom w:w="0" w:type="dxa"/>
              <w:right w:w="20" w:type="dxa"/>
            </w:tcMar>
          </w:tcPr>
          <w:p w14:paraId="2FD436C6" w14:textId="77777777" w:rsidR="00162A8D" w:rsidRDefault="00000000">
            <w:pPr>
              <w:spacing w:before="240" w:after="240"/>
              <w:jc w:val="center"/>
              <w:rPr>
                <w:b/>
                <w:bCs/>
                <w:sz w:val="24"/>
                <w:szCs w:val="24"/>
              </w:rPr>
            </w:pPr>
            <w:r>
              <w:rPr>
                <w:b/>
                <w:bCs/>
                <w:sz w:val="24"/>
                <w:szCs w:val="24"/>
              </w:rPr>
              <w:t>Specification</w:t>
            </w:r>
          </w:p>
        </w:tc>
        <w:tc>
          <w:tcPr>
            <w:tcW w:w="2535" w:type="dxa"/>
            <w:tcBorders>
              <w:top w:val="single" w:sz="7" w:space="0" w:color="AAAAAA"/>
              <w:left w:val="nil"/>
              <w:bottom w:val="single" w:sz="7" w:space="0" w:color="AAAAAA"/>
              <w:right w:val="single" w:sz="7" w:space="0" w:color="AAAAAA"/>
            </w:tcBorders>
            <w:shd w:val="clear" w:color="auto" w:fill="E8E8E8"/>
            <w:tcMar>
              <w:top w:w="0" w:type="dxa"/>
              <w:left w:w="20" w:type="dxa"/>
              <w:bottom w:w="0" w:type="dxa"/>
              <w:right w:w="20" w:type="dxa"/>
            </w:tcMar>
          </w:tcPr>
          <w:p w14:paraId="7B4614DB" w14:textId="77777777" w:rsidR="00162A8D" w:rsidRDefault="00000000">
            <w:pPr>
              <w:spacing w:before="240" w:after="240"/>
              <w:jc w:val="center"/>
              <w:rPr>
                <w:b/>
                <w:bCs/>
                <w:sz w:val="24"/>
                <w:szCs w:val="24"/>
              </w:rPr>
            </w:pPr>
            <w:r>
              <w:rPr>
                <w:b/>
                <w:bCs/>
                <w:sz w:val="24"/>
                <w:szCs w:val="24"/>
              </w:rPr>
              <w:t>ATE Estimate</w:t>
            </w:r>
          </w:p>
        </w:tc>
        <w:tc>
          <w:tcPr>
            <w:tcW w:w="2535" w:type="dxa"/>
            <w:tcBorders>
              <w:top w:val="single" w:sz="7" w:space="0" w:color="AAAAAA"/>
              <w:left w:val="nil"/>
              <w:bottom w:val="single" w:sz="7" w:space="0" w:color="AAAAAA"/>
              <w:right w:val="single" w:sz="7" w:space="0" w:color="AAAAAA"/>
            </w:tcBorders>
            <w:shd w:val="clear" w:color="auto" w:fill="E8E8E8"/>
            <w:tcMar>
              <w:top w:w="0" w:type="dxa"/>
              <w:left w:w="20" w:type="dxa"/>
              <w:bottom w:w="0" w:type="dxa"/>
              <w:right w:w="20" w:type="dxa"/>
            </w:tcMar>
          </w:tcPr>
          <w:p w14:paraId="4A9B07F9" w14:textId="77777777" w:rsidR="00162A8D" w:rsidRDefault="00000000">
            <w:pPr>
              <w:spacing w:before="240" w:after="240"/>
              <w:jc w:val="center"/>
              <w:rPr>
                <w:b/>
                <w:bCs/>
                <w:sz w:val="24"/>
                <w:szCs w:val="24"/>
              </w:rPr>
            </w:pPr>
            <w:r>
              <w:rPr>
                <w:b/>
                <w:bCs/>
                <w:sz w:val="24"/>
                <w:szCs w:val="24"/>
              </w:rPr>
              <w:t>Significance</w:t>
            </w:r>
          </w:p>
        </w:tc>
      </w:tr>
      <w:tr w:rsidR="00162A8D" w14:paraId="1D950F1E" w14:textId="77777777">
        <w:trPr>
          <w:trHeight w:val="300"/>
        </w:trPr>
        <w:tc>
          <w:tcPr>
            <w:tcW w:w="3540" w:type="dxa"/>
            <w:tcBorders>
              <w:top w:val="nil"/>
              <w:left w:val="single" w:sz="7" w:space="0" w:color="AAAAAA"/>
              <w:bottom w:val="single" w:sz="7" w:space="0" w:color="AAAAAA"/>
              <w:right w:val="single" w:sz="7" w:space="0" w:color="AAAAAA"/>
            </w:tcBorders>
            <w:tcMar>
              <w:top w:w="0" w:type="dxa"/>
              <w:left w:w="20" w:type="dxa"/>
              <w:bottom w:w="0" w:type="dxa"/>
              <w:right w:w="20" w:type="dxa"/>
            </w:tcMar>
          </w:tcPr>
          <w:p w14:paraId="318D5DF8" w14:textId="77777777" w:rsidR="00162A8D" w:rsidRDefault="00000000">
            <w:pPr>
              <w:spacing w:before="240" w:after="240"/>
              <w:jc w:val="both"/>
              <w:rPr>
                <w:sz w:val="24"/>
                <w:szCs w:val="24"/>
              </w:rPr>
            </w:pPr>
            <w:r>
              <w:rPr>
                <w:sz w:val="24"/>
                <w:szCs w:val="24"/>
              </w:rPr>
              <w:t>Full Model (baseline)</w:t>
            </w:r>
          </w:p>
        </w:tc>
        <w:tc>
          <w:tcPr>
            <w:tcW w:w="2535" w:type="dxa"/>
            <w:tcBorders>
              <w:top w:val="nil"/>
              <w:left w:val="nil"/>
              <w:bottom w:val="single" w:sz="7" w:space="0" w:color="AAAAAA"/>
              <w:right w:val="single" w:sz="7" w:space="0" w:color="AAAAAA"/>
            </w:tcBorders>
            <w:tcMar>
              <w:top w:w="0" w:type="dxa"/>
              <w:left w:w="20" w:type="dxa"/>
              <w:bottom w:w="0" w:type="dxa"/>
              <w:right w:w="20" w:type="dxa"/>
            </w:tcMar>
          </w:tcPr>
          <w:p w14:paraId="175AC4FE" w14:textId="77777777" w:rsidR="00162A8D" w:rsidRDefault="00000000">
            <w:pPr>
              <w:spacing w:before="240" w:after="240"/>
              <w:jc w:val="center"/>
              <w:rPr>
                <w:sz w:val="24"/>
                <w:szCs w:val="24"/>
              </w:rPr>
            </w:pPr>
            <w:r>
              <w:rPr>
                <w:sz w:val="24"/>
                <w:szCs w:val="24"/>
              </w:rPr>
              <w:t>0.0658</w:t>
            </w:r>
          </w:p>
        </w:tc>
        <w:tc>
          <w:tcPr>
            <w:tcW w:w="2535" w:type="dxa"/>
            <w:tcBorders>
              <w:top w:val="nil"/>
              <w:left w:val="nil"/>
              <w:bottom w:val="single" w:sz="7" w:space="0" w:color="AAAAAA"/>
              <w:right w:val="single" w:sz="7" w:space="0" w:color="AAAAAA"/>
            </w:tcBorders>
            <w:tcMar>
              <w:top w:w="0" w:type="dxa"/>
              <w:left w:w="20" w:type="dxa"/>
              <w:bottom w:w="0" w:type="dxa"/>
              <w:right w:w="20" w:type="dxa"/>
            </w:tcMar>
          </w:tcPr>
          <w:p w14:paraId="10440C35" w14:textId="77777777" w:rsidR="00162A8D" w:rsidRDefault="00000000">
            <w:pPr>
              <w:spacing w:before="240" w:after="240"/>
              <w:jc w:val="center"/>
              <w:rPr>
                <w:sz w:val="24"/>
                <w:szCs w:val="24"/>
              </w:rPr>
            </w:pPr>
            <w:r>
              <w:rPr>
                <w:sz w:val="24"/>
                <w:szCs w:val="24"/>
              </w:rPr>
              <w:t>***</w:t>
            </w:r>
          </w:p>
        </w:tc>
      </w:tr>
      <w:tr w:rsidR="00162A8D" w14:paraId="2FC98B29" w14:textId="77777777">
        <w:trPr>
          <w:trHeight w:val="300"/>
        </w:trPr>
        <w:tc>
          <w:tcPr>
            <w:tcW w:w="3540" w:type="dxa"/>
            <w:tcBorders>
              <w:top w:val="nil"/>
              <w:left w:val="single" w:sz="7" w:space="0" w:color="AAAAAA"/>
              <w:bottom w:val="single" w:sz="7" w:space="0" w:color="AAAAAA"/>
              <w:right w:val="single" w:sz="7" w:space="0" w:color="AAAAAA"/>
            </w:tcBorders>
            <w:tcMar>
              <w:top w:w="0" w:type="dxa"/>
              <w:left w:w="20" w:type="dxa"/>
              <w:bottom w:w="0" w:type="dxa"/>
              <w:right w:w="20" w:type="dxa"/>
            </w:tcMar>
          </w:tcPr>
          <w:p w14:paraId="7A71BEC6" w14:textId="77777777" w:rsidR="00162A8D" w:rsidRDefault="00000000">
            <w:pPr>
              <w:spacing w:before="240" w:after="240"/>
              <w:jc w:val="both"/>
              <w:rPr>
                <w:sz w:val="24"/>
                <w:szCs w:val="24"/>
              </w:rPr>
            </w:pPr>
            <w:r>
              <w:rPr>
                <w:sz w:val="24"/>
                <w:szCs w:val="24"/>
              </w:rPr>
              <w:t>State Fixed Effects Only</w:t>
            </w:r>
          </w:p>
        </w:tc>
        <w:tc>
          <w:tcPr>
            <w:tcW w:w="2535" w:type="dxa"/>
            <w:tcBorders>
              <w:top w:val="nil"/>
              <w:left w:val="nil"/>
              <w:bottom w:val="single" w:sz="7" w:space="0" w:color="AAAAAA"/>
              <w:right w:val="single" w:sz="7" w:space="0" w:color="AAAAAA"/>
            </w:tcBorders>
            <w:tcMar>
              <w:top w:w="0" w:type="dxa"/>
              <w:left w:w="20" w:type="dxa"/>
              <w:bottom w:w="0" w:type="dxa"/>
              <w:right w:w="20" w:type="dxa"/>
            </w:tcMar>
          </w:tcPr>
          <w:p w14:paraId="78B099B4" w14:textId="77777777" w:rsidR="00162A8D" w:rsidRDefault="00000000">
            <w:pPr>
              <w:spacing w:before="240" w:after="240"/>
              <w:jc w:val="center"/>
              <w:rPr>
                <w:sz w:val="24"/>
                <w:szCs w:val="24"/>
              </w:rPr>
            </w:pPr>
            <w:r>
              <w:rPr>
                <w:sz w:val="24"/>
                <w:szCs w:val="24"/>
              </w:rPr>
              <w:t>0.0951</w:t>
            </w:r>
          </w:p>
        </w:tc>
        <w:tc>
          <w:tcPr>
            <w:tcW w:w="2535" w:type="dxa"/>
            <w:tcBorders>
              <w:top w:val="nil"/>
              <w:left w:val="nil"/>
              <w:bottom w:val="single" w:sz="7" w:space="0" w:color="AAAAAA"/>
              <w:right w:val="single" w:sz="7" w:space="0" w:color="AAAAAA"/>
            </w:tcBorders>
            <w:tcMar>
              <w:top w:w="0" w:type="dxa"/>
              <w:left w:w="20" w:type="dxa"/>
              <w:bottom w:w="0" w:type="dxa"/>
              <w:right w:w="20" w:type="dxa"/>
            </w:tcMar>
          </w:tcPr>
          <w:p w14:paraId="2A057E43" w14:textId="77777777" w:rsidR="00162A8D" w:rsidRDefault="00000000">
            <w:pPr>
              <w:spacing w:before="240" w:after="240"/>
              <w:jc w:val="center"/>
              <w:rPr>
                <w:sz w:val="24"/>
                <w:szCs w:val="24"/>
              </w:rPr>
            </w:pPr>
            <w:r>
              <w:rPr>
                <w:sz w:val="24"/>
                <w:szCs w:val="24"/>
              </w:rPr>
              <w:t>***</w:t>
            </w:r>
          </w:p>
        </w:tc>
      </w:tr>
      <w:tr w:rsidR="00162A8D" w14:paraId="3C14757D" w14:textId="77777777">
        <w:trPr>
          <w:trHeight w:val="300"/>
        </w:trPr>
        <w:tc>
          <w:tcPr>
            <w:tcW w:w="3540" w:type="dxa"/>
            <w:tcBorders>
              <w:top w:val="nil"/>
              <w:left w:val="single" w:sz="7" w:space="0" w:color="AAAAAA"/>
              <w:bottom w:val="single" w:sz="7" w:space="0" w:color="AAAAAA"/>
              <w:right w:val="single" w:sz="7" w:space="0" w:color="AAAAAA"/>
            </w:tcBorders>
            <w:tcMar>
              <w:top w:w="0" w:type="dxa"/>
              <w:left w:w="20" w:type="dxa"/>
              <w:bottom w:w="0" w:type="dxa"/>
              <w:right w:w="20" w:type="dxa"/>
            </w:tcMar>
          </w:tcPr>
          <w:p w14:paraId="61EC6DEC" w14:textId="77777777" w:rsidR="00162A8D" w:rsidRDefault="00000000">
            <w:pPr>
              <w:spacing w:before="240" w:after="240"/>
              <w:jc w:val="both"/>
              <w:rPr>
                <w:sz w:val="24"/>
                <w:szCs w:val="24"/>
              </w:rPr>
            </w:pPr>
            <w:r>
              <w:rPr>
                <w:sz w:val="24"/>
                <w:szCs w:val="24"/>
              </w:rPr>
              <w:t>Economic Confounders Only</w:t>
            </w:r>
          </w:p>
        </w:tc>
        <w:tc>
          <w:tcPr>
            <w:tcW w:w="2535" w:type="dxa"/>
            <w:tcBorders>
              <w:top w:val="nil"/>
              <w:left w:val="nil"/>
              <w:bottom w:val="single" w:sz="7" w:space="0" w:color="AAAAAA"/>
              <w:right w:val="single" w:sz="7" w:space="0" w:color="AAAAAA"/>
            </w:tcBorders>
            <w:tcMar>
              <w:top w:w="0" w:type="dxa"/>
              <w:left w:w="20" w:type="dxa"/>
              <w:bottom w:w="0" w:type="dxa"/>
              <w:right w:w="20" w:type="dxa"/>
            </w:tcMar>
          </w:tcPr>
          <w:p w14:paraId="4641E242" w14:textId="77777777" w:rsidR="00162A8D" w:rsidRDefault="00000000">
            <w:pPr>
              <w:spacing w:before="240" w:after="240"/>
              <w:jc w:val="center"/>
              <w:rPr>
                <w:sz w:val="24"/>
                <w:szCs w:val="24"/>
              </w:rPr>
            </w:pPr>
            <w:r>
              <w:rPr>
                <w:sz w:val="24"/>
                <w:szCs w:val="24"/>
              </w:rPr>
              <w:t>0.1749</w:t>
            </w:r>
          </w:p>
        </w:tc>
        <w:tc>
          <w:tcPr>
            <w:tcW w:w="2535" w:type="dxa"/>
            <w:tcBorders>
              <w:top w:val="nil"/>
              <w:left w:val="nil"/>
              <w:bottom w:val="single" w:sz="7" w:space="0" w:color="AAAAAA"/>
              <w:right w:val="single" w:sz="7" w:space="0" w:color="AAAAAA"/>
            </w:tcBorders>
            <w:tcMar>
              <w:top w:w="0" w:type="dxa"/>
              <w:left w:w="20" w:type="dxa"/>
              <w:bottom w:w="0" w:type="dxa"/>
              <w:right w:w="20" w:type="dxa"/>
            </w:tcMar>
          </w:tcPr>
          <w:p w14:paraId="6891CA8D" w14:textId="77777777" w:rsidR="00162A8D" w:rsidRDefault="00000000">
            <w:pPr>
              <w:spacing w:before="240" w:after="240"/>
              <w:jc w:val="center"/>
              <w:rPr>
                <w:sz w:val="24"/>
                <w:szCs w:val="24"/>
              </w:rPr>
            </w:pPr>
            <w:r>
              <w:rPr>
                <w:sz w:val="24"/>
                <w:szCs w:val="24"/>
              </w:rPr>
              <w:t>***</w:t>
            </w:r>
          </w:p>
        </w:tc>
      </w:tr>
      <w:tr w:rsidR="00162A8D" w14:paraId="793ADAEC" w14:textId="77777777">
        <w:trPr>
          <w:trHeight w:val="300"/>
        </w:trPr>
        <w:tc>
          <w:tcPr>
            <w:tcW w:w="3540" w:type="dxa"/>
            <w:tcBorders>
              <w:top w:val="nil"/>
              <w:left w:val="single" w:sz="7" w:space="0" w:color="AAAAAA"/>
              <w:bottom w:val="single" w:sz="7" w:space="0" w:color="AAAAAA"/>
              <w:right w:val="single" w:sz="7" w:space="0" w:color="AAAAAA"/>
            </w:tcBorders>
            <w:tcMar>
              <w:top w:w="0" w:type="dxa"/>
              <w:left w:w="20" w:type="dxa"/>
              <w:bottom w:w="0" w:type="dxa"/>
              <w:right w:w="20" w:type="dxa"/>
            </w:tcMar>
          </w:tcPr>
          <w:p w14:paraId="77EC1652" w14:textId="77777777" w:rsidR="00162A8D" w:rsidRDefault="00000000">
            <w:pPr>
              <w:spacing w:before="240" w:after="240"/>
              <w:jc w:val="both"/>
              <w:rPr>
                <w:sz w:val="24"/>
                <w:szCs w:val="24"/>
              </w:rPr>
            </w:pPr>
            <w:r>
              <w:rPr>
                <w:sz w:val="24"/>
                <w:szCs w:val="24"/>
              </w:rPr>
              <w:t>Housing Confounders Only</w:t>
            </w:r>
          </w:p>
        </w:tc>
        <w:tc>
          <w:tcPr>
            <w:tcW w:w="2535" w:type="dxa"/>
            <w:tcBorders>
              <w:top w:val="nil"/>
              <w:left w:val="nil"/>
              <w:bottom w:val="single" w:sz="7" w:space="0" w:color="AAAAAA"/>
              <w:right w:val="single" w:sz="7" w:space="0" w:color="AAAAAA"/>
            </w:tcBorders>
            <w:tcMar>
              <w:top w:w="0" w:type="dxa"/>
              <w:left w:w="20" w:type="dxa"/>
              <w:bottom w:w="0" w:type="dxa"/>
              <w:right w:w="20" w:type="dxa"/>
            </w:tcMar>
          </w:tcPr>
          <w:p w14:paraId="372146CB" w14:textId="77777777" w:rsidR="00162A8D" w:rsidRDefault="00000000">
            <w:pPr>
              <w:spacing w:before="240" w:after="240"/>
              <w:jc w:val="center"/>
              <w:rPr>
                <w:sz w:val="24"/>
                <w:szCs w:val="24"/>
              </w:rPr>
            </w:pPr>
            <w:r>
              <w:rPr>
                <w:sz w:val="24"/>
                <w:szCs w:val="24"/>
              </w:rPr>
              <w:t>0.2721</w:t>
            </w:r>
          </w:p>
        </w:tc>
        <w:tc>
          <w:tcPr>
            <w:tcW w:w="2535" w:type="dxa"/>
            <w:tcBorders>
              <w:top w:val="nil"/>
              <w:left w:val="nil"/>
              <w:bottom w:val="single" w:sz="7" w:space="0" w:color="AAAAAA"/>
              <w:right w:val="single" w:sz="7" w:space="0" w:color="AAAAAA"/>
            </w:tcBorders>
            <w:tcMar>
              <w:top w:w="0" w:type="dxa"/>
              <w:left w:w="20" w:type="dxa"/>
              <w:bottom w:w="0" w:type="dxa"/>
              <w:right w:w="20" w:type="dxa"/>
            </w:tcMar>
          </w:tcPr>
          <w:p w14:paraId="12A5AF18" w14:textId="77777777" w:rsidR="00162A8D" w:rsidRDefault="00000000">
            <w:pPr>
              <w:spacing w:before="240" w:after="240"/>
              <w:jc w:val="center"/>
              <w:rPr>
                <w:sz w:val="24"/>
                <w:szCs w:val="24"/>
              </w:rPr>
            </w:pPr>
            <w:r>
              <w:rPr>
                <w:sz w:val="24"/>
                <w:szCs w:val="24"/>
              </w:rPr>
              <w:t>***</w:t>
            </w:r>
          </w:p>
        </w:tc>
      </w:tr>
      <w:tr w:rsidR="00162A8D" w14:paraId="6CE81A60" w14:textId="77777777">
        <w:trPr>
          <w:trHeight w:val="300"/>
        </w:trPr>
        <w:tc>
          <w:tcPr>
            <w:tcW w:w="3540" w:type="dxa"/>
            <w:tcBorders>
              <w:top w:val="nil"/>
              <w:left w:val="single" w:sz="7" w:space="0" w:color="AAAAAA"/>
              <w:bottom w:val="single" w:sz="7" w:space="0" w:color="AAAAAA"/>
              <w:right w:val="single" w:sz="7" w:space="0" w:color="AAAAAA"/>
            </w:tcBorders>
            <w:tcMar>
              <w:top w:w="0" w:type="dxa"/>
              <w:left w:w="20" w:type="dxa"/>
              <w:bottom w:w="0" w:type="dxa"/>
              <w:right w:w="20" w:type="dxa"/>
            </w:tcMar>
          </w:tcPr>
          <w:p w14:paraId="61ED7A35" w14:textId="77777777" w:rsidR="00162A8D" w:rsidRDefault="00000000">
            <w:pPr>
              <w:spacing w:before="240" w:after="240"/>
              <w:jc w:val="both"/>
              <w:rPr>
                <w:sz w:val="24"/>
                <w:szCs w:val="24"/>
              </w:rPr>
            </w:pPr>
            <w:proofErr w:type="gramStart"/>
            <w:r>
              <w:rPr>
                <w:sz w:val="24"/>
                <w:szCs w:val="24"/>
              </w:rPr>
              <w:t>Economic</w:t>
            </w:r>
            <w:proofErr w:type="gramEnd"/>
            <w:r>
              <w:rPr>
                <w:sz w:val="24"/>
                <w:szCs w:val="24"/>
              </w:rPr>
              <w:t xml:space="preserve"> + Housing</w:t>
            </w:r>
          </w:p>
        </w:tc>
        <w:tc>
          <w:tcPr>
            <w:tcW w:w="2535" w:type="dxa"/>
            <w:tcBorders>
              <w:top w:val="nil"/>
              <w:left w:val="nil"/>
              <w:bottom w:val="single" w:sz="7" w:space="0" w:color="AAAAAA"/>
              <w:right w:val="single" w:sz="7" w:space="0" w:color="AAAAAA"/>
            </w:tcBorders>
            <w:tcMar>
              <w:top w:w="0" w:type="dxa"/>
              <w:left w:w="20" w:type="dxa"/>
              <w:bottom w:w="0" w:type="dxa"/>
              <w:right w:w="20" w:type="dxa"/>
            </w:tcMar>
          </w:tcPr>
          <w:p w14:paraId="6E762170" w14:textId="77777777" w:rsidR="00162A8D" w:rsidRDefault="00000000">
            <w:pPr>
              <w:spacing w:before="240" w:after="240"/>
              <w:jc w:val="center"/>
              <w:rPr>
                <w:sz w:val="24"/>
                <w:szCs w:val="24"/>
              </w:rPr>
            </w:pPr>
            <w:r>
              <w:rPr>
                <w:sz w:val="24"/>
                <w:szCs w:val="24"/>
              </w:rPr>
              <w:t>0.2524</w:t>
            </w:r>
          </w:p>
        </w:tc>
        <w:tc>
          <w:tcPr>
            <w:tcW w:w="2535" w:type="dxa"/>
            <w:tcBorders>
              <w:top w:val="nil"/>
              <w:left w:val="nil"/>
              <w:bottom w:val="single" w:sz="7" w:space="0" w:color="AAAAAA"/>
              <w:right w:val="single" w:sz="7" w:space="0" w:color="AAAAAA"/>
            </w:tcBorders>
            <w:tcMar>
              <w:top w:w="0" w:type="dxa"/>
              <w:left w:w="20" w:type="dxa"/>
              <w:bottom w:w="0" w:type="dxa"/>
              <w:right w:w="20" w:type="dxa"/>
            </w:tcMar>
          </w:tcPr>
          <w:p w14:paraId="44EDABE4" w14:textId="77777777" w:rsidR="00162A8D" w:rsidRDefault="00000000">
            <w:pPr>
              <w:spacing w:before="240" w:after="240"/>
              <w:jc w:val="center"/>
              <w:rPr>
                <w:sz w:val="24"/>
                <w:szCs w:val="24"/>
              </w:rPr>
            </w:pPr>
            <w:r>
              <w:rPr>
                <w:sz w:val="24"/>
                <w:szCs w:val="24"/>
              </w:rPr>
              <w:t>***</w:t>
            </w:r>
          </w:p>
        </w:tc>
      </w:tr>
    </w:tbl>
    <w:p w14:paraId="1F48B8D5" w14:textId="77777777" w:rsidR="00162A8D" w:rsidRDefault="00000000">
      <w:pPr>
        <w:spacing w:before="240" w:after="240"/>
        <w:jc w:val="center"/>
        <w:rPr>
          <w:i/>
          <w:iCs/>
          <w:sz w:val="20"/>
          <w:szCs w:val="20"/>
        </w:rPr>
      </w:pPr>
      <w:r>
        <w:rPr>
          <w:b/>
          <w:bCs/>
          <w:sz w:val="24"/>
          <w:szCs w:val="24"/>
        </w:rPr>
        <w:t>Table 4.3: Specification Robustness Analysis</w:t>
      </w:r>
    </w:p>
    <w:p w14:paraId="43E782D8" w14:textId="77777777" w:rsidR="00162A8D" w:rsidRDefault="00000000">
      <w:pPr>
        <w:spacing w:before="120" w:after="200"/>
        <w:jc w:val="center"/>
        <w:rPr>
          <w:i/>
          <w:iCs/>
          <w:sz w:val="20"/>
          <w:szCs w:val="20"/>
        </w:rPr>
      </w:pPr>
      <w:r>
        <w:rPr>
          <w:i/>
          <w:iCs/>
          <w:sz w:val="20"/>
          <w:szCs w:val="20"/>
        </w:rPr>
        <w:t>Note: *** p &lt; 0.001</w:t>
      </w:r>
    </w:p>
    <w:p w14:paraId="23936C8A" w14:textId="77777777" w:rsidR="00162A8D" w:rsidRDefault="00000000">
      <w:pPr>
        <w:spacing w:before="240" w:after="200" w:line="360" w:lineRule="auto"/>
        <w:jc w:val="both"/>
        <w:rPr>
          <w:i/>
          <w:iCs/>
          <w:sz w:val="24"/>
          <w:szCs w:val="24"/>
        </w:rPr>
      </w:pPr>
      <w:r>
        <w:rPr>
          <w:sz w:val="24"/>
          <w:szCs w:val="24"/>
        </w:rPr>
        <w:t>The ATE remains positive and highly significant among all specifications–</w:t>
      </w:r>
      <w:proofErr w:type="spellStart"/>
      <w:r>
        <w:rPr>
          <w:sz w:val="24"/>
          <w:szCs w:val="24"/>
        </w:rPr>
        <w:t>howere</w:t>
      </w:r>
      <w:proofErr w:type="spellEnd"/>
      <w:r>
        <w:rPr>
          <w:sz w:val="24"/>
          <w:szCs w:val="24"/>
        </w:rPr>
        <w:t xml:space="preserve">, the point estimate varies. To </w:t>
      </w:r>
      <w:proofErr w:type="gramStart"/>
      <w:r>
        <w:rPr>
          <w:sz w:val="24"/>
          <w:szCs w:val="24"/>
        </w:rPr>
        <w:t>be particular, the</w:t>
      </w:r>
      <w:proofErr w:type="gramEnd"/>
      <w:r>
        <w:rPr>
          <w:sz w:val="24"/>
          <w:szCs w:val="24"/>
        </w:rPr>
        <w:t xml:space="preserve"> treatment effect is largest when only controlling for economic or housing but significantly jumps down when the state variables </w:t>
      </w:r>
      <w:proofErr w:type="gramStart"/>
      <w:r>
        <w:rPr>
          <w:sz w:val="24"/>
          <w:szCs w:val="24"/>
        </w:rPr>
        <w:t>were</w:t>
      </w:r>
      <w:proofErr w:type="gramEnd"/>
      <w:r>
        <w:rPr>
          <w:sz w:val="24"/>
          <w:szCs w:val="24"/>
        </w:rPr>
        <w:t xml:space="preserve"> included. This pattern shows the effect of location in moving both rent growth and home price growth, at least </w:t>
      </w:r>
      <w:proofErr w:type="gramStart"/>
      <w:r>
        <w:rPr>
          <w:sz w:val="24"/>
          <w:szCs w:val="24"/>
        </w:rPr>
        <w:t>in</w:t>
      </w:r>
      <w:proofErr w:type="gramEnd"/>
      <w:r>
        <w:rPr>
          <w:sz w:val="24"/>
          <w:szCs w:val="24"/>
        </w:rPr>
        <w:t xml:space="preserve"> the state-level. However, it is worth noting that as the confounders approach the full model, the ATE estimate decreases–this is what should happen since the confounders effect were being controlled. </w:t>
      </w:r>
      <w:r>
        <w:rPr>
          <w:i/>
          <w:iCs/>
          <w:sz w:val="24"/>
          <w:szCs w:val="24"/>
        </w:rPr>
        <w:t>The full model's estimate of 0.0514-0.0658 represents the most conservative and likely the most accurate causal estimate.</w:t>
      </w:r>
    </w:p>
    <w:p w14:paraId="69B7BC54" w14:textId="77777777" w:rsidR="00162A8D" w:rsidRDefault="00162A8D">
      <w:pPr>
        <w:spacing w:before="240" w:after="240"/>
        <w:jc w:val="both"/>
        <w:rPr>
          <w:sz w:val="24"/>
          <w:szCs w:val="24"/>
        </w:rPr>
      </w:pPr>
    </w:p>
    <w:p w14:paraId="48C0C652" w14:textId="77777777" w:rsidR="00162A8D" w:rsidRDefault="00000000">
      <w:pPr>
        <w:pStyle w:val="Heading2"/>
      </w:pPr>
      <w:bookmarkStart w:id="61" w:name="_ot11pd19l0h4" w:colFirst="0" w:colLast="0"/>
      <w:bookmarkEnd w:id="61"/>
      <w:r>
        <w:t>4.3 Primary Model Results: Conditional Average Treatment Effect</w:t>
      </w:r>
    </w:p>
    <w:p w14:paraId="26850F88" w14:textId="77777777" w:rsidR="00162A8D" w:rsidRDefault="00000000">
      <w:pPr>
        <w:spacing w:before="240" w:after="240"/>
        <w:jc w:val="both"/>
        <w:rPr>
          <w:sz w:val="24"/>
          <w:szCs w:val="24"/>
        </w:rPr>
      </w:pPr>
      <w:proofErr w:type="spellStart"/>
      <w:r>
        <w:rPr>
          <w:sz w:val="24"/>
          <w:szCs w:val="24"/>
        </w:rPr>
        <w:t>DoubleML’s</w:t>
      </w:r>
      <w:proofErr w:type="spellEnd"/>
      <w:r>
        <w:rPr>
          <w:sz w:val="24"/>
          <w:szCs w:val="24"/>
        </w:rPr>
        <w:t xml:space="preserve"> Average Treatment Effect or the average causal effect isn’t enough given that economic theory suggests that rent-to-price transmission should vary across different markets with different supply characteristics. Saiz (2010) documented that the state’s responsiveness to price signals by constructing new units (or housing supply elasticity) varies dramatically among each other–primarily due to geographical constraints. Markets with inelastic (lower elasticity) should exhibit stronger rent-to-price transmission because demand shocks cannot be responded to by constructing new houses.</w:t>
      </w:r>
    </w:p>
    <w:p w14:paraId="59B1A2C8" w14:textId="77777777" w:rsidR="00162A8D" w:rsidRDefault="00000000">
      <w:pPr>
        <w:spacing w:before="240" w:after="200" w:line="360" w:lineRule="auto"/>
        <w:jc w:val="both"/>
        <w:rPr>
          <w:b/>
          <w:bCs/>
          <w:sz w:val="24"/>
          <w:szCs w:val="24"/>
        </w:rPr>
      </w:pPr>
      <w:r>
        <w:rPr>
          <w:sz w:val="24"/>
          <w:szCs w:val="24"/>
        </w:rPr>
        <w:t xml:space="preserve">To investigate this heterogeneity, the research estimated the Conditional Average Treatment Effects (CATEs) using Causal Forest by Wager and Athey (2018). The algorithm adopted random forest methodology but </w:t>
      </w:r>
      <w:r>
        <w:rPr>
          <w:i/>
          <w:iCs/>
          <w:sz w:val="24"/>
          <w:szCs w:val="24"/>
        </w:rPr>
        <w:t>instead of looking for the best feature split to minimize the difference in loss function, the Causal Forest looks to maximize the difference in causal effect estimate between two child nodes.</w:t>
      </w:r>
      <w:r>
        <w:rPr>
          <w:sz w:val="24"/>
          <w:szCs w:val="24"/>
        </w:rPr>
        <w:t xml:space="preserve"> "Honest” sample splitting was used to avoid overfitting and infer valid confidence intervals: 50% of sample is to build tree structure or determine the splits and 50% is used to estimate the treatment effects in the leaves.</w:t>
      </w:r>
    </w:p>
    <w:tbl>
      <w:tblPr>
        <w:tblStyle w:val="PlainTable1"/>
        <w:tblW w:w="8565" w:type="dxa"/>
        <w:tblLayout w:type="fixed"/>
        <w:tblLook w:val="0420" w:firstRow="1" w:lastRow="0" w:firstColumn="0" w:lastColumn="0" w:noHBand="0" w:noVBand="1"/>
      </w:tblPr>
      <w:tblGrid>
        <w:gridCol w:w="4035"/>
        <w:gridCol w:w="4530"/>
      </w:tblGrid>
      <w:tr w:rsidR="00162A8D" w14:paraId="0017EBD0" w14:textId="77777777" w:rsidTr="00101A02">
        <w:trPr>
          <w:cnfStyle w:val="100000000000" w:firstRow="1" w:lastRow="0" w:firstColumn="0" w:lastColumn="0" w:oddVBand="0" w:evenVBand="0" w:oddHBand="0" w:evenHBand="0" w:firstRowFirstColumn="0" w:firstRowLastColumn="0" w:lastRowFirstColumn="0" w:lastRowLastColumn="0"/>
          <w:trHeight w:val="300"/>
        </w:trPr>
        <w:tc>
          <w:tcPr>
            <w:tcW w:w="4035" w:type="dxa"/>
          </w:tcPr>
          <w:p w14:paraId="0EBEAC59" w14:textId="77777777" w:rsidR="00162A8D" w:rsidRDefault="00000000">
            <w:pPr>
              <w:spacing w:before="240" w:after="240"/>
              <w:jc w:val="center"/>
              <w:rPr>
                <w:b w:val="0"/>
                <w:bCs w:val="0"/>
                <w:sz w:val="24"/>
                <w:szCs w:val="24"/>
              </w:rPr>
            </w:pPr>
            <w:r>
              <w:rPr>
                <w:sz w:val="24"/>
                <w:szCs w:val="24"/>
              </w:rPr>
              <w:t>Statistic</w:t>
            </w:r>
          </w:p>
        </w:tc>
        <w:tc>
          <w:tcPr>
            <w:tcW w:w="4530" w:type="dxa"/>
          </w:tcPr>
          <w:p w14:paraId="43E69611" w14:textId="77777777" w:rsidR="00162A8D" w:rsidRDefault="00000000">
            <w:pPr>
              <w:spacing w:before="240" w:after="240"/>
              <w:jc w:val="center"/>
              <w:rPr>
                <w:b w:val="0"/>
                <w:bCs w:val="0"/>
                <w:sz w:val="24"/>
                <w:szCs w:val="24"/>
              </w:rPr>
            </w:pPr>
            <w:r>
              <w:rPr>
                <w:sz w:val="24"/>
                <w:szCs w:val="24"/>
              </w:rPr>
              <w:t>Value</w:t>
            </w:r>
          </w:p>
        </w:tc>
      </w:tr>
      <w:tr w:rsidR="00162A8D" w14:paraId="77147266" w14:textId="77777777" w:rsidTr="00101A02">
        <w:trPr>
          <w:cnfStyle w:val="000000100000" w:firstRow="0" w:lastRow="0" w:firstColumn="0" w:lastColumn="0" w:oddVBand="0" w:evenVBand="0" w:oddHBand="1" w:evenHBand="0" w:firstRowFirstColumn="0" w:firstRowLastColumn="0" w:lastRowFirstColumn="0" w:lastRowLastColumn="0"/>
          <w:trHeight w:val="300"/>
        </w:trPr>
        <w:tc>
          <w:tcPr>
            <w:tcW w:w="4035" w:type="dxa"/>
          </w:tcPr>
          <w:p w14:paraId="30BE31AD" w14:textId="77777777" w:rsidR="00162A8D" w:rsidRDefault="00000000">
            <w:pPr>
              <w:spacing w:before="240" w:after="240"/>
              <w:jc w:val="both"/>
              <w:rPr>
                <w:sz w:val="24"/>
                <w:szCs w:val="24"/>
              </w:rPr>
            </w:pPr>
            <w:r>
              <w:rPr>
                <w:sz w:val="24"/>
                <w:szCs w:val="24"/>
              </w:rPr>
              <w:t>Mean CATE</w:t>
            </w:r>
          </w:p>
        </w:tc>
        <w:tc>
          <w:tcPr>
            <w:tcW w:w="4530" w:type="dxa"/>
          </w:tcPr>
          <w:p w14:paraId="0B848CA6" w14:textId="77777777" w:rsidR="00162A8D" w:rsidRDefault="00000000">
            <w:pPr>
              <w:spacing w:before="240" w:after="240"/>
              <w:jc w:val="center"/>
              <w:rPr>
                <w:sz w:val="24"/>
                <w:szCs w:val="24"/>
              </w:rPr>
            </w:pPr>
            <w:r>
              <w:rPr>
                <w:sz w:val="24"/>
                <w:szCs w:val="24"/>
              </w:rPr>
              <w:t>0.0508</w:t>
            </w:r>
          </w:p>
        </w:tc>
      </w:tr>
      <w:tr w:rsidR="00162A8D" w14:paraId="1631817A" w14:textId="77777777" w:rsidTr="00101A02">
        <w:trPr>
          <w:trHeight w:val="300"/>
        </w:trPr>
        <w:tc>
          <w:tcPr>
            <w:tcW w:w="4035" w:type="dxa"/>
          </w:tcPr>
          <w:p w14:paraId="6675B8CD" w14:textId="77777777" w:rsidR="00162A8D" w:rsidRDefault="00000000">
            <w:pPr>
              <w:spacing w:before="240" w:after="240"/>
              <w:jc w:val="both"/>
              <w:rPr>
                <w:sz w:val="24"/>
                <w:szCs w:val="24"/>
              </w:rPr>
            </w:pPr>
            <w:r>
              <w:rPr>
                <w:sz w:val="24"/>
                <w:szCs w:val="24"/>
              </w:rPr>
              <w:t>Standard Deviation</w:t>
            </w:r>
          </w:p>
        </w:tc>
        <w:tc>
          <w:tcPr>
            <w:tcW w:w="4530" w:type="dxa"/>
          </w:tcPr>
          <w:p w14:paraId="4D3F7327" w14:textId="77777777" w:rsidR="00162A8D" w:rsidRDefault="00000000">
            <w:pPr>
              <w:spacing w:before="240" w:after="240"/>
              <w:jc w:val="center"/>
              <w:rPr>
                <w:sz w:val="24"/>
                <w:szCs w:val="24"/>
              </w:rPr>
            </w:pPr>
            <w:r>
              <w:rPr>
                <w:sz w:val="24"/>
                <w:szCs w:val="24"/>
              </w:rPr>
              <w:t>0.0506</w:t>
            </w:r>
          </w:p>
        </w:tc>
      </w:tr>
      <w:tr w:rsidR="00162A8D" w14:paraId="35038F8E" w14:textId="77777777" w:rsidTr="00101A02">
        <w:trPr>
          <w:cnfStyle w:val="000000100000" w:firstRow="0" w:lastRow="0" w:firstColumn="0" w:lastColumn="0" w:oddVBand="0" w:evenVBand="0" w:oddHBand="1" w:evenHBand="0" w:firstRowFirstColumn="0" w:firstRowLastColumn="0" w:lastRowFirstColumn="0" w:lastRowLastColumn="0"/>
          <w:trHeight w:val="300"/>
        </w:trPr>
        <w:tc>
          <w:tcPr>
            <w:tcW w:w="4035" w:type="dxa"/>
          </w:tcPr>
          <w:p w14:paraId="0440E4CA" w14:textId="77777777" w:rsidR="00162A8D" w:rsidRDefault="00000000">
            <w:pPr>
              <w:spacing w:before="240" w:after="240"/>
              <w:jc w:val="both"/>
              <w:rPr>
                <w:sz w:val="24"/>
                <w:szCs w:val="24"/>
              </w:rPr>
            </w:pPr>
            <w:r>
              <w:rPr>
                <w:sz w:val="24"/>
                <w:szCs w:val="24"/>
              </w:rPr>
              <w:t>Range</w:t>
            </w:r>
          </w:p>
        </w:tc>
        <w:tc>
          <w:tcPr>
            <w:tcW w:w="4530" w:type="dxa"/>
          </w:tcPr>
          <w:p w14:paraId="4895C717" w14:textId="77777777" w:rsidR="00162A8D" w:rsidRDefault="00000000">
            <w:pPr>
              <w:spacing w:before="240" w:after="240"/>
              <w:jc w:val="center"/>
              <w:rPr>
                <w:sz w:val="24"/>
                <w:szCs w:val="24"/>
              </w:rPr>
            </w:pPr>
            <w:r>
              <w:rPr>
                <w:sz w:val="24"/>
                <w:szCs w:val="24"/>
              </w:rPr>
              <w:t>[-0.112, 0.218]</w:t>
            </w:r>
          </w:p>
        </w:tc>
      </w:tr>
      <w:tr w:rsidR="00162A8D" w14:paraId="532C4AE5" w14:textId="77777777" w:rsidTr="00101A02">
        <w:trPr>
          <w:trHeight w:val="300"/>
        </w:trPr>
        <w:tc>
          <w:tcPr>
            <w:tcW w:w="4035" w:type="dxa"/>
          </w:tcPr>
          <w:p w14:paraId="64A6F806" w14:textId="77777777" w:rsidR="00162A8D" w:rsidRDefault="00000000">
            <w:pPr>
              <w:spacing w:before="240" w:after="240"/>
              <w:jc w:val="both"/>
              <w:rPr>
                <w:sz w:val="24"/>
                <w:szCs w:val="24"/>
              </w:rPr>
            </w:pPr>
            <w:r>
              <w:rPr>
                <w:sz w:val="24"/>
                <w:szCs w:val="24"/>
              </w:rPr>
              <w:t>Interquartile Range (IQR)</w:t>
            </w:r>
          </w:p>
        </w:tc>
        <w:tc>
          <w:tcPr>
            <w:tcW w:w="4530" w:type="dxa"/>
          </w:tcPr>
          <w:p w14:paraId="7485FC48" w14:textId="77777777" w:rsidR="00162A8D" w:rsidRDefault="00000000">
            <w:pPr>
              <w:spacing w:before="240" w:after="240"/>
              <w:jc w:val="center"/>
              <w:rPr>
                <w:sz w:val="24"/>
                <w:szCs w:val="24"/>
              </w:rPr>
            </w:pPr>
            <w:r>
              <w:rPr>
                <w:sz w:val="24"/>
                <w:szCs w:val="24"/>
              </w:rPr>
              <w:t>0.0562</w:t>
            </w:r>
          </w:p>
        </w:tc>
      </w:tr>
      <w:tr w:rsidR="00162A8D" w14:paraId="7B47B027" w14:textId="77777777" w:rsidTr="00101A02">
        <w:trPr>
          <w:cnfStyle w:val="000000100000" w:firstRow="0" w:lastRow="0" w:firstColumn="0" w:lastColumn="0" w:oddVBand="0" w:evenVBand="0" w:oddHBand="1" w:evenHBand="0" w:firstRowFirstColumn="0" w:firstRowLastColumn="0" w:lastRowFirstColumn="0" w:lastRowLastColumn="0"/>
          <w:trHeight w:val="300"/>
        </w:trPr>
        <w:tc>
          <w:tcPr>
            <w:tcW w:w="4035" w:type="dxa"/>
          </w:tcPr>
          <w:p w14:paraId="65420D07" w14:textId="77777777" w:rsidR="00162A8D" w:rsidRDefault="00000000">
            <w:pPr>
              <w:spacing w:before="240" w:after="240"/>
              <w:jc w:val="both"/>
              <w:rPr>
                <w:sz w:val="24"/>
                <w:szCs w:val="24"/>
              </w:rPr>
            </w:pPr>
            <w:r>
              <w:rPr>
                <w:sz w:val="24"/>
                <w:szCs w:val="24"/>
              </w:rPr>
              <w:t>Coefficient of Variation</w:t>
            </w:r>
          </w:p>
        </w:tc>
        <w:tc>
          <w:tcPr>
            <w:tcW w:w="4530" w:type="dxa"/>
          </w:tcPr>
          <w:p w14:paraId="31FABD94" w14:textId="77777777" w:rsidR="00162A8D" w:rsidRDefault="00000000">
            <w:pPr>
              <w:spacing w:before="240" w:after="240"/>
              <w:jc w:val="center"/>
              <w:rPr>
                <w:sz w:val="24"/>
                <w:szCs w:val="24"/>
              </w:rPr>
            </w:pPr>
            <w:r>
              <w:rPr>
                <w:sz w:val="24"/>
                <w:szCs w:val="24"/>
              </w:rPr>
              <w:t>99.68%</w:t>
            </w:r>
          </w:p>
        </w:tc>
      </w:tr>
    </w:tbl>
    <w:p w14:paraId="083DBCC3" w14:textId="77777777" w:rsidR="00162A8D" w:rsidRDefault="00000000">
      <w:pPr>
        <w:spacing w:before="240" w:after="240"/>
        <w:jc w:val="center"/>
        <w:rPr>
          <w:sz w:val="24"/>
          <w:szCs w:val="24"/>
        </w:rPr>
      </w:pPr>
      <w:r>
        <w:rPr>
          <w:b/>
          <w:bCs/>
          <w:sz w:val="24"/>
          <w:szCs w:val="24"/>
        </w:rPr>
        <w:t>Table 4.4: Causal Forest Results - Conditional Average Treatment Effect Distribution</w:t>
      </w:r>
    </w:p>
    <w:p w14:paraId="437F2A3B" w14:textId="77777777" w:rsidR="00162A8D" w:rsidRDefault="00162A8D">
      <w:pPr>
        <w:spacing w:before="200" w:after="200" w:line="360" w:lineRule="auto"/>
        <w:jc w:val="both"/>
      </w:pPr>
    </w:p>
    <w:p w14:paraId="0083E56A" w14:textId="77777777" w:rsidR="00162A8D" w:rsidRDefault="00000000">
      <w:pPr>
        <w:pStyle w:val="Heading3"/>
      </w:pPr>
      <w:bookmarkStart w:id="62" w:name="_k9n5f3yzwy5s" w:colFirst="0" w:colLast="0"/>
      <w:bookmarkEnd w:id="62"/>
      <w:r>
        <w:t>4.4.1 Interpretation</w:t>
      </w:r>
    </w:p>
    <w:p w14:paraId="5F04CE06" w14:textId="77777777" w:rsidR="00162A8D" w:rsidRDefault="00000000">
      <w:pPr>
        <w:pStyle w:val="Heading3"/>
        <w:spacing w:before="240" w:after="240" w:line="360" w:lineRule="auto"/>
      </w:pPr>
      <w:bookmarkStart w:id="63" w:name="_tqq3hw57jmic" w:colFirst="0" w:colLast="0"/>
      <w:bookmarkEnd w:id="63"/>
      <w:r>
        <w:rPr>
          <w:noProof/>
        </w:rPr>
        <w:drawing>
          <wp:inline distT="114300" distB="114300" distL="114300" distR="114300" wp14:anchorId="6476E31D" wp14:editId="3FF3CA58">
            <wp:extent cx="5943600" cy="5118100"/>
            <wp:effectExtent l="0" t="0" r="0" b="0"/>
            <wp:docPr id="1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943600" cy="5118100"/>
                    </a:xfrm>
                    <a:prstGeom prst="rect">
                      <a:avLst/>
                    </a:prstGeom>
                    <a:ln/>
                  </pic:spPr>
                </pic:pic>
              </a:graphicData>
            </a:graphic>
          </wp:inline>
        </w:drawing>
      </w:r>
    </w:p>
    <w:p w14:paraId="5660B710" w14:textId="77777777" w:rsidR="00162A8D" w:rsidRDefault="00000000">
      <w:pPr>
        <w:spacing w:before="240" w:after="240" w:line="360" w:lineRule="auto"/>
        <w:ind w:left="600" w:right="600"/>
        <w:jc w:val="center"/>
        <w:rPr>
          <w:sz w:val="24"/>
          <w:szCs w:val="24"/>
        </w:rPr>
      </w:pPr>
      <w:r>
        <w:rPr>
          <w:b/>
          <w:bCs/>
          <w:sz w:val="24"/>
          <w:szCs w:val="24"/>
        </w:rPr>
        <w:t>Figure 4.1: Causal Forest Analysis of Rent-to-Home Price Transmission</w:t>
      </w:r>
    </w:p>
    <w:p w14:paraId="575BC1EB" w14:textId="77777777" w:rsidR="00162A8D" w:rsidRDefault="00000000">
      <w:pPr>
        <w:spacing w:before="200" w:after="200" w:line="360" w:lineRule="auto"/>
        <w:jc w:val="both"/>
        <w:rPr>
          <w:sz w:val="24"/>
          <w:szCs w:val="24"/>
        </w:rPr>
      </w:pPr>
      <w:r>
        <w:rPr>
          <w:sz w:val="24"/>
          <w:szCs w:val="24"/>
        </w:rPr>
        <w:t xml:space="preserve">The Causal Forest analysis reveals a consistency between actual and theoretical heterogeneity in rent-to-price transmission. </w:t>
      </w:r>
    </w:p>
    <w:p w14:paraId="762B3DCB" w14:textId="77777777" w:rsidR="00162A8D" w:rsidRDefault="00000000">
      <w:pPr>
        <w:spacing w:before="200" w:after="200" w:line="360" w:lineRule="auto"/>
        <w:jc w:val="both"/>
        <w:rPr>
          <w:sz w:val="24"/>
          <w:szCs w:val="24"/>
        </w:rPr>
      </w:pPr>
      <w:r>
        <w:rPr>
          <w:b/>
          <w:bCs/>
          <w:sz w:val="24"/>
          <w:szCs w:val="24"/>
        </w:rPr>
        <w:t xml:space="preserve">ATE and CATE Validation. </w:t>
      </w:r>
      <w:r>
        <w:rPr>
          <w:sz w:val="24"/>
          <w:szCs w:val="24"/>
        </w:rPr>
        <w:t xml:space="preserve">Panel A shows individual treatment effects ranging from -0.11 to +0.22, with the mean (0.0508) to validate the </w:t>
      </w:r>
      <w:proofErr w:type="spellStart"/>
      <w:r>
        <w:rPr>
          <w:sz w:val="24"/>
          <w:szCs w:val="24"/>
        </w:rPr>
        <w:t>DoubleML</w:t>
      </w:r>
      <w:proofErr w:type="spellEnd"/>
      <w:r>
        <w:rPr>
          <w:sz w:val="24"/>
          <w:szCs w:val="24"/>
        </w:rPr>
        <w:t xml:space="preserve"> estimate–mean CATE (0.0508) closely matches the </w:t>
      </w:r>
      <w:proofErr w:type="spellStart"/>
      <w:r>
        <w:rPr>
          <w:sz w:val="24"/>
          <w:szCs w:val="24"/>
        </w:rPr>
        <w:t>DoubleML</w:t>
      </w:r>
      <w:proofErr w:type="spellEnd"/>
      <w:r>
        <w:rPr>
          <w:sz w:val="24"/>
          <w:szCs w:val="24"/>
        </w:rPr>
        <w:t xml:space="preserve"> ATE estimate (0.0514). </w:t>
      </w:r>
    </w:p>
    <w:p w14:paraId="73EE8463" w14:textId="77777777" w:rsidR="00162A8D" w:rsidRDefault="00000000">
      <w:pPr>
        <w:spacing w:before="200" w:after="200" w:line="360" w:lineRule="auto"/>
        <w:jc w:val="both"/>
        <w:rPr>
          <w:sz w:val="24"/>
          <w:szCs w:val="24"/>
        </w:rPr>
      </w:pPr>
      <w:r>
        <w:rPr>
          <w:b/>
          <w:bCs/>
          <w:sz w:val="24"/>
          <w:szCs w:val="24"/>
        </w:rPr>
        <w:t>Feature Importance</w:t>
      </w:r>
      <w:r>
        <w:rPr>
          <w:sz w:val="24"/>
          <w:szCs w:val="24"/>
        </w:rPr>
        <w:t xml:space="preserve">. Panel B identifies housing supply elasticity as the dominant driver of this heterogeneity (32.5% importance). </w:t>
      </w:r>
    </w:p>
    <w:p w14:paraId="2059BCAF" w14:textId="77777777" w:rsidR="00162A8D" w:rsidRDefault="00162A8D"/>
    <w:tbl>
      <w:tblPr>
        <w:tblStyle w:val="PlainTable1"/>
        <w:tblW w:w="8895" w:type="dxa"/>
        <w:tblLayout w:type="fixed"/>
        <w:tblLook w:val="0420" w:firstRow="1" w:lastRow="0" w:firstColumn="0" w:lastColumn="0" w:noHBand="0" w:noVBand="1"/>
      </w:tblPr>
      <w:tblGrid>
        <w:gridCol w:w="4275"/>
        <w:gridCol w:w="2340"/>
        <w:gridCol w:w="2280"/>
      </w:tblGrid>
      <w:tr w:rsidR="00162A8D" w14:paraId="670E8A96" w14:textId="77777777" w:rsidTr="00101A02">
        <w:trPr>
          <w:cnfStyle w:val="100000000000" w:firstRow="1" w:lastRow="0" w:firstColumn="0" w:lastColumn="0" w:oddVBand="0" w:evenVBand="0" w:oddHBand="0" w:evenHBand="0" w:firstRowFirstColumn="0" w:firstRowLastColumn="0" w:lastRowFirstColumn="0" w:lastRowLastColumn="0"/>
          <w:trHeight w:val="285"/>
        </w:trPr>
        <w:tc>
          <w:tcPr>
            <w:tcW w:w="4275" w:type="dxa"/>
          </w:tcPr>
          <w:p w14:paraId="2DA83CA6" w14:textId="77777777" w:rsidR="00162A8D" w:rsidRDefault="00000000">
            <w:pPr>
              <w:spacing w:before="240" w:after="240"/>
              <w:jc w:val="center"/>
              <w:rPr>
                <w:b w:val="0"/>
                <w:bCs w:val="0"/>
              </w:rPr>
            </w:pPr>
            <w:r>
              <w:t>Effect Modifier</w:t>
            </w:r>
          </w:p>
        </w:tc>
        <w:tc>
          <w:tcPr>
            <w:tcW w:w="2340" w:type="dxa"/>
          </w:tcPr>
          <w:p w14:paraId="2A2B7330" w14:textId="77777777" w:rsidR="00162A8D" w:rsidRDefault="00000000">
            <w:pPr>
              <w:spacing w:before="240" w:after="240"/>
              <w:jc w:val="center"/>
              <w:rPr>
                <w:b w:val="0"/>
                <w:bCs w:val="0"/>
              </w:rPr>
            </w:pPr>
            <w:r>
              <w:t>Importance</w:t>
            </w:r>
          </w:p>
        </w:tc>
        <w:tc>
          <w:tcPr>
            <w:tcW w:w="2280" w:type="dxa"/>
          </w:tcPr>
          <w:p w14:paraId="5FEECBD5" w14:textId="77777777" w:rsidR="00162A8D" w:rsidRDefault="00000000">
            <w:pPr>
              <w:spacing w:before="240" w:after="240"/>
              <w:jc w:val="center"/>
              <w:rPr>
                <w:b w:val="0"/>
                <w:bCs w:val="0"/>
              </w:rPr>
            </w:pPr>
            <w:r>
              <w:t>Rank</w:t>
            </w:r>
          </w:p>
        </w:tc>
      </w:tr>
      <w:tr w:rsidR="00162A8D" w14:paraId="30C84AC8" w14:textId="77777777" w:rsidTr="00101A02">
        <w:trPr>
          <w:cnfStyle w:val="000000100000" w:firstRow="0" w:lastRow="0" w:firstColumn="0" w:lastColumn="0" w:oddVBand="0" w:evenVBand="0" w:oddHBand="1" w:evenHBand="0" w:firstRowFirstColumn="0" w:firstRowLastColumn="0" w:lastRowFirstColumn="0" w:lastRowLastColumn="0"/>
          <w:trHeight w:val="440"/>
        </w:trPr>
        <w:tc>
          <w:tcPr>
            <w:tcW w:w="4275" w:type="dxa"/>
          </w:tcPr>
          <w:p w14:paraId="33E77F06" w14:textId="77777777" w:rsidR="00162A8D" w:rsidRDefault="00000000">
            <w:pPr>
              <w:spacing w:before="240" w:after="240"/>
              <w:rPr>
                <w:b/>
                <w:bCs/>
              </w:rPr>
            </w:pPr>
            <w:r>
              <w:rPr>
                <w:b/>
                <w:bCs/>
              </w:rPr>
              <w:t>Housing Supply Elasticity (Saiz)</w:t>
            </w:r>
          </w:p>
        </w:tc>
        <w:tc>
          <w:tcPr>
            <w:tcW w:w="2340" w:type="dxa"/>
          </w:tcPr>
          <w:p w14:paraId="5300DD8C" w14:textId="77777777" w:rsidR="00162A8D" w:rsidRDefault="00000000">
            <w:pPr>
              <w:spacing w:before="240" w:after="240"/>
              <w:jc w:val="center"/>
              <w:rPr>
                <w:b/>
                <w:bCs/>
              </w:rPr>
            </w:pPr>
            <w:r>
              <w:rPr>
                <w:b/>
                <w:bCs/>
              </w:rPr>
              <w:t>0.3246</w:t>
            </w:r>
          </w:p>
        </w:tc>
        <w:tc>
          <w:tcPr>
            <w:tcW w:w="2280" w:type="dxa"/>
          </w:tcPr>
          <w:p w14:paraId="634031ED" w14:textId="77777777" w:rsidR="00162A8D" w:rsidRDefault="00000000">
            <w:pPr>
              <w:spacing w:before="240" w:after="240"/>
              <w:jc w:val="center"/>
            </w:pPr>
            <w:r>
              <w:t>1</w:t>
            </w:r>
          </w:p>
        </w:tc>
      </w:tr>
      <w:tr w:rsidR="00162A8D" w14:paraId="540B7875" w14:textId="77777777" w:rsidTr="00101A02">
        <w:trPr>
          <w:trHeight w:val="285"/>
        </w:trPr>
        <w:tc>
          <w:tcPr>
            <w:tcW w:w="4275" w:type="dxa"/>
          </w:tcPr>
          <w:p w14:paraId="0EE9B3E6" w14:textId="77777777" w:rsidR="00162A8D" w:rsidRDefault="00000000">
            <w:pPr>
              <w:spacing w:before="240" w:after="240"/>
            </w:pPr>
            <w:r>
              <w:t>Employment-Population Ratio Change</w:t>
            </w:r>
          </w:p>
        </w:tc>
        <w:tc>
          <w:tcPr>
            <w:tcW w:w="2340" w:type="dxa"/>
          </w:tcPr>
          <w:p w14:paraId="36A73ED8" w14:textId="77777777" w:rsidR="00162A8D" w:rsidRDefault="00000000">
            <w:pPr>
              <w:spacing w:before="240" w:after="240"/>
              <w:jc w:val="center"/>
            </w:pPr>
            <w:r>
              <w:t>0.1965</w:t>
            </w:r>
          </w:p>
        </w:tc>
        <w:tc>
          <w:tcPr>
            <w:tcW w:w="2280" w:type="dxa"/>
          </w:tcPr>
          <w:p w14:paraId="4922B877" w14:textId="77777777" w:rsidR="00162A8D" w:rsidRDefault="00000000">
            <w:pPr>
              <w:spacing w:before="240" w:after="240"/>
              <w:jc w:val="center"/>
            </w:pPr>
            <w:r>
              <w:t>2</w:t>
            </w:r>
          </w:p>
        </w:tc>
      </w:tr>
      <w:tr w:rsidR="00162A8D" w14:paraId="6FD1C583" w14:textId="77777777" w:rsidTr="00101A02">
        <w:trPr>
          <w:cnfStyle w:val="000000100000" w:firstRow="0" w:lastRow="0" w:firstColumn="0" w:lastColumn="0" w:oddVBand="0" w:evenVBand="0" w:oddHBand="1" w:evenHBand="0" w:firstRowFirstColumn="0" w:firstRowLastColumn="0" w:lastRowFirstColumn="0" w:lastRowLastColumn="0"/>
          <w:trHeight w:val="285"/>
        </w:trPr>
        <w:tc>
          <w:tcPr>
            <w:tcW w:w="4275" w:type="dxa"/>
          </w:tcPr>
          <w:p w14:paraId="5719086E" w14:textId="77777777" w:rsidR="00162A8D" w:rsidRDefault="00000000">
            <w:pPr>
              <w:spacing w:before="240" w:after="240"/>
            </w:pPr>
            <w:r>
              <w:t>Wage Growth</w:t>
            </w:r>
          </w:p>
        </w:tc>
        <w:tc>
          <w:tcPr>
            <w:tcW w:w="2340" w:type="dxa"/>
          </w:tcPr>
          <w:p w14:paraId="76653B53" w14:textId="77777777" w:rsidR="00162A8D" w:rsidRDefault="00000000">
            <w:pPr>
              <w:spacing w:before="240" w:after="240"/>
              <w:jc w:val="center"/>
            </w:pPr>
            <w:r>
              <w:t>0.1671</w:t>
            </w:r>
          </w:p>
        </w:tc>
        <w:tc>
          <w:tcPr>
            <w:tcW w:w="2280" w:type="dxa"/>
          </w:tcPr>
          <w:p w14:paraId="24A1D76A" w14:textId="77777777" w:rsidR="00162A8D" w:rsidRDefault="00000000">
            <w:pPr>
              <w:spacing w:before="240" w:after="240"/>
              <w:jc w:val="center"/>
            </w:pPr>
            <w:r>
              <w:t>3</w:t>
            </w:r>
          </w:p>
        </w:tc>
      </w:tr>
      <w:tr w:rsidR="00162A8D" w14:paraId="1E61B3B0" w14:textId="77777777" w:rsidTr="00101A02">
        <w:trPr>
          <w:trHeight w:val="285"/>
        </w:trPr>
        <w:tc>
          <w:tcPr>
            <w:tcW w:w="4275" w:type="dxa"/>
          </w:tcPr>
          <w:p w14:paraId="5D9321C8" w14:textId="77777777" w:rsidR="00162A8D" w:rsidRDefault="00000000">
            <w:pPr>
              <w:spacing w:before="240" w:after="240"/>
            </w:pPr>
            <w:r>
              <w:t>Mortgage Rate Change</w:t>
            </w:r>
          </w:p>
        </w:tc>
        <w:tc>
          <w:tcPr>
            <w:tcW w:w="2340" w:type="dxa"/>
          </w:tcPr>
          <w:p w14:paraId="7083E4C6" w14:textId="77777777" w:rsidR="00162A8D" w:rsidRDefault="00000000">
            <w:pPr>
              <w:spacing w:before="240" w:after="240"/>
              <w:jc w:val="center"/>
            </w:pPr>
            <w:r>
              <w:t>0.1374</w:t>
            </w:r>
          </w:p>
        </w:tc>
        <w:tc>
          <w:tcPr>
            <w:tcW w:w="2280" w:type="dxa"/>
          </w:tcPr>
          <w:p w14:paraId="0EEC6815" w14:textId="77777777" w:rsidR="00162A8D" w:rsidRDefault="00000000">
            <w:pPr>
              <w:spacing w:before="240" w:after="240"/>
              <w:jc w:val="center"/>
            </w:pPr>
            <w:r>
              <w:t>4</w:t>
            </w:r>
          </w:p>
        </w:tc>
      </w:tr>
      <w:tr w:rsidR="00162A8D" w14:paraId="5A8B5640" w14:textId="77777777" w:rsidTr="00101A02">
        <w:trPr>
          <w:cnfStyle w:val="000000100000" w:firstRow="0" w:lastRow="0" w:firstColumn="0" w:lastColumn="0" w:oddVBand="0" w:evenVBand="0" w:oddHBand="1" w:evenHBand="0" w:firstRowFirstColumn="0" w:firstRowLastColumn="0" w:lastRowFirstColumn="0" w:lastRowLastColumn="0"/>
          <w:trHeight w:val="285"/>
        </w:trPr>
        <w:tc>
          <w:tcPr>
            <w:tcW w:w="4275" w:type="dxa"/>
          </w:tcPr>
          <w:p w14:paraId="25373A69" w14:textId="77777777" w:rsidR="00162A8D" w:rsidRDefault="00000000">
            <w:pPr>
              <w:spacing w:before="240" w:after="240"/>
            </w:pPr>
            <w:r>
              <w:t>Inventory Growth</w:t>
            </w:r>
          </w:p>
        </w:tc>
        <w:tc>
          <w:tcPr>
            <w:tcW w:w="2340" w:type="dxa"/>
          </w:tcPr>
          <w:p w14:paraId="52C88EF5" w14:textId="77777777" w:rsidR="00162A8D" w:rsidRDefault="00000000">
            <w:pPr>
              <w:spacing w:before="240" w:after="240"/>
              <w:jc w:val="center"/>
            </w:pPr>
            <w:r>
              <w:t>0.0926</w:t>
            </w:r>
          </w:p>
        </w:tc>
        <w:tc>
          <w:tcPr>
            <w:tcW w:w="2280" w:type="dxa"/>
          </w:tcPr>
          <w:p w14:paraId="73212B69" w14:textId="77777777" w:rsidR="00162A8D" w:rsidRDefault="00000000">
            <w:pPr>
              <w:spacing w:before="240" w:after="240"/>
              <w:jc w:val="center"/>
            </w:pPr>
            <w:r>
              <w:t>5</w:t>
            </w:r>
          </w:p>
        </w:tc>
      </w:tr>
      <w:tr w:rsidR="00162A8D" w14:paraId="4E0DCC78" w14:textId="77777777" w:rsidTr="00101A02">
        <w:trPr>
          <w:trHeight w:val="285"/>
        </w:trPr>
        <w:tc>
          <w:tcPr>
            <w:tcW w:w="4275" w:type="dxa"/>
          </w:tcPr>
          <w:p w14:paraId="2E78BFE0" w14:textId="77777777" w:rsidR="00162A8D" w:rsidRDefault="00000000">
            <w:pPr>
              <w:spacing w:before="240" w:after="240"/>
            </w:pPr>
            <w:r>
              <w:t>Building Permits Growth</w:t>
            </w:r>
          </w:p>
        </w:tc>
        <w:tc>
          <w:tcPr>
            <w:tcW w:w="2340" w:type="dxa"/>
          </w:tcPr>
          <w:p w14:paraId="6965BA0E" w14:textId="77777777" w:rsidR="00162A8D" w:rsidRDefault="00000000">
            <w:pPr>
              <w:spacing w:before="240" w:after="240"/>
              <w:jc w:val="center"/>
            </w:pPr>
            <w:r>
              <w:t>0.0817</w:t>
            </w:r>
          </w:p>
        </w:tc>
        <w:tc>
          <w:tcPr>
            <w:tcW w:w="2280" w:type="dxa"/>
          </w:tcPr>
          <w:p w14:paraId="7E9FA870" w14:textId="77777777" w:rsidR="00162A8D" w:rsidRDefault="00000000">
            <w:pPr>
              <w:spacing w:before="240" w:after="240"/>
              <w:jc w:val="center"/>
            </w:pPr>
            <w:r>
              <w:t>6</w:t>
            </w:r>
          </w:p>
        </w:tc>
      </w:tr>
    </w:tbl>
    <w:p w14:paraId="0269F422" w14:textId="77777777" w:rsidR="00162A8D" w:rsidRDefault="00162A8D"/>
    <w:p w14:paraId="35C77C57" w14:textId="77777777" w:rsidR="00162A8D" w:rsidRDefault="00000000">
      <w:pPr>
        <w:spacing w:before="240" w:after="240"/>
        <w:jc w:val="center"/>
        <w:rPr>
          <w:b/>
          <w:bCs/>
          <w:sz w:val="24"/>
          <w:szCs w:val="24"/>
        </w:rPr>
      </w:pPr>
      <w:r>
        <w:rPr>
          <w:b/>
          <w:bCs/>
          <w:sz w:val="24"/>
          <w:szCs w:val="24"/>
        </w:rPr>
        <w:t>Table 4.5: Causal Forest Feature Importance for Treatment Effect Heterogeneity</w:t>
      </w:r>
    </w:p>
    <w:p w14:paraId="40F9F418" w14:textId="77777777" w:rsidR="00162A8D" w:rsidRDefault="00000000">
      <w:pPr>
        <w:spacing w:before="240" w:after="240"/>
        <w:rPr>
          <w:sz w:val="24"/>
          <w:szCs w:val="24"/>
        </w:rPr>
      </w:pPr>
      <w:r>
        <w:rPr>
          <w:sz w:val="24"/>
          <w:szCs w:val="24"/>
        </w:rPr>
        <w:t xml:space="preserve">This finding validates Saiz (2010) that supply-constrained markets are systematically different from elastic markets (heterogeneity). </w:t>
      </w:r>
    </w:p>
    <w:p w14:paraId="50160912" w14:textId="77777777" w:rsidR="00162A8D" w:rsidRDefault="00000000">
      <w:pPr>
        <w:spacing w:before="240" w:after="240"/>
        <w:rPr>
          <w:sz w:val="24"/>
          <w:szCs w:val="24"/>
        </w:rPr>
      </w:pPr>
      <w:r>
        <w:rPr>
          <w:sz w:val="24"/>
          <w:szCs w:val="24"/>
        </w:rPr>
        <w:t xml:space="preserve">Employment dynamics (employment-population ratio change) and wage growth collectively account for an additional 36% of heterogeneity, suggesting that labor market conditions moderate how rental market signals translate to home prices. Financial conditions (mortgage rates) and supply pipeline indicators (inventory, permits) </w:t>
      </w:r>
      <w:proofErr w:type="gramStart"/>
      <w:r>
        <w:rPr>
          <w:sz w:val="24"/>
          <w:szCs w:val="24"/>
        </w:rPr>
        <w:t>contribute</w:t>
      </w:r>
      <w:proofErr w:type="gramEnd"/>
      <w:r>
        <w:rPr>
          <w:sz w:val="24"/>
          <w:szCs w:val="24"/>
        </w:rPr>
        <w:t xml:space="preserve"> the remaining variation.</w:t>
      </w:r>
    </w:p>
    <w:p w14:paraId="7866D4E6" w14:textId="77777777" w:rsidR="00162A8D" w:rsidRDefault="00000000">
      <w:pPr>
        <w:spacing w:before="200" w:after="200" w:line="360" w:lineRule="auto"/>
        <w:jc w:val="both"/>
        <w:rPr>
          <w:sz w:val="24"/>
          <w:szCs w:val="24"/>
        </w:rPr>
      </w:pPr>
      <w:r>
        <w:rPr>
          <w:b/>
          <w:bCs/>
          <w:sz w:val="24"/>
          <w:szCs w:val="24"/>
        </w:rPr>
        <w:t>Gradual Descent of Treatment Effects</w:t>
      </w:r>
      <w:r>
        <w:rPr>
          <w:sz w:val="24"/>
          <w:szCs w:val="24"/>
        </w:rPr>
        <w:t xml:space="preserve">. Panels C and D confirm the theoretical prediction from Saiz (2010): supply-constrained markets (Q1) exhibit treatment effects 2.4 times larger than elastic markets (Q4), with a consistent negative slope of -0.0138 between elasticity and effect size. </w:t>
      </w:r>
    </w:p>
    <w:p w14:paraId="1C0261D6" w14:textId="77777777" w:rsidR="00162A8D" w:rsidRDefault="00162A8D">
      <w:pPr>
        <w:spacing w:before="240" w:after="240" w:line="360" w:lineRule="auto"/>
        <w:jc w:val="both"/>
        <w:rPr>
          <w:b/>
          <w:bCs/>
          <w:sz w:val="24"/>
          <w:szCs w:val="24"/>
        </w:rPr>
      </w:pPr>
    </w:p>
    <w:p w14:paraId="226FFFF9" w14:textId="77777777" w:rsidR="00162A8D" w:rsidRDefault="00162A8D">
      <w:pPr>
        <w:spacing w:before="240" w:after="240" w:line="360" w:lineRule="auto"/>
        <w:jc w:val="both"/>
        <w:rPr>
          <w:b/>
          <w:bCs/>
          <w:sz w:val="24"/>
          <w:szCs w:val="24"/>
        </w:rPr>
      </w:pPr>
    </w:p>
    <w:tbl>
      <w:tblPr>
        <w:tblStyle w:val="PlainTable1"/>
        <w:tblW w:w="8100" w:type="dxa"/>
        <w:tblLayout w:type="fixed"/>
        <w:tblLook w:val="0420" w:firstRow="1" w:lastRow="0" w:firstColumn="0" w:lastColumn="0" w:noHBand="0" w:noVBand="1"/>
      </w:tblPr>
      <w:tblGrid>
        <w:gridCol w:w="3030"/>
        <w:gridCol w:w="2535"/>
        <w:gridCol w:w="2535"/>
      </w:tblGrid>
      <w:tr w:rsidR="00162A8D" w14:paraId="2AD16959" w14:textId="77777777" w:rsidTr="00101A02">
        <w:trPr>
          <w:cnfStyle w:val="100000000000" w:firstRow="1" w:lastRow="0" w:firstColumn="0" w:lastColumn="0" w:oddVBand="0" w:evenVBand="0" w:oddHBand="0" w:evenHBand="0" w:firstRowFirstColumn="0" w:firstRowLastColumn="0" w:lastRowFirstColumn="0" w:lastRowLastColumn="0"/>
          <w:trHeight w:val="285"/>
        </w:trPr>
        <w:tc>
          <w:tcPr>
            <w:tcW w:w="3030" w:type="dxa"/>
          </w:tcPr>
          <w:p w14:paraId="3DBBB3E5" w14:textId="77777777" w:rsidR="00162A8D" w:rsidRDefault="00000000">
            <w:pPr>
              <w:spacing w:before="240" w:after="240" w:line="360" w:lineRule="auto"/>
              <w:jc w:val="center"/>
              <w:rPr>
                <w:b w:val="0"/>
                <w:bCs w:val="0"/>
                <w:sz w:val="24"/>
                <w:szCs w:val="24"/>
              </w:rPr>
            </w:pPr>
            <w:r>
              <w:rPr>
                <w:sz w:val="24"/>
                <w:szCs w:val="24"/>
              </w:rPr>
              <w:t>Elasticity Quartile</w:t>
            </w:r>
          </w:p>
        </w:tc>
        <w:tc>
          <w:tcPr>
            <w:tcW w:w="2535" w:type="dxa"/>
          </w:tcPr>
          <w:p w14:paraId="64F13A1F" w14:textId="77777777" w:rsidR="00162A8D" w:rsidRDefault="00000000">
            <w:pPr>
              <w:spacing w:before="240" w:after="240" w:line="360" w:lineRule="auto"/>
              <w:jc w:val="center"/>
              <w:rPr>
                <w:b w:val="0"/>
                <w:bCs w:val="0"/>
                <w:sz w:val="24"/>
                <w:szCs w:val="24"/>
              </w:rPr>
            </w:pPr>
            <w:r>
              <w:rPr>
                <w:sz w:val="24"/>
                <w:szCs w:val="24"/>
              </w:rPr>
              <w:t>Mean CATE</w:t>
            </w:r>
          </w:p>
        </w:tc>
        <w:tc>
          <w:tcPr>
            <w:tcW w:w="2535" w:type="dxa"/>
          </w:tcPr>
          <w:p w14:paraId="154FA09D" w14:textId="77777777" w:rsidR="00162A8D" w:rsidRDefault="00000000">
            <w:pPr>
              <w:spacing w:before="240" w:after="240" w:line="360" w:lineRule="auto"/>
              <w:jc w:val="center"/>
              <w:rPr>
                <w:b w:val="0"/>
                <w:bCs w:val="0"/>
                <w:sz w:val="24"/>
                <w:szCs w:val="24"/>
              </w:rPr>
            </w:pPr>
            <w:r>
              <w:rPr>
                <w:sz w:val="24"/>
                <w:szCs w:val="24"/>
              </w:rPr>
              <w:t>Std. Dev.</w:t>
            </w:r>
          </w:p>
        </w:tc>
      </w:tr>
      <w:tr w:rsidR="00162A8D" w14:paraId="4AF07BB5" w14:textId="77777777" w:rsidTr="00101A02">
        <w:trPr>
          <w:cnfStyle w:val="000000100000" w:firstRow="0" w:lastRow="0" w:firstColumn="0" w:lastColumn="0" w:oddVBand="0" w:evenVBand="0" w:oddHBand="1" w:evenHBand="0" w:firstRowFirstColumn="0" w:firstRowLastColumn="0" w:lastRowFirstColumn="0" w:lastRowLastColumn="0"/>
          <w:trHeight w:val="285"/>
        </w:trPr>
        <w:tc>
          <w:tcPr>
            <w:tcW w:w="3030" w:type="dxa"/>
          </w:tcPr>
          <w:p w14:paraId="3EC34BA8" w14:textId="77777777" w:rsidR="00162A8D" w:rsidRDefault="00000000">
            <w:pPr>
              <w:spacing w:before="240" w:after="240" w:line="360" w:lineRule="auto"/>
              <w:jc w:val="center"/>
              <w:rPr>
                <w:b/>
                <w:bCs/>
                <w:sz w:val="24"/>
                <w:szCs w:val="24"/>
              </w:rPr>
            </w:pPr>
            <w:r>
              <w:rPr>
                <w:b/>
                <w:bCs/>
                <w:sz w:val="24"/>
                <w:szCs w:val="24"/>
              </w:rPr>
              <w:t>Q1 (Most Constrained)</w:t>
            </w:r>
          </w:p>
        </w:tc>
        <w:tc>
          <w:tcPr>
            <w:tcW w:w="2535" w:type="dxa"/>
          </w:tcPr>
          <w:p w14:paraId="653A3B14" w14:textId="77777777" w:rsidR="00162A8D" w:rsidRDefault="00000000">
            <w:pPr>
              <w:spacing w:before="240" w:after="240" w:line="360" w:lineRule="auto"/>
              <w:jc w:val="center"/>
              <w:rPr>
                <w:b/>
                <w:bCs/>
                <w:sz w:val="24"/>
                <w:szCs w:val="24"/>
              </w:rPr>
            </w:pPr>
            <w:r>
              <w:rPr>
                <w:b/>
                <w:bCs/>
                <w:sz w:val="24"/>
                <w:szCs w:val="24"/>
              </w:rPr>
              <w:t>0.0874</w:t>
            </w:r>
          </w:p>
        </w:tc>
        <w:tc>
          <w:tcPr>
            <w:tcW w:w="2535" w:type="dxa"/>
          </w:tcPr>
          <w:p w14:paraId="05F9604F" w14:textId="77777777" w:rsidR="00162A8D" w:rsidRDefault="00000000">
            <w:pPr>
              <w:spacing w:before="240" w:after="240" w:line="360" w:lineRule="auto"/>
              <w:jc w:val="center"/>
              <w:rPr>
                <w:sz w:val="24"/>
                <w:szCs w:val="24"/>
              </w:rPr>
            </w:pPr>
            <w:r>
              <w:rPr>
                <w:sz w:val="24"/>
                <w:szCs w:val="24"/>
              </w:rPr>
              <w:t>0.0657</w:t>
            </w:r>
          </w:p>
        </w:tc>
      </w:tr>
      <w:tr w:rsidR="00162A8D" w14:paraId="2C77F4C8" w14:textId="77777777" w:rsidTr="00101A02">
        <w:trPr>
          <w:trHeight w:val="285"/>
        </w:trPr>
        <w:tc>
          <w:tcPr>
            <w:tcW w:w="3030" w:type="dxa"/>
          </w:tcPr>
          <w:p w14:paraId="06C6B3C3" w14:textId="77777777" w:rsidR="00162A8D" w:rsidRDefault="00000000">
            <w:pPr>
              <w:spacing w:before="240" w:after="240" w:line="360" w:lineRule="auto"/>
              <w:jc w:val="center"/>
              <w:rPr>
                <w:sz w:val="24"/>
                <w:szCs w:val="24"/>
              </w:rPr>
            </w:pPr>
            <w:r>
              <w:rPr>
                <w:sz w:val="24"/>
                <w:szCs w:val="24"/>
              </w:rPr>
              <w:t>Q2</w:t>
            </w:r>
          </w:p>
        </w:tc>
        <w:tc>
          <w:tcPr>
            <w:tcW w:w="2535" w:type="dxa"/>
          </w:tcPr>
          <w:p w14:paraId="0FEAEDA0" w14:textId="77777777" w:rsidR="00162A8D" w:rsidRDefault="00000000">
            <w:pPr>
              <w:spacing w:before="240" w:after="240" w:line="360" w:lineRule="auto"/>
              <w:jc w:val="center"/>
              <w:rPr>
                <w:sz w:val="24"/>
                <w:szCs w:val="24"/>
              </w:rPr>
            </w:pPr>
            <w:r>
              <w:rPr>
                <w:sz w:val="24"/>
                <w:szCs w:val="24"/>
              </w:rPr>
              <w:t>0.0399</w:t>
            </w:r>
          </w:p>
        </w:tc>
        <w:tc>
          <w:tcPr>
            <w:tcW w:w="2535" w:type="dxa"/>
          </w:tcPr>
          <w:p w14:paraId="42AAC5ED" w14:textId="77777777" w:rsidR="00162A8D" w:rsidRDefault="00000000">
            <w:pPr>
              <w:spacing w:before="240" w:after="240" w:line="360" w:lineRule="auto"/>
              <w:jc w:val="center"/>
              <w:rPr>
                <w:sz w:val="24"/>
                <w:szCs w:val="24"/>
              </w:rPr>
            </w:pPr>
            <w:r>
              <w:rPr>
                <w:sz w:val="24"/>
                <w:szCs w:val="24"/>
              </w:rPr>
              <w:t>0.0431</w:t>
            </w:r>
          </w:p>
        </w:tc>
      </w:tr>
      <w:tr w:rsidR="00162A8D" w14:paraId="0A628F6C" w14:textId="77777777" w:rsidTr="00101A02">
        <w:trPr>
          <w:cnfStyle w:val="000000100000" w:firstRow="0" w:lastRow="0" w:firstColumn="0" w:lastColumn="0" w:oddVBand="0" w:evenVBand="0" w:oddHBand="1" w:evenHBand="0" w:firstRowFirstColumn="0" w:firstRowLastColumn="0" w:lastRowFirstColumn="0" w:lastRowLastColumn="0"/>
          <w:trHeight w:val="285"/>
        </w:trPr>
        <w:tc>
          <w:tcPr>
            <w:tcW w:w="3030" w:type="dxa"/>
          </w:tcPr>
          <w:p w14:paraId="10F674C6" w14:textId="77777777" w:rsidR="00162A8D" w:rsidRDefault="00000000">
            <w:pPr>
              <w:spacing w:before="240" w:after="240" w:line="360" w:lineRule="auto"/>
              <w:jc w:val="center"/>
              <w:rPr>
                <w:sz w:val="24"/>
                <w:szCs w:val="24"/>
              </w:rPr>
            </w:pPr>
            <w:r>
              <w:rPr>
                <w:sz w:val="24"/>
                <w:szCs w:val="24"/>
              </w:rPr>
              <w:t>Q3</w:t>
            </w:r>
          </w:p>
        </w:tc>
        <w:tc>
          <w:tcPr>
            <w:tcW w:w="2535" w:type="dxa"/>
          </w:tcPr>
          <w:p w14:paraId="59EA9AC8" w14:textId="77777777" w:rsidR="00162A8D" w:rsidRDefault="00000000">
            <w:pPr>
              <w:spacing w:before="240" w:after="240" w:line="360" w:lineRule="auto"/>
              <w:jc w:val="center"/>
              <w:rPr>
                <w:sz w:val="24"/>
                <w:szCs w:val="24"/>
              </w:rPr>
            </w:pPr>
            <w:r>
              <w:rPr>
                <w:sz w:val="24"/>
                <w:szCs w:val="24"/>
              </w:rPr>
              <w:t>0.0378</w:t>
            </w:r>
          </w:p>
        </w:tc>
        <w:tc>
          <w:tcPr>
            <w:tcW w:w="2535" w:type="dxa"/>
          </w:tcPr>
          <w:p w14:paraId="1840D61B" w14:textId="77777777" w:rsidR="00162A8D" w:rsidRDefault="00000000">
            <w:pPr>
              <w:spacing w:before="240" w:after="240" w:line="360" w:lineRule="auto"/>
              <w:jc w:val="center"/>
              <w:rPr>
                <w:sz w:val="24"/>
                <w:szCs w:val="24"/>
              </w:rPr>
            </w:pPr>
            <w:r>
              <w:rPr>
                <w:sz w:val="24"/>
                <w:szCs w:val="24"/>
              </w:rPr>
              <w:t>0.0345</w:t>
            </w:r>
          </w:p>
        </w:tc>
      </w:tr>
      <w:tr w:rsidR="00162A8D" w14:paraId="24D0A499" w14:textId="77777777" w:rsidTr="00101A02">
        <w:trPr>
          <w:trHeight w:val="285"/>
        </w:trPr>
        <w:tc>
          <w:tcPr>
            <w:tcW w:w="3030" w:type="dxa"/>
          </w:tcPr>
          <w:p w14:paraId="0224CBE6" w14:textId="77777777" w:rsidR="00162A8D" w:rsidRDefault="00000000">
            <w:pPr>
              <w:spacing w:before="240" w:after="240" w:line="360" w:lineRule="auto"/>
              <w:jc w:val="center"/>
              <w:rPr>
                <w:sz w:val="24"/>
                <w:szCs w:val="24"/>
              </w:rPr>
            </w:pPr>
            <w:r>
              <w:rPr>
                <w:sz w:val="24"/>
                <w:szCs w:val="24"/>
              </w:rPr>
              <w:t>Q4 (Most Elastic)</w:t>
            </w:r>
          </w:p>
        </w:tc>
        <w:tc>
          <w:tcPr>
            <w:tcW w:w="2535" w:type="dxa"/>
          </w:tcPr>
          <w:p w14:paraId="58AEE9BB" w14:textId="77777777" w:rsidR="00162A8D" w:rsidRDefault="00000000">
            <w:pPr>
              <w:spacing w:before="240" w:after="240" w:line="360" w:lineRule="auto"/>
              <w:jc w:val="center"/>
              <w:rPr>
                <w:sz w:val="24"/>
                <w:szCs w:val="24"/>
              </w:rPr>
            </w:pPr>
            <w:r>
              <w:rPr>
                <w:sz w:val="24"/>
                <w:szCs w:val="24"/>
              </w:rPr>
              <w:t>0.0368</w:t>
            </w:r>
          </w:p>
        </w:tc>
        <w:tc>
          <w:tcPr>
            <w:tcW w:w="2535" w:type="dxa"/>
          </w:tcPr>
          <w:p w14:paraId="49498719" w14:textId="77777777" w:rsidR="00162A8D" w:rsidRDefault="00000000">
            <w:pPr>
              <w:spacing w:before="240" w:after="240" w:line="360" w:lineRule="auto"/>
              <w:jc w:val="center"/>
              <w:rPr>
                <w:sz w:val="24"/>
                <w:szCs w:val="24"/>
              </w:rPr>
            </w:pPr>
            <w:r>
              <w:rPr>
                <w:sz w:val="24"/>
                <w:szCs w:val="24"/>
              </w:rPr>
              <w:t>0.0309</w:t>
            </w:r>
          </w:p>
        </w:tc>
      </w:tr>
    </w:tbl>
    <w:p w14:paraId="7347453D" w14:textId="77777777" w:rsidR="00162A8D" w:rsidRDefault="00000000">
      <w:pPr>
        <w:spacing w:before="240" w:after="240" w:line="360" w:lineRule="auto"/>
        <w:jc w:val="center"/>
        <w:rPr>
          <w:sz w:val="24"/>
          <w:szCs w:val="24"/>
        </w:rPr>
      </w:pPr>
      <w:r>
        <w:rPr>
          <w:b/>
          <w:bCs/>
          <w:sz w:val="24"/>
          <w:szCs w:val="24"/>
        </w:rPr>
        <w:t>Table 4.6: Average Treatment Effect by Housing Supply Elasticity Quartile</w:t>
      </w:r>
    </w:p>
    <w:p w14:paraId="10383631" w14:textId="77777777" w:rsidR="00162A8D" w:rsidRDefault="00000000">
      <w:pPr>
        <w:spacing w:before="200" w:after="200" w:line="360" w:lineRule="auto"/>
        <w:jc w:val="both"/>
        <w:rPr>
          <w:i/>
          <w:iCs/>
          <w:sz w:val="24"/>
          <w:szCs w:val="24"/>
        </w:rPr>
      </w:pPr>
      <w:r>
        <w:rPr>
          <w:sz w:val="24"/>
          <w:szCs w:val="24"/>
        </w:rPr>
        <w:t xml:space="preserve">This finding has direct policy implications such that the </w:t>
      </w:r>
      <w:r>
        <w:rPr>
          <w:i/>
          <w:iCs/>
          <w:sz w:val="24"/>
          <w:szCs w:val="24"/>
        </w:rPr>
        <w:t>rental market interventions will have the greatest downstream impact on homeownership affordability in supply-constrained states like California and New York.</w:t>
      </w:r>
    </w:p>
    <w:p w14:paraId="5783A12F" w14:textId="77777777" w:rsidR="00162A8D" w:rsidRDefault="00000000">
      <w:pPr>
        <w:spacing w:before="200" w:after="200" w:line="360" w:lineRule="auto"/>
        <w:jc w:val="center"/>
        <w:rPr>
          <w:sz w:val="24"/>
          <w:szCs w:val="24"/>
        </w:rPr>
      </w:pPr>
      <w:r>
        <w:rPr>
          <w:noProof/>
          <w:sz w:val="24"/>
          <w:szCs w:val="24"/>
        </w:rPr>
        <w:drawing>
          <wp:inline distT="114300" distB="114300" distL="114300" distR="114300" wp14:anchorId="06A660A6" wp14:editId="37D66924">
            <wp:extent cx="5386388" cy="265866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386388" cy="2658666"/>
                    </a:xfrm>
                    <a:prstGeom prst="rect">
                      <a:avLst/>
                    </a:prstGeom>
                    <a:ln/>
                  </pic:spPr>
                </pic:pic>
              </a:graphicData>
            </a:graphic>
          </wp:inline>
        </w:drawing>
      </w:r>
    </w:p>
    <w:p w14:paraId="6FCB686E" w14:textId="77777777" w:rsidR="00162A8D" w:rsidRDefault="00000000">
      <w:pPr>
        <w:spacing w:before="200" w:after="200" w:line="360" w:lineRule="auto"/>
        <w:jc w:val="center"/>
        <w:rPr>
          <w:b/>
          <w:bCs/>
          <w:sz w:val="24"/>
          <w:szCs w:val="24"/>
        </w:rPr>
      </w:pPr>
      <w:r>
        <w:rPr>
          <w:b/>
          <w:bCs/>
          <w:sz w:val="24"/>
          <w:szCs w:val="24"/>
        </w:rPr>
        <w:t>Figure 4.2: Treatment Distribution for Positivity Assumption Verification</w:t>
      </w:r>
    </w:p>
    <w:p w14:paraId="6972346D" w14:textId="77777777" w:rsidR="00162A8D" w:rsidRDefault="00000000">
      <w:pPr>
        <w:spacing w:before="200" w:after="200" w:line="360" w:lineRule="auto"/>
        <w:jc w:val="both"/>
        <w:rPr>
          <w:sz w:val="24"/>
          <w:szCs w:val="24"/>
        </w:rPr>
      </w:pPr>
      <w:r>
        <w:rPr>
          <w:sz w:val="24"/>
          <w:szCs w:val="24"/>
        </w:rPr>
        <w:t>Some state-periods exhibit negative effects (rent increases associated with subsequent price decreases), while others show effects more than four times the average. Treatment values span from -10.3% to +39.5% with standard deviation of 5.70, indicating sufficient variation across the treatment distribution.</w:t>
      </w:r>
    </w:p>
    <w:p w14:paraId="5D522C29" w14:textId="77777777" w:rsidR="00162A8D" w:rsidRDefault="00000000">
      <w:pPr>
        <w:pStyle w:val="Heading2"/>
        <w:spacing w:before="200" w:after="200" w:line="360" w:lineRule="auto"/>
      </w:pPr>
      <w:bookmarkStart w:id="64" w:name="_x2s5o65m1nml" w:colFirst="0" w:colLast="0"/>
      <w:bookmarkEnd w:id="64"/>
      <w:r>
        <w:t>4.4 Dashboard</w:t>
      </w:r>
    </w:p>
    <w:p w14:paraId="347516AF" w14:textId="77777777" w:rsidR="00162A8D" w:rsidRDefault="00000000">
      <w:pPr>
        <w:jc w:val="both"/>
        <w:rPr>
          <w:sz w:val="24"/>
          <w:szCs w:val="24"/>
        </w:rPr>
      </w:pPr>
      <w:r>
        <w:rPr>
          <w:sz w:val="24"/>
          <w:szCs w:val="24"/>
        </w:rPr>
        <w:t xml:space="preserve">An </w:t>
      </w:r>
      <w:r>
        <w:rPr>
          <w:b/>
          <w:bCs/>
          <w:i/>
          <w:iCs/>
          <w:sz w:val="24"/>
          <w:szCs w:val="24"/>
        </w:rPr>
        <w:t>AI-Generated dashboard</w:t>
      </w:r>
      <w:r>
        <w:rPr>
          <w:sz w:val="24"/>
          <w:szCs w:val="24"/>
        </w:rPr>
        <w:t xml:space="preserve"> was procured to showcase both the result and the utility of the </w:t>
      </w:r>
      <w:proofErr w:type="spellStart"/>
      <w:proofErr w:type="gramStart"/>
      <w:r>
        <w:rPr>
          <w:sz w:val="24"/>
          <w:szCs w:val="24"/>
        </w:rPr>
        <w:t>model.This</w:t>
      </w:r>
      <w:proofErr w:type="spellEnd"/>
      <w:proofErr w:type="gramEnd"/>
      <w:r>
        <w:rPr>
          <w:sz w:val="24"/>
          <w:szCs w:val="24"/>
        </w:rPr>
        <w:t xml:space="preserve"> isn’t the main point of the study but it’s worth showcasing such capability </w:t>
      </w:r>
      <w:proofErr w:type="gramStart"/>
      <w:r>
        <w:rPr>
          <w:sz w:val="24"/>
          <w:szCs w:val="24"/>
        </w:rPr>
        <w:t>of</w:t>
      </w:r>
      <w:proofErr w:type="gramEnd"/>
      <w:r>
        <w:rPr>
          <w:sz w:val="24"/>
          <w:szCs w:val="24"/>
        </w:rPr>
        <w:t xml:space="preserve"> the model to demonstrate how it could be utilized in the future.</w:t>
      </w:r>
    </w:p>
    <w:p w14:paraId="0AF3FFBC" w14:textId="77777777" w:rsidR="00162A8D" w:rsidRDefault="00162A8D">
      <w:pPr>
        <w:rPr>
          <w:sz w:val="24"/>
          <w:szCs w:val="24"/>
        </w:rPr>
      </w:pPr>
    </w:p>
    <w:tbl>
      <w:tblPr>
        <w:tblStyle w:val="a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162A8D" w14:paraId="029072D2" w14:textId="77777777">
        <w:tc>
          <w:tcPr>
            <w:tcW w:w="4680" w:type="dxa"/>
            <w:tcMar>
              <w:top w:w="100" w:type="dxa"/>
              <w:left w:w="100" w:type="dxa"/>
              <w:bottom w:w="100" w:type="dxa"/>
              <w:right w:w="100" w:type="dxa"/>
            </w:tcMar>
          </w:tcPr>
          <w:p w14:paraId="4DA67FB3" w14:textId="77777777" w:rsidR="00162A8D" w:rsidRDefault="00000000">
            <w:pPr>
              <w:widowControl w:val="0"/>
              <w:pBdr>
                <w:top w:val="nil"/>
                <w:left w:val="nil"/>
                <w:bottom w:val="nil"/>
                <w:right w:val="nil"/>
                <w:between w:val="nil"/>
              </w:pBdr>
              <w:spacing w:line="240" w:lineRule="auto"/>
              <w:rPr>
                <w:sz w:val="24"/>
                <w:szCs w:val="24"/>
              </w:rPr>
            </w:pPr>
            <w:r>
              <w:rPr>
                <w:noProof/>
                <w:sz w:val="24"/>
                <w:szCs w:val="24"/>
              </w:rPr>
              <w:drawing>
                <wp:inline distT="114300" distB="114300" distL="114300" distR="114300" wp14:anchorId="378C63B1" wp14:editId="1FD9606F">
                  <wp:extent cx="2868417" cy="1434209"/>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4"/>
                          <a:srcRect/>
                          <a:stretch>
                            <a:fillRect/>
                          </a:stretch>
                        </pic:blipFill>
                        <pic:spPr>
                          <a:xfrm>
                            <a:off x="0" y="0"/>
                            <a:ext cx="2868417" cy="1434209"/>
                          </a:xfrm>
                          <a:prstGeom prst="rect">
                            <a:avLst/>
                          </a:prstGeom>
                          <a:ln/>
                        </pic:spPr>
                      </pic:pic>
                    </a:graphicData>
                  </a:graphic>
                </wp:inline>
              </w:drawing>
            </w:r>
          </w:p>
        </w:tc>
        <w:tc>
          <w:tcPr>
            <w:tcW w:w="4680" w:type="dxa"/>
            <w:tcMar>
              <w:top w:w="100" w:type="dxa"/>
              <w:left w:w="100" w:type="dxa"/>
              <w:bottom w:w="100" w:type="dxa"/>
              <w:right w:w="100" w:type="dxa"/>
            </w:tcMar>
          </w:tcPr>
          <w:p w14:paraId="077DDCE8" w14:textId="77777777" w:rsidR="00162A8D" w:rsidRDefault="00000000">
            <w:pPr>
              <w:widowControl w:val="0"/>
              <w:pBdr>
                <w:top w:val="nil"/>
                <w:left w:val="nil"/>
                <w:bottom w:val="nil"/>
                <w:right w:val="nil"/>
                <w:between w:val="nil"/>
              </w:pBdr>
              <w:spacing w:line="240" w:lineRule="auto"/>
              <w:rPr>
                <w:sz w:val="24"/>
                <w:szCs w:val="24"/>
              </w:rPr>
            </w:pPr>
            <w:r>
              <w:rPr>
                <w:noProof/>
                <w:sz w:val="24"/>
                <w:szCs w:val="24"/>
              </w:rPr>
              <w:drawing>
                <wp:inline distT="114300" distB="114300" distL="114300" distR="114300" wp14:anchorId="715541B6" wp14:editId="6EC6D694">
                  <wp:extent cx="2842285" cy="1453259"/>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2842285" cy="1453259"/>
                          </a:xfrm>
                          <a:prstGeom prst="rect">
                            <a:avLst/>
                          </a:prstGeom>
                          <a:ln/>
                        </pic:spPr>
                      </pic:pic>
                    </a:graphicData>
                  </a:graphic>
                </wp:inline>
              </w:drawing>
            </w:r>
          </w:p>
        </w:tc>
      </w:tr>
      <w:tr w:rsidR="00162A8D" w14:paraId="18BFCE3A" w14:textId="77777777">
        <w:tc>
          <w:tcPr>
            <w:tcW w:w="4680" w:type="dxa"/>
            <w:tcMar>
              <w:top w:w="100" w:type="dxa"/>
              <w:left w:w="100" w:type="dxa"/>
              <w:bottom w:w="100" w:type="dxa"/>
              <w:right w:w="100" w:type="dxa"/>
            </w:tcMar>
          </w:tcPr>
          <w:p w14:paraId="7A91A127" w14:textId="77777777" w:rsidR="00162A8D" w:rsidRDefault="00000000">
            <w:pPr>
              <w:widowControl w:val="0"/>
              <w:pBdr>
                <w:top w:val="nil"/>
                <w:left w:val="nil"/>
                <w:bottom w:val="nil"/>
                <w:right w:val="nil"/>
                <w:between w:val="nil"/>
              </w:pBdr>
              <w:spacing w:line="240" w:lineRule="auto"/>
              <w:rPr>
                <w:sz w:val="24"/>
                <w:szCs w:val="24"/>
              </w:rPr>
            </w:pPr>
            <w:r>
              <w:rPr>
                <w:noProof/>
                <w:sz w:val="24"/>
                <w:szCs w:val="24"/>
              </w:rPr>
              <w:drawing>
                <wp:inline distT="114300" distB="114300" distL="114300" distR="114300" wp14:anchorId="5D22E885" wp14:editId="1F3F20CB">
                  <wp:extent cx="2791811" cy="1280779"/>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2791811" cy="1280779"/>
                          </a:xfrm>
                          <a:prstGeom prst="rect">
                            <a:avLst/>
                          </a:prstGeom>
                          <a:ln/>
                        </pic:spPr>
                      </pic:pic>
                    </a:graphicData>
                  </a:graphic>
                </wp:inline>
              </w:drawing>
            </w:r>
          </w:p>
        </w:tc>
        <w:tc>
          <w:tcPr>
            <w:tcW w:w="4680" w:type="dxa"/>
            <w:tcMar>
              <w:top w:w="100" w:type="dxa"/>
              <w:left w:w="100" w:type="dxa"/>
              <w:bottom w:w="100" w:type="dxa"/>
              <w:right w:w="100" w:type="dxa"/>
            </w:tcMar>
          </w:tcPr>
          <w:p w14:paraId="3FE03E38" w14:textId="77777777" w:rsidR="00162A8D" w:rsidRDefault="00000000">
            <w:pPr>
              <w:widowControl w:val="0"/>
              <w:pBdr>
                <w:top w:val="nil"/>
                <w:left w:val="nil"/>
                <w:bottom w:val="nil"/>
                <w:right w:val="nil"/>
                <w:between w:val="nil"/>
              </w:pBdr>
              <w:spacing w:line="240" w:lineRule="auto"/>
              <w:rPr>
                <w:sz w:val="24"/>
                <w:szCs w:val="24"/>
              </w:rPr>
            </w:pPr>
            <w:r>
              <w:rPr>
                <w:noProof/>
                <w:sz w:val="24"/>
                <w:szCs w:val="24"/>
              </w:rPr>
              <w:drawing>
                <wp:inline distT="114300" distB="114300" distL="114300" distR="114300" wp14:anchorId="53D9C37E" wp14:editId="642D9801">
                  <wp:extent cx="2771094" cy="1356979"/>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7"/>
                          <a:srcRect/>
                          <a:stretch>
                            <a:fillRect/>
                          </a:stretch>
                        </pic:blipFill>
                        <pic:spPr>
                          <a:xfrm>
                            <a:off x="0" y="0"/>
                            <a:ext cx="2771094" cy="1356979"/>
                          </a:xfrm>
                          <a:prstGeom prst="rect">
                            <a:avLst/>
                          </a:prstGeom>
                          <a:ln/>
                        </pic:spPr>
                      </pic:pic>
                    </a:graphicData>
                  </a:graphic>
                </wp:inline>
              </w:drawing>
            </w:r>
          </w:p>
        </w:tc>
      </w:tr>
    </w:tbl>
    <w:p w14:paraId="11573F6B" w14:textId="77777777" w:rsidR="00162A8D" w:rsidRDefault="00162A8D">
      <w:pPr>
        <w:rPr>
          <w:sz w:val="24"/>
          <w:szCs w:val="24"/>
        </w:rPr>
      </w:pPr>
    </w:p>
    <w:p w14:paraId="5B28B620" w14:textId="77777777" w:rsidR="00162A8D" w:rsidRDefault="00000000">
      <w:pPr>
        <w:jc w:val="center"/>
        <w:rPr>
          <w:b/>
          <w:bCs/>
          <w:sz w:val="24"/>
          <w:szCs w:val="24"/>
        </w:rPr>
      </w:pPr>
      <w:r>
        <w:rPr>
          <w:b/>
          <w:bCs/>
          <w:sz w:val="24"/>
          <w:szCs w:val="24"/>
        </w:rPr>
        <w:t>Figure 4.3: Interactive Dashboard for Exploring State-Level Treatment Effects</w:t>
      </w:r>
    </w:p>
    <w:p w14:paraId="43DFC3B0" w14:textId="77777777" w:rsidR="00162A8D" w:rsidRDefault="00000000">
      <w:pPr>
        <w:jc w:val="both"/>
        <w:rPr>
          <w:sz w:val="24"/>
          <w:szCs w:val="24"/>
        </w:rPr>
      </w:pPr>
      <w:r>
        <w:rPr>
          <w:sz w:val="24"/>
          <w:szCs w:val="24"/>
        </w:rPr>
        <w:t>The repository could be accessed here together with the necessary resources like the dataset and the virtual environment for dependencies.</w:t>
      </w:r>
    </w:p>
    <w:p w14:paraId="7A631D83" w14:textId="77777777" w:rsidR="00162A8D" w:rsidRDefault="00162A8D">
      <w:pPr>
        <w:rPr>
          <w:sz w:val="24"/>
          <w:szCs w:val="24"/>
        </w:rPr>
      </w:pPr>
      <w:hyperlink r:id="rId28">
        <w:r>
          <w:rPr>
            <w:color w:val="1155CC"/>
            <w:sz w:val="24"/>
            <w:szCs w:val="24"/>
            <w:u w:val="single"/>
          </w:rPr>
          <w:t>https://github.com/RomandRapido/Rent-Price-Causal-Analysis-Dashboard/tree/main</w:t>
        </w:r>
      </w:hyperlink>
    </w:p>
    <w:p w14:paraId="47701DFB" w14:textId="77777777" w:rsidR="00162A8D" w:rsidRDefault="00000000">
      <w:pPr>
        <w:pStyle w:val="Heading2"/>
      </w:pPr>
      <w:bookmarkStart w:id="65" w:name="_8n1y7wq40vks" w:colFirst="0" w:colLast="0"/>
      <w:bookmarkEnd w:id="65"/>
      <w:r>
        <w:t>4.5 Discussion of Results</w:t>
      </w:r>
    </w:p>
    <w:p w14:paraId="333AF589" w14:textId="77777777" w:rsidR="00162A8D" w:rsidRDefault="00000000">
      <w:pPr>
        <w:spacing w:before="240" w:after="200" w:line="360" w:lineRule="auto"/>
        <w:jc w:val="both"/>
        <w:rPr>
          <w:sz w:val="24"/>
          <w:szCs w:val="24"/>
        </w:rPr>
      </w:pPr>
      <w:r>
        <w:rPr>
          <w:sz w:val="24"/>
          <w:szCs w:val="24"/>
        </w:rPr>
        <w:t>The empirical analysis provides insightful and robust evidence to support the causal relationship between annual rental price growth and the home price growth a year later. Several key findings emerged from the analysis that directly addressed the core questions of this research:</w:t>
      </w:r>
    </w:p>
    <w:p w14:paraId="77EA49F4" w14:textId="77777777" w:rsidR="00162A8D" w:rsidRDefault="00000000">
      <w:pPr>
        <w:spacing w:before="240" w:after="200" w:line="360" w:lineRule="auto"/>
        <w:jc w:val="both"/>
        <w:rPr>
          <w:sz w:val="24"/>
          <w:szCs w:val="24"/>
        </w:rPr>
      </w:pPr>
      <w:r>
        <w:rPr>
          <w:b/>
          <w:bCs/>
          <w:sz w:val="24"/>
          <w:szCs w:val="24"/>
        </w:rPr>
        <w:t xml:space="preserve">First, rent causally affects home prices. </w:t>
      </w:r>
      <w:r>
        <w:rPr>
          <w:sz w:val="24"/>
          <w:szCs w:val="24"/>
        </w:rPr>
        <w:t xml:space="preserve">The </w:t>
      </w:r>
      <w:proofErr w:type="spellStart"/>
      <w:r>
        <w:rPr>
          <w:sz w:val="24"/>
          <w:szCs w:val="24"/>
        </w:rPr>
        <w:t>DoubleML</w:t>
      </w:r>
      <w:proofErr w:type="spellEnd"/>
      <w:r>
        <w:rPr>
          <w:sz w:val="24"/>
          <w:szCs w:val="24"/>
        </w:rPr>
        <w:t xml:space="preserve"> estimate of θ = 0.0514 (p &lt; 0.001) indicates that a 1 percentage point increase in annual rent growth causes approximately 0.05 percentage points higher home price growth 12 months later. This effect is economically meaningful: when there are periods of rapid rent growth (10+ percentage points annually), the cumulative effect on home prices would also be substantial. The 95% confidence interval [0.026, 0.085] excludes zero, and the E-value of 4.53 suggests the result is robust to the assumption of </w:t>
      </w:r>
      <w:proofErr w:type="spellStart"/>
      <w:r>
        <w:rPr>
          <w:sz w:val="24"/>
          <w:szCs w:val="24"/>
        </w:rPr>
        <w:t>unconfoundedness</w:t>
      </w:r>
      <w:proofErr w:type="spellEnd"/>
      <w:r>
        <w:rPr>
          <w:sz w:val="24"/>
          <w:szCs w:val="24"/>
        </w:rPr>
        <w:t>.</w:t>
      </w:r>
    </w:p>
    <w:p w14:paraId="722416E4" w14:textId="77777777" w:rsidR="00162A8D" w:rsidRDefault="00000000">
      <w:pPr>
        <w:spacing w:before="240" w:after="200" w:line="360" w:lineRule="auto"/>
        <w:jc w:val="both"/>
        <w:rPr>
          <w:sz w:val="24"/>
          <w:szCs w:val="24"/>
        </w:rPr>
      </w:pPr>
      <w:r>
        <w:rPr>
          <w:b/>
          <w:bCs/>
          <w:sz w:val="24"/>
          <w:szCs w:val="24"/>
        </w:rPr>
        <w:t xml:space="preserve">Second, the causal effect is heterogeneous. </w:t>
      </w:r>
      <w:r>
        <w:rPr>
          <w:sz w:val="24"/>
          <w:szCs w:val="24"/>
        </w:rPr>
        <w:t>Causal Forest analysis reveals a significant difference, heterogeneity, of treatments effects across markets. The most dominant modifier is the supply elasticity with 32.5% importance validating the theoretical prediction of Saiz (</w:t>
      </w:r>
      <w:proofErr w:type="gramStart"/>
      <w:r>
        <w:rPr>
          <w:sz w:val="24"/>
          <w:szCs w:val="24"/>
        </w:rPr>
        <w:t>2010)--</w:t>
      </w:r>
      <w:proofErr w:type="gramEnd"/>
      <w:r>
        <w:rPr>
          <w:sz w:val="24"/>
          <w:szCs w:val="24"/>
        </w:rPr>
        <w:t>while also providing actionable geographically targeted information that could be proven useful for policy making. Additionally, supply-constrained markets exhibit rent-to-price transmission effects more than twice as large as elastic markets (0.087 vs. 0.037).</w:t>
      </w:r>
    </w:p>
    <w:p w14:paraId="6D8F0F67" w14:textId="77777777" w:rsidR="00162A8D" w:rsidRDefault="00000000">
      <w:pPr>
        <w:spacing w:before="240" w:after="200" w:line="360" w:lineRule="auto"/>
        <w:jc w:val="both"/>
        <w:rPr>
          <w:sz w:val="24"/>
          <w:szCs w:val="24"/>
        </w:rPr>
      </w:pPr>
      <w:r>
        <w:rPr>
          <w:b/>
          <w:bCs/>
          <w:sz w:val="24"/>
          <w:szCs w:val="24"/>
        </w:rPr>
        <w:t xml:space="preserve">Third, the results are robust to alternative specifications. </w:t>
      </w:r>
      <w:r>
        <w:rPr>
          <w:sz w:val="24"/>
          <w:szCs w:val="24"/>
        </w:rPr>
        <w:t xml:space="preserve">The causal effect remains positive and highly significant across all specification robustness checks, placebo tests confirm the methodology does not generate spurious effects, and the CATE </w:t>
      </w:r>
      <w:proofErr w:type="gramStart"/>
      <w:r>
        <w:rPr>
          <w:sz w:val="24"/>
          <w:szCs w:val="24"/>
        </w:rPr>
        <w:t>mean</w:t>
      </w:r>
      <w:proofErr w:type="gramEnd"/>
      <w:r>
        <w:rPr>
          <w:sz w:val="24"/>
          <w:szCs w:val="24"/>
        </w:rPr>
        <w:t xml:space="preserve"> closely </w:t>
      </w:r>
      <w:proofErr w:type="gramStart"/>
      <w:r>
        <w:rPr>
          <w:sz w:val="24"/>
          <w:szCs w:val="24"/>
        </w:rPr>
        <w:t>matches</w:t>
      </w:r>
      <w:proofErr w:type="gramEnd"/>
      <w:r>
        <w:rPr>
          <w:sz w:val="24"/>
          <w:szCs w:val="24"/>
        </w:rPr>
        <w:t xml:space="preserve"> the ATE estimate from an independent method.</w:t>
      </w:r>
    </w:p>
    <w:p w14:paraId="244ED5E2" w14:textId="77777777" w:rsidR="00162A8D" w:rsidRDefault="00000000">
      <w:pPr>
        <w:spacing w:before="240" w:after="200" w:line="360" w:lineRule="auto"/>
        <w:jc w:val="both"/>
        <w:rPr>
          <w:sz w:val="24"/>
          <w:szCs w:val="24"/>
        </w:rPr>
      </w:pPr>
      <w:r>
        <w:rPr>
          <w:b/>
          <w:bCs/>
          <w:sz w:val="24"/>
          <w:szCs w:val="24"/>
        </w:rPr>
        <w:t xml:space="preserve">Theoretical Interpretation. </w:t>
      </w:r>
      <w:r>
        <w:rPr>
          <w:sz w:val="24"/>
          <w:szCs w:val="24"/>
        </w:rPr>
        <w:t xml:space="preserve">The findings are consistent with the present-value framework for housing prices (Campbell &amp; Shiller, 1988; Campbell et al., 2009). Under this framework, home prices reflect discounted expected future rents. When current rents increase, buyers rationally update expectations about future rental income streams, leading to higher prices they are willing to pay. The Gordon Growth Model specifically predicts P = R/(r-g), where higher rent growth expectations (g) increase prices (P). </w:t>
      </w:r>
    </w:p>
    <w:p w14:paraId="7F70157E" w14:textId="77777777" w:rsidR="00162A8D" w:rsidRDefault="00000000">
      <w:pPr>
        <w:spacing w:before="240" w:after="200" w:line="360" w:lineRule="auto"/>
        <w:jc w:val="both"/>
        <w:rPr>
          <w:b/>
          <w:bCs/>
          <w:sz w:val="24"/>
          <w:szCs w:val="24"/>
        </w:rPr>
      </w:pPr>
      <w:r>
        <w:rPr>
          <w:b/>
          <w:bCs/>
          <w:sz w:val="24"/>
          <w:szCs w:val="24"/>
        </w:rPr>
        <w:t xml:space="preserve">The supply elasticity heterogeneity also has a clear theoretical interpretation. </w:t>
      </w:r>
      <w:r>
        <w:rPr>
          <w:rFonts w:ascii="Arial Unicode MS" w:eastAsia="Arial Unicode MS" w:hAnsi="Arial Unicode MS" w:cs="Arial Unicode MS"/>
          <w:sz w:val="24"/>
          <w:szCs w:val="24"/>
        </w:rPr>
        <w:t>In markets with elastic housing supply, demand shocks (reflected in rent increases) can be partially accommodated through new construction, dampening price effects. The same cannot be said on the supply-</w:t>
      </w:r>
      <w:proofErr w:type="spellStart"/>
      <w:r>
        <w:rPr>
          <w:rFonts w:ascii="Arial Unicode MS" w:eastAsia="Arial Unicode MS" w:hAnsi="Arial Unicode MS" w:cs="Arial Unicode MS"/>
          <w:sz w:val="24"/>
          <w:szCs w:val="24"/>
        </w:rPr>
        <w:t>contrained</w:t>
      </w:r>
      <w:proofErr w:type="spellEnd"/>
      <w:r>
        <w:rPr>
          <w:rFonts w:ascii="Arial Unicode MS" w:eastAsia="Arial Unicode MS" w:hAnsi="Arial Unicode MS" w:cs="Arial Unicode MS"/>
          <w:sz w:val="24"/>
          <w:szCs w:val="24"/>
        </w:rPr>
        <w:t xml:space="preserve"> (or inelastic) markets. This mechanism explains why California (elasticity ≈ 0.9) and similar markets experience amplified rent-to-price transmission compared to Texas (elasticity ≈ 2.5).</w:t>
      </w:r>
    </w:p>
    <w:p w14:paraId="09F56D2D" w14:textId="77777777" w:rsidR="00162A8D" w:rsidRDefault="00000000">
      <w:pPr>
        <w:spacing w:before="240" w:after="200" w:line="360" w:lineRule="auto"/>
        <w:jc w:val="both"/>
        <w:rPr>
          <w:b/>
          <w:bCs/>
          <w:sz w:val="24"/>
          <w:szCs w:val="24"/>
        </w:rPr>
      </w:pPr>
      <w:r>
        <w:rPr>
          <w:b/>
          <w:bCs/>
          <w:sz w:val="24"/>
          <w:szCs w:val="24"/>
        </w:rPr>
        <w:t>4.6 Limitations</w:t>
      </w:r>
    </w:p>
    <w:p w14:paraId="276A0821" w14:textId="77777777" w:rsidR="00162A8D" w:rsidRDefault="00000000">
      <w:pPr>
        <w:spacing w:before="240" w:after="200" w:line="360" w:lineRule="auto"/>
        <w:jc w:val="both"/>
        <w:rPr>
          <w:sz w:val="24"/>
          <w:szCs w:val="24"/>
        </w:rPr>
      </w:pPr>
      <w:r>
        <w:rPr>
          <w:sz w:val="24"/>
          <w:szCs w:val="24"/>
        </w:rPr>
        <w:t xml:space="preserve">Several limitations warrant acknowledgment: </w:t>
      </w:r>
    </w:p>
    <w:p w14:paraId="29C696FB" w14:textId="77777777" w:rsidR="00162A8D" w:rsidRDefault="00000000">
      <w:pPr>
        <w:numPr>
          <w:ilvl w:val="0"/>
          <w:numId w:val="10"/>
        </w:numPr>
        <w:spacing w:before="240" w:line="360" w:lineRule="auto"/>
        <w:jc w:val="both"/>
        <w:rPr>
          <w:sz w:val="24"/>
          <w:szCs w:val="24"/>
        </w:rPr>
      </w:pPr>
      <w:r>
        <w:rPr>
          <w:sz w:val="24"/>
          <w:szCs w:val="24"/>
        </w:rPr>
        <w:t xml:space="preserve">The period over which the researchers studied the market, from 2020 to 2023, coincided with the COVID-19 pandemic. This ensued unusual dynamics such as remote work and supply chain issues, whose presence affects how accurately this model can be applied pre-pandemic. </w:t>
      </w:r>
    </w:p>
    <w:p w14:paraId="429AEF7A" w14:textId="77777777" w:rsidR="00162A8D" w:rsidRDefault="00000000">
      <w:pPr>
        <w:numPr>
          <w:ilvl w:val="0"/>
          <w:numId w:val="10"/>
        </w:numPr>
        <w:spacing w:line="360" w:lineRule="auto"/>
        <w:jc w:val="both"/>
        <w:rPr>
          <w:sz w:val="24"/>
          <w:szCs w:val="24"/>
        </w:rPr>
      </w:pPr>
      <w:r>
        <w:rPr>
          <w:sz w:val="24"/>
          <w:szCs w:val="24"/>
        </w:rPr>
        <w:t xml:space="preserve">Additionally, aggregating by state can conceal regional heterogeneity, particularly in larger states. </w:t>
      </w:r>
    </w:p>
    <w:p w14:paraId="4CE2026C" w14:textId="77777777" w:rsidR="00162A8D" w:rsidRDefault="00000000">
      <w:pPr>
        <w:numPr>
          <w:ilvl w:val="0"/>
          <w:numId w:val="10"/>
        </w:numPr>
        <w:spacing w:after="200" w:line="360" w:lineRule="auto"/>
        <w:jc w:val="both"/>
        <w:rPr>
          <w:sz w:val="24"/>
          <w:szCs w:val="24"/>
        </w:rPr>
      </w:pPr>
      <w:r>
        <w:rPr>
          <w:sz w:val="24"/>
          <w:szCs w:val="24"/>
        </w:rPr>
        <w:t xml:space="preserve">Another is that the researchers took advantage of a twelve-month lag in between treatment and outcome measurement </w:t>
      </w:r>
      <w:proofErr w:type="gramStart"/>
      <w:r>
        <w:rPr>
          <w:sz w:val="24"/>
          <w:szCs w:val="24"/>
        </w:rPr>
        <w:t>in order to</w:t>
      </w:r>
      <w:proofErr w:type="gramEnd"/>
      <w:r>
        <w:rPr>
          <w:sz w:val="24"/>
          <w:szCs w:val="24"/>
        </w:rPr>
        <w:t xml:space="preserve"> show causality. However, any twelve-month has its own arbitrary nature and not all markets have the same transmission speeds. </w:t>
      </w:r>
    </w:p>
    <w:p w14:paraId="1583C0AE" w14:textId="77777777" w:rsidR="00162A8D" w:rsidRDefault="00000000">
      <w:pPr>
        <w:spacing w:before="240" w:after="200" w:line="360" w:lineRule="auto"/>
        <w:jc w:val="both"/>
        <w:rPr>
          <w:sz w:val="24"/>
          <w:szCs w:val="24"/>
        </w:rPr>
      </w:pPr>
      <w:r>
        <w:rPr>
          <w:sz w:val="24"/>
          <w:szCs w:val="24"/>
        </w:rPr>
        <w:t>Despite these limitations, the analysis provides the first rigorous causal estimate of rent-to-price transmission using modern machine learning methods, with explicit attention to heterogeneity across market types. The findings have direct implications for housing policy, investment strategy, and macroeconomic modeling, as discussed in Chapter 5.</w:t>
      </w:r>
    </w:p>
    <w:p w14:paraId="7A8385B6" w14:textId="77777777" w:rsidR="00162A8D" w:rsidRDefault="00000000">
      <w:r>
        <w:br w:type="page"/>
      </w:r>
    </w:p>
    <w:p w14:paraId="22AD814B" w14:textId="77777777" w:rsidR="00162A8D" w:rsidRDefault="00000000">
      <w:pPr>
        <w:pStyle w:val="Heading1"/>
        <w:jc w:val="center"/>
      </w:pPr>
      <w:bookmarkStart w:id="66" w:name="_xnkai1h8glio" w:colFirst="0" w:colLast="0"/>
      <w:bookmarkEnd w:id="66"/>
      <w:r>
        <w:rPr>
          <w:sz w:val="26"/>
          <w:szCs w:val="26"/>
        </w:rPr>
        <w:t>Chapter 5: Conclusion and Future Work</w:t>
      </w:r>
    </w:p>
    <w:p w14:paraId="7545DC8E" w14:textId="77777777" w:rsidR="00162A8D" w:rsidRDefault="00000000">
      <w:pPr>
        <w:pStyle w:val="Heading2"/>
      </w:pPr>
      <w:bookmarkStart w:id="67" w:name="_m93beetaixxl" w:colFirst="0" w:colLast="0"/>
      <w:bookmarkEnd w:id="67"/>
      <w:r>
        <w:t>5.1 Summary of Findings</w:t>
      </w:r>
    </w:p>
    <w:p w14:paraId="142B2A46" w14:textId="77777777" w:rsidR="00162A8D" w:rsidRDefault="00000000">
      <w:pPr>
        <w:jc w:val="both"/>
        <w:rPr>
          <w:sz w:val="24"/>
          <w:szCs w:val="24"/>
        </w:rPr>
      </w:pPr>
      <w:r>
        <w:rPr>
          <w:sz w:val="24"/>
          <w:szCs w:val="24"/>
        </w:rPr>
        <w:t xml:space="preserve">This research was able to successfully quantify the causal effect of rental price growth on future (12 months later) home price growth using Double Machine Learning and Causal Forest. The </w:t>
      </w:r>
      <w:proofErr w:type="spellStart"/>
      <w:r>
        <w:rPr>
          <w:sz w:val="24"/>
          <w:szCs w:val="24"/>
        </w:rPr>
        <w:t>DoubleML</w:t>
      </w:r>
      <w:proofErr w:type="spellEnd"/>
      <w:r>
        <w:rPr>
          <w:sz w:val="24"/>
          <w:szCs w:val="24"/>
        </w:rPr>
        <w:t xml:space="preserve"> analysis produced a statistically significant Average Treatment Effect with </w:t>
      </w:r>
      <w:r>
        <w:rPr>
          <w:i/>
          <w:iCs/>
          <w:sz w:val="24"/>
          <w:szCs w:val="24"/>
        </w:rPr>
        <w:t>θ = 0.0513</w:t>
      </w:r>
      <w:r>
        <w:rPr>
          <w:sz w:val="24"/>
          <w:szCs w:val="24"/>
        </w:rPr>
        <w:t xml:space="preserve"> (p &lt; 0.001, 95% CI: [0.026, 0.085]), which implies that a 1 percentage point increase in rent growth will cause 0.05 percentage points of increase in home prices 12 months later. Robustness checks like E-value of 4.53, placebo outcome tests with 50 iterations, and specification analysis; confirm the validity of these estimates. Causal Forest, on the other hand, revealed a significant heterogeneity. In line with Saiz (2010), inelastic or supply-constrained markets exhibits 2.4 times stronger rent-to-price transmission than elastic markets (CATE: 0.087 vs 0.037), housing supply then became the most important effect modifier that </w:t>
      </w:r>
      <w:proofErr w:type="gramStart"/>
      <w:r>
        <w:rPr>
          <w:sz w:val="24"/>
          <w:szCs w:val="24"/>
        </w:rPr>
        <w:t>define</w:t>
      </w:r>
      <w:proofErr w:type="gramEnd"/>
      <w:r>
        <w:rPr>
          <w:sz w:val="24"/>
          <w:szCs w:val="24"/>
        </w:rPr>
        <w:t xml:space="preserve"> the effect transmission mechanism of treatment to outcome (32.5% feature importance).  </w:t>
      </w:r>
    </w:p>
    <w:p w14:paraId="57018E7A" w14:textId="77777777" w:rsidR="00162A8D" w:rsidRDefault="00162A8D">
      <w:pPr>
        <w:jc w:val="both"/>
        <w:rPr>
          <w:sz w:val="24"/>
          <w:szCs w:val="24"/>
        </w:rPr>
      </w:pPr>
    </w:p>
    <w:p w14:paraId="71C3D05C" w14:textId="77777777" w:rsidR="00162A8D" w:rsidRDefault="00162A8D">
      <w:pPr>
        <w:jc w:val="both"/>
        <w:rPr>
          <w:sz w:val="24"/>
          <w:szCs w:val="24"/>
        </w:rPr>
      </w:pPr>
    </w:p>
    <w:p w14:paraId="001D44CC" w14:textId="77777777" w:rsidR="00162A8D" w:rsidRDefault="00000000">
      <w:pPr>
        <w:pStyle w:val="Heading2"/>
      </w:pPr>
      <w:bookmarkStart w:id="68" w:name="_oscvdia50lmd" w:colFirst="0" w:colLast="0"/>
      <w:bookmarkEnd w:id="68"/>
      <w:r>
        <w:t>5.2 Project Contribution and Significance</w:t>
      </w:r>
    </w:p>
    <w:p w14:paraId="7DE504D2" w14:textId="77777777" w:rsidR="00162A8D" w:rsidRDefault="00000000">
      <w:pPr>
        <w:jc w:val="both"/>
        <w:rPr>
          <w:sz w:val="24"/>
          <w:szCs w:val="24"/>
        </w:rPr>
      </w:pPr>
      <w:r>
        <w:rPr>
          <w:sz w:val="24"/>
          <w:szCs w:val="24"/>
        </w:rPr>
        <w:t>This research provides</w:t>
      </w:r>
    </w:p>
    <w:p w14:paraId="55F6EDC4" w14:textId="77777777" w:rsidR="00162A8D" w:rsidRDefault="00000000">
      <w:pPr>
        <w:numPr>
          <w:ilvl w:val="0"/>
          <w:numId w:val="2"/>
        </w:numPr>
        <w:jc w:val="both"/>
        <w:rPr>
          <w:sz w:val="24"/>
          <w:szCs w:val="24"/>
        </w:rPr>
      </w:pPr>
      <w:r>
        <w:rPr>
          <w:sz w:val="24"/>
          <w:szCs w:val="24"/>
        </w:rPr>
        <w:t xml:space="preserve">The first rigorous/empirical causal estimate of rent-to-price transmission through orthogonalization. </w:t>
      </w:r>
    </w:p>
    <w:p w14:paraId="7D0C5BA1" w14:textId="77777777" w:rsidR="00162A8D" w:rsidRDefault="00000000">
      <w:pPr>
        <w:numPr>
          <w:ilvl w:val="0"/>
          <w:numId w:val="2"/>
        </w:numPr>
        <w:jc w:val="both"/>
        <w:rPr>
          <w:sz w:val="24"/>
          <w:szCs w:val="24"/>
        </w:rPr>
      </w:pPr>
      <w:proofErr w:type="gramStart"/>
      <w:r>
        <w:rPr>
          <w:sz w:val="24"/>
          <w:szCs w:val="24"/>
        </w:rPr>
        <w:t>Thus</w:t>
      </w:r>
      <w:proofErr w:type="gramEnd"/>
      <w:r>
        <w:rPr>
          <w:sz w:val="24"/>
          <w:szCs w:val="24"/>
        </w:rPr>
        <w:t xml:space="preserve"> the evidence of geographic heterogeneity and actionable insights on where to develop relevant policy like rental controls and support–in such a way that they will have the most impact.</w:t>
      </w:r>
    </w:p>
    <w:p w14:paraId="5E24311D" w14:textId="77777777" w:rsidR="00162A8D" w:rsidRDefault="00000000">
      <w:pPr>
        <w:numPr>
          <w:ilvl w:val="0"/>
          <w:numId w:val="2"/>
        </w:numPr>
        <w:jc w:val="both"/>
        <w:rPr>
          <w:sz w:val="24"/>
          <w:szCs w:val="24"/>
        </w:rPr>
      </w:pPr>
      <w:r>
        <w:rPr>
          <w:sz w:val="24"/>
          <w:szCs w:val="24"/>
        </w:rPr>
        <w:t xml:space="preserve">The results also </w:t>
      </w:r>
      <w:proofErr w:type="gramStart"/>
      <w:r>
        <w:rPr>
          <w:sz w:val="24"/>
          <w:szCs w:val="24"/>
        </w:rPr>
        <w:t>validates</w:t>
      </w:r>
      <w:proofErr w:type="gramEnd"/>
      <w:r>
        <w:rPr>
          <w:sz w:val="24"/>
          <w:szCs w:val="24"/>
        </w:rPr>
        <w:t xml:space="preserve"> the theoretical predictions of Campbell &amp; Shiller (1988) and Saiz (2010) to confirm that buyers rationally </w:t>
      </w:r>
      <w:proofErr w:type="gramStart"/>
      <w:r>
        <w:rPr>
          <w:sz w:val="24"/>
          <w:szCs w:val="24"/>
        </w:rPr>
        <w:t>updates</w:t>
      </w:r>
      <w:proofErr w:type="gramEnd"/>
      <w:r>
        <w:rPr>
          <w:sz w:val="24"/>
          <w:szCs w:val="24"/>
        </w:rPr>
        <w:t xml:space="preserve"> that price they are willing to pay based on rental income expectations that ought to be amplified by housing supply elasticity on the </w:t>
      </w:r>
      <w:proofErr w:type="gramStart"/>
      <w:r>
        <w:rPr>
          <w:sz w:val="24"/>
          <w:szCs w:val="24"/>
        </w:rPr>
        <w:t>particular location</w:t>
      </w:r>
      <w:proofErr w:type="gramEnd"/>
      <w:r>
        <w:rPr>
          <w:sz w:val="24"/>
          <w:szCs w:val="24"/>
        </w:rPr>
        <w:t>.</w:t>
      </w:r>
    </w:p>
    <w:p w14:paraId="2D7D08AB" w14:textId="77777777" w:rsidR="00162A8D" w:rsidRDefault="00000000">
      <w:pPr>
        <w:pStyle w:val="Heading2"/>
      </w:pPr>
      <w:bookmarkStart w:id="69" w:name="_5d7svnzyjjk" w:colFirst="0" w:colLast="0"/>
      <w:bookmarkEnd w:id="69"/>
      <w:r>
        <w:t>5.2 Project Contribution and Significance</w:t>
      </w:r>
    </w:p>
    <w:p w14:paraId="30C24783" w14:textId="77777777" w:rsidR="00162A8D" w:rsidRDefault="00000000">
      <w:pPr>
        <w:jc w:val="both"/>
        <w:rPr>
          <w:sz w:val="24"/>
          <w:szCs w:val="24"/>
        </w:rPr>
      </w:pPr>
      <w:r>
        <w:rPr>
          <w:sz w:val="24"/>
          <w:szCs w:val="24"/>
        </w:rPr>
        <w:t>Key limitations include:</w:t>
      </w:r>
    </w:p>
    <w:p w14:paraId="283E39B1" w14:textId="77777777" w:rsidR="00162A8D" w:rsidRDefault="00000000">
      <w:pPr>
        <w:numPr>
          <w:ilvl w:val="0"/>
          <w:numId w:val="12"/>
        </w:numPr>
        <w:jc w:val="both"/>
        <w:rPr>
          <w:sz w:val="24"/>
          <w:szCs w:val="24"/>
        </w:rPr>
      </w:pPr>
      <w:r>
        <w:rPr>
          <w:sz w:val="24"/>
          <w:szCs w:val="24"/>
        </w:rPr>
        <w:t>2020-2023 overlaps with COVID-19’s atypical market dynamics–questioning the model’s generalizability.</w:t>
      </w:r>
    </w:p>
    <w:p w14:paraId="7638119D" w14:textId="77777777" w:rsidR="00162A8D" w:rsidRDefault="00000000">
      <w:pPr>
        <w:numPr>
          <w:ilvl w:val="0"/>
          <w:numId w:val="12"/>
        </w:numPr>
        <w:jc w:val="both"/>
        <w:rPr>
          <w:sz w:val="24"/>
          <w:szCs w:val="24"/>
        </w:rPr>
      </w:pPr>
      <w:r>
        <w:rPr>
          <w:sz w:val="24"/>
          <w:szCs w:val="24"/>
        </w:rPr>
        <w:t xml:space="preserve">State-level aggregation may mask some granular market dynamics, </w:t>
      </w:r>
      <w:proofErr w:type="gramStart"/>
      <w:r>
        <w:rPr>
          <w:sz w:val="24"/>
          <w:szCs w:val="24"/>
        </w:rPr>
        <w:t>especially</w:t>
      </w:r>
      <w:proofErr w:type="gramEnd"/>
      <w:r>
        <w:rPr>
          <w:sz w:val="24"/>
          <w:szCs w:val="24"/>
        </w:rPr>
        <w:t xml:space="preserve"> of those larger markets.</w:t>
      </w:r>
    </w:p>
    <w:p w14:paraId="6008BDD4" w14:textId="77777777" w:rsidR="00162A8D" w:rsidRDefault="00000000">
      <w:pPr>
        <w:numPr>
          <w:ilvl w:val="0"/>
          <w:numId w:val="12"/>
        </w:numPr>
        <w:jc w:val="both"/>
        <w:rPr>
          <w:sz w:val="24"/>
          <w:szCs w:val="24"/>
        </w:rPr>
      </w:pPr>
      <w:r>
        <w:rPr>
          <w:sz w:val="24"/>
          <w:szCs w:val="24"/>
        </w:rPr>
        <w:t xml:space="preserve">The </w:t>
      </w:r>
      <w:proofErr w:type="spellStart"/>
      <w:r>
        <w:rPr>
          <w:sz w:val="24"/>
          <w:szCs w:val="24"/>
        </w:rPr>
        <w:t>unconfoundedness</w:t>
      </w:r>
      <w:proofErr w:type="spellEnd"/>
      <w:r>
        <w:rPr>
          <w:sz w:val="24"/>
          <w:szCs w:val="24"/>
        </w:rPr>
        <w:t xml:space="preserve"> cannot be directly tested though </w:t>
      </w:r>
      <w:proofErr w:type="gramStart"/>
      <w:r>
        <w:rPr>
          <w:sz w:val="24"/>
          <w:szCs w:val="24"/>
        </w:rPr>
        <w:t>robustness</w:t>
      </w:r>
      <w:proofErr w:type="gramEnd"/>
      <w:r>
        <w:rPr>
          <w:sz w:val="24"/>
          <w:szCs w:val="24"/>
        </w:rPr>
        <w:t xml:space="preserve"> checks were conducted.</w:t>
      </w:r>
    </w:p>
    <w:p w14:paraId="4A67495A" w14:textId="77777777" w:rsidR="00162A8D" w:rsidRDefault="00162A8D">
      <w:pPr>
        <w:rPr>
          <w:sz w:val="24"/>
          <w:szCs w:val="24"/>
        </w:rPr>
      </w:pPr>
    </w:p>
    <w:p w14:paraId="7775EBA4" w14:textId="77777777" w:rsidR="00162A8D" w:rsidRDefault="00000000">
      <w:pPr>
        <w:pStyle w:val="Heading2"/>
      </w:pPr>
      <w:bookmarkStart w:id="70" w:name="_bwszofc8wk87" w:colFirst="0" w:colLast="0"/>
      <w:bookmarkEnd w:id="70"/>
      <w:r>
        <w:t>5.3 Recommendations for Future Work</w:t>
      </w:r>
    </w:p>
    <w:p w14:paraId="01DDECA4" w14:textId="77777777" w:rsidR="00162A8D" w:rsidRDefault="00000000">
      <w:pPr>
        <w:spacing w:before="240" w:after="240"/>
        <w:jc w:val="both"/>
        <w:rPr>
          <w:sz w:val="24"/>
          <w:szCs w:val="24"/>
        </w:rPr>
      </w:pPr>
      <w:r>
        <w:rPr>
          <w:b/>
          <w:bCs/>
          <w:sz w:val="24"/>
          <w:szCs w:val="24"/>
        </w:rPr>
        <w:t>MSA-Level Geographic Scope</w:t>
      </w:r>
      <w:r>
        <w:rPr>
          <w:sz w:val="24"/>
          <w:szCs w:val="24"/>
        </w:rPr>
        <w:t xml:space="preserve">. Future work should leverage Zillow’s metro level data and find the appropriate confounders to match such spatial granularity. MSA-Level analysis would capture within-state dynamics (possible heterogeneity) and enable a more targeted policy. </w:t>
      </w:r>
    </w:p>
    <w:p w14:paraId="39CBFF02" w14:textId="77777777" w:rsidR="00162A8D" w:rsidRDefault="00000000">
      <w:pPr>
        <w:spacing w:before="240" w:after="240"/>
        <w:jc w:val="both"/>
        <w:rPr>
          <w:sz w:val="24"/>
          <w:szCs w:val="24"/>
        </w:rPr>
      </w:pPr>
      <w:r>
        <w:rPr>
          <w:b/>
          <w:bCs/>
          <w:sz w:val="24"/>
          <w:szCs w:val="24"/>
        </w:rPr>
        <w:t xml:space="preserve">Extended Date Range. </w:t>
      </w:r>
      <w:r>
        <w:rPr>
          <w:sz w:val="24"/>
          <w:szCs w:val="24"/>
        </w:rPr>
        <w:t xml:space="preserve">Incorporating pre-pandemic data (2015-2019), would enable future researchers to examine market dynamics and its effects on different </w:t>
      </w:r>
      <w:proofErr w:type="gramStart"/>
      <w:r>
        <w:rPr>
          <w:sz w:val="24"/>
          <w:szCs w:val="24"/>
        </w:rPr>
        <w:t>period</w:t>
      </w:r>
      <w:proofErr w:type="gramEnd"/>
      <w:r>
        <w:rPr>
          <w:sz w:val="24"/>
          <w:szCs w:val="24"/>
        </w:rPr>
        <w:t>: 2015-2019 being the more stable one, 2020-2022 the outlier/shock, and the 2023 beyond to be the recovery.</w:t>
      </w:r>
    </w:p>
    <w:p w14:paraId="6202C8BE" w14:textId="77777777" w:rsidR="00162A8D" w:rsidRDefault="00000000">
      <w:pPr>
        <w:spacing w:before="240" w:after="240"/>
        <w:jc w:val="both"/>
        <w:rPr>
          <w:b/>
          <w:bCs/>
          <w:sz w:val="24"/>
          <w:szCs w:val="24"/>
        </w:rPr>
      </w:pPr>
      <w:r>
        <w:rPr>
          <w:b/>
          <w:bCs/>
          <w:sz w:val="24"/>
          <w:szCs w:val="24"/>
        </w:rPr>
        <w:t xml:space="preserve">Production Pipeline. </w:t>
      </w:r>
      <w:r>
        <w:rPr>
          <w:sz w:val="24"/>
          <w:szCs w:val="24"/>
        </w:rPr>
        <w:t xml:space="preserve">Deploying an automated data pipeline with streaming integration would enable continuous model updates and real-time monitoring on the market dynamics (specifically rent-to-price </w:t>
      </w:r>
      <w:proofErr w:type="gramStart"/>
      <w:r>
        <w:rPr>
          <w:sz w:val="24"/>
          <w:szCs w:val="24"/>
        </w:rPr>
        <w:t>transmission)--</w:t>
      </w:r>
      <w:proofErr w:type="gramEnd"/>
      <w:r>
        <w:rPr>
          <w:sz w:val="24"/>
          <w:szCs w:val="24"/>
        </w:rPr>
        <w:t>which further supports policy responses and investment decisions. Given the data sources, most, if not all of them could be attained through API so the feasibility is not questionable either.</w:t>
      </w:r>
    </w:p>
    <w:p w14:paraId="1FDC09C7" w14:textId="77777777" w:rsidR="00162A8D" w:rsidRDefault="00000000">
      <w:pPr>
        <w:spacing w:before="240" w:after="240"/>
        <w:jc w:val="both"/>
        <w:rPr>
          <w:sz w:val="24"/>
          <w:szCs w:val="24"/>
        </w:rPr>
      </w:pPr>
      <w:r>
        <w:rPr>
          <w:b/>
          <w:bCs/>
          <w:sz w:val="24"/>
          <w:szCs w:val="24"/>
        </w:rPr>
        <w:t xml:space="preserve">Different Set of Confounders. </w:t>
      </w:r>
      <w:r>
        <w:rPr>
          <w:sz w:val="24"/>
          <w:szCs w:val="24"/>
        </w:rPr>
        <w:t xml:space="preserve">Future researchers can expand to other variables like demographics, policy indicators, or more financial metrics to strengthen the validity for </w:t>
      </w:r>
      <w:proofErr w:type="spellStart"/>
      <w:r>
        <w:rPr>
          <w:sz w:val="24"/>
          <w:szCs w:val="24"/>
        </w:rPr>
        <w:t>unconfoundedness</w:t>
      </w:r>
      <w:proofErr w:type="spellEnd"/>
      <w:r>
        <w:rPr>
          <w:sz w:val="24"/>
          <w:szCs w:val="24"/>
        </w:rPr>
        <w:t xml:space="preserve"> assumption of causal analysis.</w:t>
      </w:r>
    </w:p>
    <w:p w14:paraId="576FC838" w14:textId="77777777" w:rsidR="00162A8D" w:rsidRDefault="00000000">
      <w:pPr>
        <w:spacing w:before="240" w:after="240"/>
        <w:jc w:val="both"/>
        <w:rPr>
          <w:sz w:val="24"/>
          <w:szCs w:val="24"/>
        </w:rPr>
      </w:pPr>
      <w:r>
        <w:rPr>
          <w:b/>
          <w:bCs/>
          <w:sz w:val="24"/>
          <w:szCs w:val="24"/>
        </w:rPr>
        <w:t>Alternative Treatments</w:t>
      </w:r>
      <w:r>
        <w:rPr>
          <w:sz w:val="24"/>
          <w:szCs w:val="24"/>
        </w:rPr>
        <w:t xml:space="preserve">. Future researchers could leverage the framework introduced by this study to learn more about factors that affect home pricing and affordability–which would be proven useful for home is after all, </w:t>
      </w:r>
      <w:proofErr w:type="gramStart"/>
      <w:r>
        <w:rPr>
          <w:sz w:val="24"/>
          <w:szCs w:val="24"/>
        </w:rPr>
        <w:t>a basic necessity</w:t>
      </w:r>
      <w:proofErr w:type="gramEnd"/>
      <w:r>
        <w:rPr>
          <w:sz w:val="24"/>
          <w:szCs w:val="24"/>
        </w:rPr>
        <w:t>.</w:t>
      </w:r>
      <w:r>
        <w:br w:type="page"/>
      </w:r>
    </w:p>
    <w:p w14:paraId="7660FDA2" w14:textId="77777777" w:rsidR="00162A8D" w:rsidRDefault="00000000">
      <w:pPr>
        <w:pStyle w:val="Heading1"/>
        <w:jc w:val="center"/>
      </w:pPr>
      <w:bookmarkStart w:id="71" w:name="_rs3zudg80el" w:colFirst="0" w:colLast="0"/>
      <w:bookmarkEnd w:id="71"/>
      <w:r>
        <w:t>REFERENCES</w:t>
      </w:r>
    </w:p>
    <w:p w14:paraId="01EF2245" w14:textId="77777777" w:rsidR="00162A8D" w:rsidRDefault="00000000">
      <w:pPr>
        <w:spacing w:line="480" w:lineRule="auto"/>
        <w:ind w:left="720"/>
        <w:jc w:val="both"/>
        <w:rPr>
          <w:sz w:val="24"/>
          <w:szCs w:val="24"/>
        </w:rPr>
      </w:pPr>
      <w:r>
        <w:rPr>
          <w:sz w:val="24"/>
          <w:szCs w:val="24"/>
        </w:rPr>
        <w:t>Batzer, R. M., Coste, J. R., Doerner, W. M., &amp; Seiler, M. J. (2024). The lock-in effect of rising mortgage rates. Federal Housing Finance Agency Working Paper 24-03.</w:t>
      </w:r>
    </w:p>
    <w:p w14:paraId="4E0272A1" w14:textId="77777777" w:rsidR="00162A8D" w:rsidRDefault="00000000">
      <w:pPr>
        <w:spacing w:line="480" w:lineRule="auto"/>
        <w:ind w:left="720"/>
        <w:jc w:val="both"/>
        <w:rPr>
          <w:sz w:val="24"/>
          <w:szCs w:val="24"/>
        </w:rPr>
      </w:pPr>
      <w:r>
        <w:rPr>
          <w:sz w:val="24"/>
          <w:szCs w:val="24"/>
        </w:rPr>
        <w:t>Campbell, J. Y., &amp; Shiller, R. J. (1988). Stock prices, earnings, and expected dividends. Journal of Finance, 43(3), 661-676.</w:t>
      </w:r>
    </w:p>
    <w:p w14:paraId="4EF461DB" w14:textId="77777777" w:rsidR="00162A8D" w:rsidRDefault="00000000">
      <w:pPr>
        <w:spacing w:line="480" w:lineRule="auto"/>
        <w:ind w:left="720"/>
        <w:jc w:val="both"/>
        <w:rPr>
          <w:sz w:val="24"/>
          <w:szCs w:val="24"/>
        </w:rPr>
      </w:pPr>
      <w:r>
        <w:rPr>
          <w:sz w:val="24"/>
          <w:szCs w:val="24"/>
        </w:rPr>
        <w:t>Campbell, S. D., Davis, M. A., Gallin, J., &amp; Martin, R. F. (2009). What moves housing markets: A variance decomposition of the rent-price ratio. Journal of Urban Economics, 66(2), 90-102.</w:t>
      </w:r>
    </w:p>
    <w:p w14:paraId="105AF776" w14:textId="77777777" w:rsidR="00162A8D" w:rsidRDefault="00000000">
      <w:pPr>
        <w:spacing w:line="480" w:lineRule="auto"/>
        <w:ind w:left="720"/>
        <w:jc w:val="both"/>
        <w:rPr>
          <w:sz w:val="24"/>
          <w:szCs w:val="24"/>
        </w:rPr>
      </w:pPr>
      <w:r>
        <w:rPr>
          <w:sz w:val="24"/>
          <w:szCs w:val="24"/>
        </w:rPr>
        <w:t>Chernozhukov, V., Chetverikov, D., Demirer, M., Duflo, E., Hansen, C., Newey, W., &amp; Robins, J. (2018). Double/debiased machine learning for treatment and structural parameters. The Econometrics Journal, 21(1), C1-C68.</w:t>
      </w:r>
    </w:p>
    <w:p w14:paraId="0CD428BC" w14:textId="77777777" w:rsidR="00162A8D" w:rsidRDefault="00000000">
      <w:pPr>
        <w:spacing w:line="480" w:lineRule="auto"/>
        <w:ind w:left="720"/>
        <w:jc w:val="both"/>
        <w:rPr>
          <w:sz w:val="24"/>
          <w:szCs w:val="24"/>
        </w:rPr>
      </w:pPr>
      <w:r>
        <w:rPr>
          <w:sz w:val="24"/>
          <w:szCs w:val="24"/>
        </w:rPr>
        <w:t>Gallin, J. (2008). The long-run relationship between house prices and rents. Real Estate Economics, 36(4), 635-658.</w:t>
      </w:r>
    </w:p>
    <w:p w14:paraId="422B76FC" w14:textId="77777777" w:rsidR="00162A8D" w:rsidRDefault="00000000">
      <w:pPr>
        <w:spacing w:line="480" w:lineRule="auto"/>
        <w:ind w:left="720"/>
        <w:jc w:val="both"/>
        <w:rPr>
          <w:sz w:val="24"/>
          <w:szCs w:val="24"/>
        </w:rPr>
      </w:pPr>
      <w:r>
        <w:rPr>
          <w:sz w:val="24"/>
          <w:szCs w:val="24"/>
        </w:rPr>
        <w:t>Harvard Joint Center for Housing Studies. (2025). The state of the nation's housing 2025. Harvard University.</w:t>
      </w:r>
    </w:p>
    <w:p w14:paraId="18806E5A" w14:textId="77777777" w:rsidR="00162A8D" w:rsidRDefault="00000000">
      <w:pPr>
        <w:spacing w:line="480" w:lineRule="auto"/>
        <w:ind w:left="720"/>
        <w:jc w:val="both"/>
        <w:rPr>
          <w:sz w:val="24"/>
          <w:szCs w:val="24"/>
        </w:rPr>
      </w:pPr>
      <w:r>
        <w:rPr>
          <w:sz w:val="24"/>
          <w:szCs w:val="24"/>
        </w:rPr>
        <w:t>National Association of Home Builders. (2024). Housing affordability pyramid. NAHB Economics and Housing Policy Group.</w:t>
      </w:r>
    </w:p>
    <w:p w14:paraId="12162D24" w14:textId="77777777" w:rsidR="00162A8D" w:rsidRDefault="00000000">
      <w:pPr>
        <w:spacing w:line="480" w:lineRule="auto"/>
        <w:ind w:left="720"/>
        <w:jc w:val="both"/>
        <w:rPr>
          <w:sz w:val="24"/>
          <w:szCs w:val="24"/>
        </w:rPr>
      </w:pPr>
      <w:r>
        <w:rPr>
          <w:sz w:val="24"/>
          <w:szCs w:val="24"/>
        </w:rPr>
        <w:t>Pearl, J. (2009). Causality: Models, reasoning, and inference (2nd ed.). Cambridge University Press.</w:t>
      </w:r>
    </w:p>
    <w:p w14:paraId="77CE8BA0" w14:textId="77777777" w:rsidR="00162A8D" w:rsidRDefault="00000000">
      <w:pPr>
        <w:spacing w:line="480" w:lineRule="auto"/>
        <w:ind w:left="720"/>
        <w:jc w:val="both"/>
        <w:rPr>
          <w:sz w:val="24"/>
          <w:szCs w:val="24"/>
        </w:rPr>
      </w:pPr>
      <w:r>
        <w:rPr>
          <w:sz w:val="24"/>
          <w:szCs w:val="24"/>
        </w:rPr>
        <w:t>Rubin, D. B. (1974). Estimating causal effects of treatments in randomized and nonrandomized studies. Journal of Educational Psychology, 66(5), 688-701.</w:t>
      </w:r>
    </w:p>
    <w:p w14:paraId="49CF7941" w14:textId="77777777" w:rsidR="00162A8D" w:rsidRDefault="00000000">
      <w:pPr>
        <w:spacing w:line="480" w:lineRule="auto"/>
        <w:ind w:left="720"/>
        <w:jc w:val="both"/>
        <w:rPr>
          <w:sz w:val="24"/>
          <w:szCs w:val="24"/>
        </w:rPr>
      </w:pPr>
      <w:r>
        <w:rPr>
          <w:sz w:val="24"/>
          <w:szCs w:val="24"/>
        </w:rPr>
        <w:t>Saiz, A. (2010). The geographic determinants of housing supply. The Quarterly Journal of Economics, 125(3), 1253-1296.</w:t>
      </w:r>
    </w:p>
    <w:p w14:paraId="376B7D78" w14:textId="77777777" w:rsidR="00162A8D" w:rsidRDefault="00000000">
      <w:pPr>
        <w:spacing w:line="480" w:lineRule="auto"/>
        <w:ind w:left="720"/>
        <w:jc w:val="both"/>
        <w:rPr>
          <w:sz w:val="24"/>
          <w:szCs w:val="24"/>
        </w:rPr>
      </w:pPr>
      <w:r>
        <w:rPr>
          <w:sz w:val="24"/>
          <w:szCs w:val="24"/>
        </w:rPr>
        <w:t>Wager, S., &amp; Athey, S. (2018). Estimation and inference of heterogeneous treatment effects using random forests. Journal of the American Statistical Association, 113(523), 1228-1242.</w:t>
      </w:r>
    </w:p>
    <w:p w14:paraId="31B929AE" w14:textId="77777777" w:rsidR="00162A8D" w:rsidRDefault="00000000">
      <w:pPr>
        <w:spacing w:line="480" w:lineRule="auto"/>
        <w:ind w:left="720"/>
        <w:jc w:val="both"/>
        <w:rPr>
          <w:sz w:val="24"/>
          <w:szCs w:val="24"/>
        </w:rPr>
      </w:pPr>
      <w:r>
        <w:rPr>
          <w:sz w:val="24"/>
          <w:szCs w:val="24"/>
        </w:rPr>
        <w:t>OECD. (2024). The Philippines. In Addressing legal and regulatory barriers to quality infrastructure investment in India, Indonesia and the Philippines. OECD Publishing. https://www.oecd.org/en/publications/addressing-legal-and-regulatory-barriers-to-quality-infrastructure-investment-in-india-indonesia-and-the-philippines_fb81e1be-en/full-report/the-philippines_92bd12d8.html</w:t>
      </w:r>
    </w:p>
    <w:p w14:paraId="2780BDD2" w14:textId="77777777" w:rsidR="00162A8D" w:rsidRDefault="00000000">
      <w:pPr>
        <w:spacing w:line="480" w:lineRule="auto"/>
        <w:ind w:left="720"/>
        <w:jc w:val="both"/>
        <w:rPr>
          <w:sz w:val="24"/>
          <w:szCs w:val="24"/>
        </w:rPr>
      </w:pPr>
      <w:r>
        <w:rPr>
          <w:sz w:val="24"/>
          <w:szCs w:val="24"/>
        </w:rPr>
        <w:t>Philippine Institute for Development Studies. (2025, January 16). Infrastructure investments need a comprehensive database – PIDS. In the News. PIDS - Philippine Institute for Development Studies</w:t>
      </w:r>
    </w:p>
    <w:p w14:paraId="10FEF151" w14:textId="77777777" w:rsidR="00162A8D" w:rsidRDefault="00000000">
      <w:pPr>
        <w:spacing w:line="480" w:lineRule="auto"/>
        <w:ind w:left="720"/>
        <w:jc w:val="both"/>
        <w:rPr>
          <w:sz w:val="24"/>
          <w:szCs w:val="24"/>
        </w:rPr>
      </w:pPr>
      <w:r>
        <w:rPr>
          <w:sz w:val="24"/>
          <w:szCs w:val="24"/>
        </w:rPr>
        <w:t xml:space="preserve">Potin, L., Figueiredo, R., Labatut, V., &amp; </w:t>
      </w:r>
      <w:proofErr w:type="spellStart"/>
      <w:r>
        <w:rPr>
          <w:sz w:val="24"/>
          <w:szCs w:val="24"/>
        </w:rPr>
        <w:t>Largeron</w:t>
      </w:r>
      <w:proofErr w:type="spellEnd"/>
      <w:r>
        <w:rPr>
          <w:sz w:val="24"/>
          <w:szCs w:val="24"/>
        </w:rPr>
        <w:t xml:space="preserve">, C. (2023). Pattern mining for anomaly detection in graphs: Application to fraud in public procurement. </w:t>
      </w:r>
      <w:proofErr w:type="spellStart"/>
      <w:r>
        <w:rPr>
          <w:sz w:val="24"/>
          <w:szCs w:val="24"/>
        </w:rPr>
        <w:t>arXiv</w:t>
      </w:r>
      <w:proofErr w:type="spellEnd"/>
      <w:r>
        <w:rPr>
          <w:sz w:val="24"/>
          <w:szCs w:val="24"/>
        </w:rPr>
        <w:t>. https://arxiv.org/abs/2306.10857</w:t>
      </w:r>
    </w:p>
    <w:p w14:paraId="1F7C639B" w14:textId="77777777" w:rsidR="00162A8D" w:rsidRDefault="00000000">
      <w:pPr>
        <w:spacing w:line="480" w:lineRule="auto"/>
        <w:ind w:left="720"/>
        <w:jc w:val="both"/>
        <w:rPr>
          <w:sz w:val="24"/>
          <w:szCs w:val="24"/>
        </w:rPr>
      </w:pPr>
      <w:r>
        <w:rPr>
          <w:sz w:val="24"/>
          <w:szCs w:val="24"/>
        </w:rPr>
        <w:t>Ramos, M. (2025, September 30). How flood control projects fail the poor in the Philippines. Context. https://www.context.news/climate-risks/how-flood-control-projects-fail-the-poor-in-the-philippines</w:t>
      </w:r>
    </w:p>
    <w:p w14:paraId="0205E71C" w14:textId="77777777" w:rsidR="00162A8D" w:rsidRDefault="00000000">
      <w:pPr>
        <w:spacing w:line="480" w:lineRule="auto"/>
        <w:ind w:left="720"/>
        <w:jc w:val="both"/>
        <w:rPr>
          <w:sz w:val="24"/>
          <w:szCs w:val="24"/>
        </w:rPr>
      </w:pPr>
      <w:proofErr w:type="spellStart"/>
      <w:r>
        <w:rPr>
          <w:sz w:val="24"/>
          <w:szCs w:val="24"/>
        </w:rPr>
        <w:t>Resimić</w:t>
      </w:r>
      <w:proofErr w:type="spellEnd"/>
      <w:r>
        <w:rPr>
          <w:sz w:val="24"/>
          <w:szCs w:val="24"/>
        </w:rPr>
        <w:t>, M. (2025). Harnessing artificial intelligence (AI) for anti-corruption [U4 Helpdesk Answer]. Transparency International &amp; U4 Anti-Corruption Resource Centre. https://knowledgehub.transparency.org/assets/uploads/kproducts/Harnessing-artificial-intelligence-for-anti-corruption_01.10.2025.pdf</w:t>
      </w:r>
    </w:p>
    <w:p w14:paraId="377FE0AF" w14:textId="77777777" w:rsidR="00162A8D" w:rsidRDefault="00000000">
      <w:pPr>
        <w:spacing w:line="480" w:lineRule="auto"/>
        <w:ind w:left="720"/>
        <w:jc w:val="both"/>
        <w:rPr>
          <w:sz w:val="24"/>
          <w:szCs w:val="24"/>
        </w:rPr>
      </w:pPr>
      <w:r>
        <w:rPr>
          <w:sz w:val="24"/>
          <w:szCs w:val="24"/>
        </w:rPr>
        <w:t>Schneider dos Santos, E., Santos, M. M., Castro, M., &amp; Carvalho, J. T. (2025). Detection of fraud in public procurement using data-driven methods: A systematic mapping study. EPJ Data Science, 14(1), Article 52. SpringerLink+2doaj.org+2</w:t>
      </w:r>
    </w:p>
    <w:p w14:paraId="3FDB664E" w14:textId="77777777" w:rsidR="00162A8D" w:rsidRDefault="00000000">
      <w:pPr>
        <w:spacing w:line="480" w:lineRule="auto"/>
        <w:ind w:left="720"/>
        <w:jc w:val="both"/>
        <w:rPr>
          <w:sz w:val="24"/>
          <w:szCs w:val="24"/>
        </w:rPr>
      </w:pPr>
      <w:r>
        <w:rPr>
          <w:sz w:val="24"/>
          <w:szCs w:val="24"/>
        </w:rPr>
        <w:t>World Bank. (2021). Climate risk country profile: Philippines. https://climateknowledgeportal.worldbank.org/sites/default/files/country-profiles/15852-WB_Philippines%20Country%20Profile-WEB.pdf</w:t>
      </w:r>
    </w:p>
    <w:p w14:paraId="5EF088D0" w14:textId="77777777" w:rsidR="00162A8D" w:rsidRDefault="00000000">
      <w:pPr>
        <w:spacing w:line="480" w:lineRule="auto"/>
        <w:ind w:left="720"/>
        <w:jc w:val="both"/>
        <w:rPr>
          <w:sz w:val="24"/>
          <w:szCs w:val="24"/>
        </w:rPr>
      </w:pPr>
      <w:r>
        <w:rPr>
          <w:sz w:val="24"/>
          <w:szCs w:val="24"/>
        </w:rPr>
        <w:t>Yet, B. (2016). A Bayesian network framework for project cost, benefit and risk analysis with an agricultural development case study. Expert Systems with Applications, 60, 141–155.</w:t>
      </w:r>
    </w:p>
    <w:p w14:paraId="4CBD8288" w14:textId="77777777" w:rsidR="00162A8D" w:rsidRDefault="00162A8D">
      <w:pPr>
        <w:spacing w:line="480" w:lineRule="auto"/>
        <w:ind w:left="720"/>
        <w:jc w:val="both"/>
        <w:rPr>
          <w:sz w:val="24"/>
          <w:szCs w:val="24"/>
        </w:rPr>
      </w:pPr>
    </w:p>
    <w:p w14:paraId="1D45759F" w14:textId="77777777" w:rsidR="00162A8D" w:rsidRDefault="00162A8D">
      <w:pPr>
        <w:spacing w:line="480" w:lineRule="auto"/>
        <w:jc w:val="both"/>
        <w:rPr>
          <w:rFonts w:ascii="Times New Roman" w:eastAsia="Times New Roman" w:hAnsi="Times New Roman" w:cs="Times New Roman"/>
          <w:sz w:val="24"/>
          <w:szCs w:val="24"/>
        </w:rPr>
      </w:pPr>
    </w:p>
    <w:p w14:paraId="0CBE22EA" w14:textId="77777777" w:rsidR="00162A8D" w:rsidRDefault="00000000">
      <w:pPr>
        <w:jc w:val="both"/>
        <w:rPr>
          <w:sz w:val="24"/>
          <w:szCs w:val="24"/>
        </w:rPr>
      </w:pPr>
      <w:r>
        <w:br w:type="page"/>
      </w:r>
    </w:p>
    <w:p w14:paraId="754E2FCA" w14:textId="77777777" w:rsidR="00162A8D" w:rsidRDefault="00000000">
      <w:pPr>
        <w:pStyle w:val="Heading1"/>
        <w:jc w:val="center"/>
      </w:pPr>
      <w:bookmarkStart w:id="72" w:name="_vub74xn9be74" w:colFirst="0" w:colLast="0"/>
      <w:bookmarkEnd w:id="72"/>
      <w:r>
        <w:t>Appendix A: Code Snippets</w:t>
      </w:r>
    </w:p>
    <w:p w14:paraId="538C4ED8" w14:textId="77777777" w:rsidR="00162A8D" w:rsidRDefault="00000000">
      <w:pPr>
        <w:pStyle w:val="Heading2"/>
        <w:spacing w:line="240" w:lineRule="auto"/>
      </w:pPr>
      <w:bookmarkStart w:id="73" w:name="_wi1c8cgxkbhq" w:colFirst="0" w:colLast="0"/>
      <w:bookmarkEnd w:id="73"/>
      <w:r>
        <w:t>A.1 Data Sources and Initial Processing</w:t>
      </w:r>
    </w:p>
    <w:p w14:paraId="48B9950D" w14:textId="77777777" w:rsidR="00162A8D" w:rsidRDefault="00000000">
      <w:pPr>
        <w:pStyle w:val="Heading3"/>
        <w:spacing w:line="240" w:lineRule="auto"/>
      </w:pPr>
      <w:bookmarkStart w:id="74" w:name="_sww9ha28pped" w:colFirst="0" w:colLast="0"/>
      <w:bookmarkEnd w:id="74"/>
      <w:r>
        <w:t>B.1 Bureau of Labor Statistics (BLS) Employment Data</w:t>
      </w:r>
    </w:p>
    <w:p w14:paraId="1297F2BC" w14:textId="77777777" w:rsidR="00162A8D" w:rsidRDefault="00000000">
      <w:pPr>
        <w:spacing w:before="240" w:after="140" w:line="240" w:lineRule="auto"/>
        <w:rPr>
          <w:sz w:val="16"/>
          <w:szCs w:val="16"/>
        </w:rPr>
      </w:pPr>
      <w:r>
        <w:rPr>
          <w:b/>
          <w:bCs/>
          <w:sz w:val="16"/>
          <w:szCs w:val="16"/>
        </w:rPr>
        <w:t>Source:</w:t>
      </w:r>
      <w:r>
        <w:rPr>
          <w:sz w:val="16"/>
          <w:szCs w:val="16"/>
        </w:rPr>
        <w:t xml:space="preserve"> https://data.bls.gov/multi-screen?survey=la</w:t>
      </w:r>
    </w:p>
    <w:p w14:paraId="6A47D60F" w14:textId="77777777" w:rsidR="00162A8D" w:rsidRDefault="00000000">
      <w:pPr>
        <w:spacing w:before="240" w:after="140" w:line="240" w:lineRule="auto"/>
        <w:rPr>
          <w:sz w:val="16"/>
          <w:szCs w:val="16"/>
        </w:rPr>
      </w:pPr>
      <w:r>
        <w:rPr>
          <w:b/>
          <w:bCs/>
          <w:sz w:val="16"/>
          <w:szCs w:val="16"/>
        </w:rPr>
        <w:t>Variables:</w:t>
      </w:r>
      <w:r>
        <w:rPr>
          <w:sz w:val="16"/>
          <w:szCs w:val="16"/>
        </w:rPr>
        <w:t xml:space="preserve"> unemployment rate, employment, labor force, employment-population ratio</w:t>
      </w:r>
    </w:p>
    <w:p w14:paraId="60EBED64" w14:textId="77777777" w:rsidR="00162A8D" w:rsidRDefault="00000000">
      <w:pPr>
        <w:spacing w:before="240" w:after="140" w:line="240" w:lineRule="auto"/>
        <w:rPr>
          <w:sz w:val="16"/>
          <w:szCs w:val="16"/>
        </w:rPr>
      </w:pPr>
      <w:r>
        <w:rPr>
          <w:b/>
          <w:bCs/>
          <w:sz w:val="16"/>
          <w:szCs w:val="16"/>
        </w:rPr>
        <w:t>Scale:</w:t>
      </w:r>
      <w:r>
        <w:rPr>
          <w:sz w:val="16"/>
          <w:szCs w:val="16"/>
        </w:rPr>
        <w:t xml:space="preserve"> Monthly, State-level (2000–2024)</w:t>
      </w:r>
    </w:p>
    <w:p w14:paraId="55FEFD67" w14:textId="77777777" w:rsidR="00162A8D" w:rsidRDefault="00000000">
      <w:pPr>
        <w:spacing w:before="200" w:line="240" w:lineRule="auto"/>
        <w:ind w:left="360"/>
        <w:rPr>
          <w:sz w:val="16"/>
          <w:szCs w:val="16"/>
          <w:shd w:val="clear" w:color="auto" w:fill="F5F5F5"/>
        </w:rPr>
      </w:pPr>
      <w:r>
        <w:rPr>
          <w:sz w:val="16"/>
          <w:szCs w:val="16"/>
          <w:shd w:val="clear" w:color="auto" w:fill="F5F5F5"/>
        </w:rPr>
        <w:t>import pandas as pd</w:t>
      </w:r>
    </w:p>
    <w:p w14:paraId="324C3DB9" w14:textId="77777777" w:rsidR="00162A8D" w:rsidRDefault="00000000">
      <w:pPr>
        <w:spacing w:before="240" w:line="240" w:lineRule="auto"/>
        <w:ind w:left="360"/>
        <w:rPr>
          <w:sz w:val="16"/>
          <w:szCs w:val="16"/>
          <w:shd w:val="clear" w:color="auto" w:fill="F5F5F5"/>
        </w:rPr>
      </w:pPr>
      <w:proofErr w:type="spellStart"/>
      <w:r>
        <w:rPr>
          <w:sz w:val="16"/>
          <w:szCs w:val="16"/>
          <w:shd w:val="clear" w:color="auto" w:fill="F5F5F5"/>
        </w:rPr>
        <w:t>df</w:t>
      </w:r>
      <w:proofErr w:type="spellEnd"/>
      <w:r>
        <w:rPr>
          <w:sz w:val="16"/>
          <w:szCs w:val="16"/>
          <w:shd w:val="clear" w:color="auto" w:fill="F5F5F5"/>
        </w:rPr>
        <w:t xml:space="preserve"> = </w:t>
      </w:r>
      <w:proofErr w:type="spellStart"/>
      <w:proofErr w:type="gramStart"/>
      <w:r>
        <w:rPr>
          <w:sz w:val="16"/>
          <w:szCs w:val="16"/>
          <w:shd w:val="clear" w:color="auto" w:fill="F5F5F5"/>
        </w:rPr>
        <w:t>pd.read</w:t>
      </w:r>
      <w:proofErr w:type="gramEnd"/>
      <w:r>
        <w:rPr>
          <w:sz w:val="16"/>
          <w:szCs w:val="16"/>
          <w:shd w:val="clear" w:color="auto" w:fill="F5F5F5"/>
        </w:rPr>
        <w:t>_html</w:t>
      </w:r>
      <w:proofErr w:type="spellEnd"/>
      <w:r>
        <w:rPr>
          <w:sz w:val="16"/>
          <w:szCs w:val="16"/>
          <w:shd w:val="clear" w:color="auto" w:fill="F5F5F5"/>
        </w:rPr>
        <w:t>('employment_data.html')</w:t>
      </w:r>
    </w:p>
    <w:p w14:paraId="31E8ABDD" w14:textId="77777777" w:rsidR="00162A8D" w:rsidRDefault="00000000">
      <w:pPr>
        <w:spacing w:before="240" w:line="240" w:lineRule="auto"/>
        <w:ind w:left="360"/>
        <w:rPr>
          <w:sz w:val="16"/>
          <w:szCs w:val="16"/>
          <w:shd w:val="clear" w:color="auto" w:fill="F5F5F5"/>
        </w:rPr>
      </w:pPr>
      <w:proofErr w:type="spellStart"/>
      <w:r>
        <w:rPr>
          <w:sz w:val="16"/>
          <w:szCs w:val="16"/>
          <w:shd w:val="clear" w:color="auto" w:fill="F5F5F5"/>
        </w:rPr>
        <w:t>final_df</w:t>
      </w:r>
      <w:proofErr w:type="spellEnd"/>
      <w:r>
        <w:rPr>
          <w:sz w:val="16"/>
          <w:szCs w:val="16"/>
          <w:shd w:val="clear" w:color="auto" w:fill="F5F5F5"/>
        </w:rPr>
        <w:t xml:space="preserve"> = </w:t>
      </w:r>
      <w:proofErr w:type="spellStart"/>
      <w:proofErr w:type="gramStart"/>
      <w:r>
        <w:rPr>
          <w:sz w:val="16"/>
          <w:szCs w:val="16"/>
          <w:shd w:val="clear" w:color="auto" w:fill="F5F5F5"/>
        </w:rPr>
        <w:t>pd.DataFrame</w:t>
      </w:r>
      <w:proofErr w:type="spellEnd"/>
      <w:proofErr w:type="gramEnd"/>
      <w:r>
        <w:rPr>
          <w:sz w:val="16"/>
          <w:szCs w:val="16"/>
          <w:shd w:val="clear" w:color="auto" w:fill="F5F5F5"/>
        </w:rPr>
        <w:t>()</w:t>
      </w:r>
    </w:p>
    <w:p w14:paraId="461605F7" w14:textId="77777777" w:rsidR="00162A8D" w:rsidRDefault="00000000">
      <w:pPr>
        <w:spacing w:before="240" w:line="240" w:lineRule="auto"/>
        <w:ind w:left="360"/>
        <w:rPr>
          <w:sz w:val="16"/>
          <w:szCs w:val="16"/>
          <w:shd w:val="clear" w:color="auto" w:fill="F5F5F5"/>
        </w:rPr>
      </w:pPr>
      <w:proofErr w:type="spellStart"/>
      <w:r>
        <w:rPr>
          <w:sz w:val="16"/>
          <w:szCs w:val="16"/>
          <w:shd w:val="clear" w:color="auto" w:fill="F5F5F5"/>
        </w:rPr>
        <w:t>current_state</w:t>
      </w:r>
      <w:proofErr w:type="spellEnd"/>
      <w:r>
        <w:rPr>
          <w:sz w:val="16"/>
          <w:szCs w:val="16"/>
          <w:shd w:val="clear" w:color="auto" w:fill="F5F5F5"/>
        </w:rPr>
        <w:t xml:space="preserve">, </w:t>
      </w:r>
      <w:proofErr w:type="spellStart"/>
      <w:r>
        <w:rPr>
          <w:sz w:val="16"/>
          <w:szCs w:val="16"/>
          <w:shd w:val="clear" w:color="auto" w:fill="F5F5F5"/>
        </w:rPr>
        <w:t>current_metric</w:t>
      </w:r>
      <w:proofErr w:type="spellEnd"/>
      <w:r>
        <w:rPr>
          <w:sz w:val="16"/>
          <w:szCs w:val="16"/>
          <w:shd w:val="clear" w:color="auto" w:fill="F5F5F5"/>
        </w:rPr>
        <w:t xml:space="preserve"> = "", ""</w:t>
      </w:r>
    </w:p>
    <w:p w14:paraId="55EFB5E9" w14:textId="77777777" w:rsidR="00162A8D" w:rsidRDefault="00000000">
      <w:pPr>
        <w:spacing w:before="240" w:line="240" w:lineRule="auto"/>
        <w:ind w:left="360"/>
        <w:rPr>
          <w:sz w:val="16"/>
          <w:szCs w:val="16"/>
          <w:shd w:val="clear" w:color="auto" w:fill="F5F5F5"/>
        </w:rPr>
      </w:pPr>
      <w:r>
        <w:rPr>
          <w:sz w:val="16"/>
          <w:szCs w:val="16"/>
          <w:shd w:val="clear" w:color="auto" w:fill="F5F5F5"/>
        </w:rPr>
        <w:t xml:space="preserve">for </w:t>
      </w:r>
      <w:proofErr w:type="spellStart"/>
      <w:r>
        <w:rPr>
          <w:sz w:val="16"/>
          <w:szCs w:val="16"/>
          <w:shd w:val="clear" w:color="auto" w:fill="F5F5F5"/>
        </w:rPr>
        <w:t>i</w:t>
      </w:r>
      <w:proofErr w:type="spellEnd"/>
      <w:r>
        <w:rPr>
          <w:sz w:val="16"/>
          <w:szCs w:val="16"/>
          <w:shd w:val="clear" w:color="auto" w:fill="F5F5F5"/>
        </w:rPr>
        <w:t xml:space="preserve"> in range(</w:t>
      </w:r>
      <w:proofErr w:type="spellStart"/>
      <w:r>
        <w:rPr>
          <w:sz w:val="16"/>
          <w:szCs w:val="16"/>
          <w:shd w:val="clear" w:color="auto" w:fill="F5F5F5"/>
        </w:rPr>
        <w:t>len</w:t>
      </w:r>
      <w:proofErr w:type="spellEnd"/>
      <w:r>
        <w:rPr>
          <w:sz w:val="16"/>
          <w:szCs w:val="16"/>
          <w:shd w:val="clear" w:color="auto" w:fill="F5F5F5"/>
        </w:rPr>
        <w:t>(</w:t>
      </w:r>
      <w:proofErr w:type="spellStart"/>
      <w:r>
        <w:rPr>
          <w:sz w:val="16"/>
          <w:szCs w:val="16"/>
          <w:shd w:val="clear" w:color="auto" w:fill="F5F5F5"/>
        </w:rPr>
        <w:t>df</w:t>
      </w:r>
      <w:proofErr w:type="spellEnd"/>
      <w:r>
        <w:rPr>
          <w:sz w:val="16"/>
          <w:szCs w:val="16"/>
          <w:shd w:val="clear" w:color="auto" w:fill="F5F5F5"/>
        </w:rPr>
        <w:t>)):</w:t>
      </w:r>
    </w:p>
    <w:p w14:paraId="68229C09" w14:textId="77777777" w:rsidR="00162A8D" w:rsidRDefault="00000000">
      <w:pPr>
        <w:spacing w:before="240" w:line="240" w:lineRule="auto"/>
        <w:ind w:left="360"/>
        <w:rPr>
          <w:sz w:val="16"/>
          <w:szCs w:val="16"/>
          <w:shd w:val="clear" w:color="auto" w:fill="F5F5F5"/>
        </w:rPr>
      </w:pPr>
      <w:r>
        <w:rPr>
          <w:sz w:val="16"/>
          <w:szCs w:val="16"/>
          <w:shd w:val="clear" w:color="auto" w:fill="F5F5F5"/>
        </w:rPr>
        <w:tab/>
        <w:t xml:space="preserve">if </w:t>
      </w:r>
      <w:proofErr w:type="spellStart"/>
      <w:r>
        <w:rPr>
          <w:sz w:val="16"/>
          <w:szCs w:val="16"/>
          <w:shd w:val="clear" w:color="auto" w:fill="F5F5F5"/>
        </w:rPr>
        <w:t>i</w:t>
      </w:r>
      <w:proofErr w:type="spellEnd"/>
      <w:r>
        <w:rPr>
          <w:sz w:val="16"/>
          <w:szCs w:val="16"/>
          <w:shd w:val="clear" w:color="auto" w:fill="F5F5F5"/>
        </w:rPr>
        <w:t xml:space="preserve"> % </w:t>
      </w:r>
      <w:proofErr w:type="gramStart"/>
      <w:r>
        <w:rPr>
          <w:sz w:val="16"/>
          <w:szCs w:val="16"/>
          <w:shd w:val="clear" w:color="auto" w:fill="F5F5F5"/>
        </w:rPr>
        <w:t>2 !</w:t>
      </w:r>
      <w:proofErr w:type="gramEnd"/>
      <w:r>
        <w:rPr>
          <w:sz w:val="16"/>
          <w:szCs w:val="16"/>
          <w:shd w:val="clear" w:color="auto" w:fill="F5F5F5"/>
        </w:rPr>
        <w:t>= 0:</w:t>
      </w:r>
    </w:p>
    <w:p w14:paraId="12C8F0CB" w14:textId="77777777" w:rsidR="00162A8D" w:rsidRDefault="00000000">
      <w:pPr>
        <w:spacing w:before="240" w:line="240" w:lineRule="auto"/>
        <w:ind w:left="360"/>
        <w:rPr>
          <w:sz w:val="16"/>
          <w:szCs w:val="16"/>
          <w:shd w:val="clear" w:color="auto" w:fill="F5F5F5"/>
        </w:rPr>
      </w:pPr>
      <w:r>
        <w:rPr>
          <w:sz w:val="16"/>
          <w:szCs w:val="16"/>
          <w:shd w:val="clear" w:color="auto" w:fill="F5F5F5"/>
        </w:rPr>
        <w:t xml:space="preserve">    </w:t>
      </w:r>
      <w:r>
        <w:rPr>
          <w:sz w:val="16"/>
          <w:szCs w:val="16"/>
          <w:shd w:val="clear" w:color="auto" w:fill="F5F5F5"/>
        </w:rPr>
        <w:tab/>
      </w:r>
      <w:proofErr w:type="spellStart"/>
      <w:r>
        <w:rPr>
          <w:sz w:val="16"/>
          <w:szCs w:val="16"/>
          <w:shd w:val="clear" w:color="auto" w:fill="F5F5F5"/>
        </w:rPr>
        <w:t>temp_df</w:t>
      </w:r>
      <w:proofErr w:type="spellEnd"/>
      <w:r>
        <w:rPr>
          <w:sz w:val="16"/>
          <w:szCs w:val="16"/>
          <w:shd w:val="clear" w:color="auto" w:fill="F5F5F5"/>
        </w:rPr>
        <w:t xml:space="preserve"> = </w:t>
      </w:r>
      <w:proofErr w:type="spellStart"/>
      <w:r>
        <w:rPr>
          <w:sz w:val="16"/>
          <w:szCs w:val="16"/>
          <w:shd w:val="clear" w:color="auto" w:fill="F5F5F5"/>
        </w:rPr>
        <w:t>df</w:t>
      </w:r>
      <w:proofErr w:type="spellEnd"/>
      <w:r>
        <w:rPr>
          <w:sz w:val="16"/>
          <w:szCs w:val="16"/>
          <w:shd w:val="clear" w:color="auto" w:fill="F5F5F5"/>
        </w:rPr>
        <w:t>[</w:t>
      </w:r>
      <w:proofErr w:type="spellStart"/>
      <w:r>
        <w:rPr>
          <w:sz w:val="16"/>
          <w:szCs w:val="16"/>
          <w:shd w:val="clear" w:color="auto" w:fill="F5F5F5"/>
        </w:rPr>
        <w:t>i</w:t>
      </w:r>
      <w:proofErr w:type="spellEnd"/>
      <w:proofErr w:type="gramStart"/>
      <w:r>
        <w:rPr>
          <w:sz w:val="16"/>
          <w:szCs w:val="16"/>
          <w:shd w:val="clear" w:color="auto" w:fill="F5F5F5"/>
        </w:rPr>
        <w:t>].copy</w:t>
      </w:r>
      <w:proofErr w:type="gramEnd"/>
      <w:r>
        <w:rPr>
          <w:sz w:val="16"/>
          <w:szCs w:val="16"/>
          <w:shd w:val="clear" w:color="auto" w:fill="F5F5F5"/>
        </w:rPr>
        <w:t>()</w:t>
      </w:r>
    </w:p>
    <w:p w14:paraId="41CA6853" w14:textId="77777777" w:rsidR="00162A8D" w:rsidRDefault="00000000">
      <w:pPr>
        <w:spacing w:before="240" w:line="240" w:lineRule="auto"/>
        <w:ind w:left="360"/>
        <w:rPr>
          <w:sz w:val="16"/>
          <w:szCs w:val="16"/>
          <w:shd w:val="clear" w:color="auto" w:fill="F5F5F5"/>
        </w:rPr>
      </w:pPr>
      <w:r>
        <w:rPr>
          <w:sz w:val="16"/>
          <w:szCs w:val="16"/>
          <w:shd w:val="clear" w:color="auto" w:fill="F5F5F5"/>
        </w:rPr>
        <w:t xml:space="preserve">    </w:t>
      </w:r>
      <w:r>
        <w:rPr>
          <w:sz w:val="16"/>
          <w:szCs w:val="16"/>
          <w:shd w:val="clear" w:color="auto" w:fill="F5F5F5"/>
        </w:rPr>
        <w:tab/>
      </w:r>
      <w:proofErr w:type="spellStart"/>
      <w:r>
        <w:rPr>
          <w:sz w:val="16"/>
          <w:szCs w:val="16"/>
          <w:shd w:val="clear" w:color="auto" w:fill="F5F5F5"/>
        </w:rPr>
        <w:t>temp_df</w:t>
      </w:r>
      <w:proofErr w:type="spellEnd"/>
      <w:r>
        <w:rPr>
          <w:sz w:val="16"/>
          <w:szCs w:val="16"/>
          <w:shd w:val="clear" w:color="auto" w:fill="F5F5F5"/>
        </w:rPr>
        <w:t xml:space="preserve">['State'] = </w:t>
      </w:r>
      <w:proofErr w:type="spellStart"/>
      <w:r>
        <w:rPr>
          <w:sz w:val="16"/>
          <w:szCs w:val="16"/>
          <w:shd w:val="clear" w:color="auto" w:fill="F5F5F5"/>
        </w:rPr>
        <w:t>current_state</w:t>
      </w:r>
      <w:proofErr w:type="spellEnd"/>
    </w:p>
    <w:p w14:paraId="0D11040F" w14:textId="77777777" w:rsidR="00162A8D" w:rsidRDefault="00000000">
      <w:pPr>
        <w:spacing w:before="240" w:line="240" w:lineRule="auto"/>
        <w:ind w:left="360"/>
        <w:rPr>
          <w:sz w:val="16"/>
          <w:szCs w:val="16"/>
          <w:shd w:val="clear" w:color="auto" w:fill="F5F5F5"/>
        </w:rPr>
      </w:pPr>
      <w:r>
        <w:rPr>
          <w:sz w:val="16"/>
          <w:szCs w:val="16"/>
          <w:shd w:val="clear" w:color="auto" w:fill="F5F5F5"/>
        </w:rPr>
        <w:t xml:space="preserve">    </w:t>
      </w:r>
      <w:r>
        <w:rPr>
          <w:sz w:val="16"/>
          <w:szCs w:val="16"/>
          <w:shd w:val="clear" w:color="auto" w:fill="F5F5F5"/>
        </w:rPr>
        <w:tab/>
      </w:r>
      <w:proofErr w:type="spellStart"/>
      <w:r>
        <w:rPr>
          <w:sz w:val="16"/>
          <w:szCs w:val="16"/>
          <w:shd w:val="clear" w:color="auto" w:fill="F5F5F5"/>
        </w:rPr>
        <w:t>temp_df</w:t>
      </w:r>
      <w:proofErr w:type="spellEnd"/>
      <w:r>
        <w:rPr>
          <w:sz w:val="16"/>
          <w:szCs w:val="16"/>
          <w:shd w:val="clear" w:color="auto" w:fill="F5F5F5"/>
        </w:rPr>
        <w:t xml:space="preserve">['Metric'] = </w:t>
      </w:r>
      <w:proofErr w:type="spellStart"/>
      <w:r>
        <w:rPr>
          <w:sz w:val="16"/>
          <w:szCs w:val="16"/>
          <w:shd w:val="clear" w:color="auto" w:fill="F5F5F5"/>
        </w:rPr>
        <w:t>current_metric</w:t>
      </w:r>
      <w:proofErr w:type="spellEnd"/>
    </w:p>
    <w:p w14:paraId="60D56700" w14:textId="77777777" w:rsidR="00162A8D" w:rsidRDefault="00000000">
      <w:pPr>
        <w:spacing w:before="240" w:line="240" w:lineRule="auto"/>
        <w:ind w:left="360"/>
        <w:rPr>
          <w:sz w:val="16"/>
          <w:szCs w:val="16"/>
          <w:shd w:val="clear" w:color="auto" w:fill="F5F5F5"/>
        </w:rPr>
      </w:pPr>
      <w:r>
        <w:rPr>
          <w:sz w:val="16"/>
          <w:szCs w:val="16"/>
          <w:shd w:val="clear" w:color="auto" w:fill="F5F5F5"/>
        </w:rPr>
        <w:t xml:space="preserve">    </w:t>
      </w:r>
      <w:r>
        <w:rPr>
          <w:sz w:val="16"/>
          <w:szCs w:val="16"/>
          <w:shd w:val="clear" w:color="auto" w:fill="F5F5F5"/>
        </w:rPr>
        <w:tab/>
      </w:r>
      <w:proofErr w:type="spellStart"/>
      <w:r>
        <w:rPr>
          <w:sz w:val="16"/>
          <w:szCs w:val="16"/>
          <w:shd w:val="clear" w:color="auto" w:fill="F5F5F5"/>
        </w:rPr>
        <w:t>final_df</w:t>
      </w:r>
      <w:proofErr w:type="spellEnd"/>
      <w:r>
        <w:rPr>
          <w:sz w:val="16"/>
          <w:szCs w:val="16"/>
          <w:shd w:val="clear" w:color="auto" w:fill="F5F5F5"/>
        </w:rPr>
        <w:t xml:space="preserve"> = </w:t>
      </w:r>
      <w:proofErr w:type="spellStart"/>
      <w:proofErr w:type="gramStart"/>
      <w:r>
        <w:rPr>
          <w:sz w:val="16"/>
          <w:szCs w:val="16"/>
          <w:shd w:val="clear" w:color="auto" w:fill="F5F5F5"/>
        </w:rPr>
        <w:t>pd.concat</w:t>
      </w:r>
      <w:proofErr w:type="spellEnd"/>
      <w:proofErr w:type="gramEnd"/>
      <w:r>
        <w:rPr>
          <w:sz w:val="16"/>
          <w:szCs w:val="16"/>
          <w:shd w:val="clear" w:color="auto" w:fill="F5F5F5"/>
        </w:rPr>
        <w:t>([</w:t>
      </w:r>
      <w:proofErr w:type="spellStart"/>
      <w:r>
        <w:rPr>
          <w:sz w:val="16"/>
          <w:szCs w:val="16"/>
          <w:shd w:val="clear" w:color="auto" w:fill="F5F5F5"/>
        </w:rPr>
        <w:t>final_df</w:t>
      </w:r>
      <w:proofErr w:type="spellEnd"/>
      <w:r>
        <w:rPr>
          <w:sz w:val="16"/>
          <w:szCs w:val="16"/>
          <w:shd w:val="clear" w:color="auto" w:fill="F5F5F5"/>
        </w:rPr>
        <w:t xml:space="preserve">, </w:t>
      </w:r>
      <w:proofErr w:type="spellStart"/>
      <w:r>
        <w:rPr>
          <w:sz w:val="16"/>
          <w:szCs w:val="16"/>
          <w:shd w:val="clear" w:color="auto" w:fill="F5F5F5"/>
        </w:rPr>
        <w:t>temp_df</w:t>
      </w:r>
      <w:proofErr w:type="spellEnd"/>
      <w:r>
        <w:rPr>
          <w:sz w:val="16"/>
          <w:szCs w:val="16"/>
          <w:shd w:val="clear" w:color="auto" w:fill="F5F5F5"/>
        </w:rPr>
        <w:t xml:space="preserve">], </w:t>
      </w:r>
      <w:proofErr w:type="spellStart"/>
      <w:r>
        <w:rPr>
          <w:sz w:val="16"/>
          <w:szCs w:val="16"/>
          <w:shd w:val="clear" w:color="auto" w:fill="F5F5F5"/>
        </w:rPr>
        <w:t>ignore_index</w:t>
      </w:r>
      <w:proofErr w:type="spellEnd"/>
      <w:r>
        <w:rPr>
          <w:sz w:val="16"/>
          <w:szCs w:val="16"/>
          <w:shd w:val="clear" w:color="auto" w:fill="F5F5F5"/>
        </w:rPr>
        <w:t>=True)</w:t>
      </w:r>
    </w:p>
    <w:p w14:paraId="75DD43A3" w14:textId="77777777" w:rsidR="00162A8D" w:rsidRDefault="00000000">
      <w:pPr>
        <w:spacing w:before="240" w:line="240" w:lineRule="auto"/>
        <w:ind w:left="360"/>
        <w:rPr>
          <w:sz w:val="16"/>
          <w:szCs w:val="16"/>
          <w:shd w:val="clear" w:color="auto" w:fill="F5F5F5"/>
        </w:rPr>
      </w:pPr>
      <w:r>
        <w:rPr>
          <w:sz w:val="16"/>
          <w:szCs w:val="16"/>
          <w:shd w:val="clear" w:color="auto" w:fill="F5F5F5"/>
        </w:rPr>
        <w:tab/>
        <w:t>else:</w:t>
      </w:r>
    </w:p>
    <w:p w14:paraId="4478BFD9" w14:textId="77777777" w:rsidR="00162A8D" w:rsidRDefault="00000000">
      <w:pPr>
        <w:spacing w:before="240" w:line="240" w:lineRule="auto"/>
        <w:ind w:left="360"/>
        <w:rPr>
          <w:sz w:val="16"/>
          <w:szCs w:val="16"/>
          <w:shd w:val="clear" w:color="auto" w:fill="F5F5F5"/>
        </w:rPr>
      </w:pPr>
      <w:r>
        <w:rPr>
          <w:sz w:val="16"/>
          <w:szCs w:val="16"/>
          <w:shd w:val="clear" w:color="auto" w:fill="F5F5F5"/>
        </w:rPr>
        <w:t xml:space="preserve">    </w:t>
      </w:r>
      <w:r>
        <w:rPr>
          <w:sz w:val="16"/>
          <w:szCs w:val="16"/>
          <w:shd w:val="clear" w:color="auto" w:fill="F5F5F5"/>
        </w:rPr>
        <w:tab/>
      </w:r>
      <w:proofErr w:type="spellStart"/>
      <w:r>
        <w:rPr>
          <w:sz w:val="16"/>
          <w:szCs w:val="16"/>
          <w:shd w:val="clear" w:color="auto" w:fill="F5F5F5"/>
        </w:rPr>
        <w:t>current_state</w:t>
      </w:r>
      <w:proofErr w:type="spellEnd"/>
      <w:r>
        <w:rPr>
          <w:sz w:val="16"/>
          <w:szCs w:val="16"/>
          <w:shd w:val="clear" w:color="auto" w:fill="F5F5F5"/>
        </w:rPr>
        <w:t xml:space="preserve"> = </w:t>
      </w:r>
      <w:proofErr w:type="spellStart"/>
      <w:r>
        <w:rPr>
          <w:sz w:val="16"/>
          <w:szCs w:val="16"/>
          <w:shd w:val="clear" w:color="auto" w:fill="F5F5F5"/>
        </w:rPr>
        <w:t>df</w:t>
      </w:r>
      <w:proofErr w:type="spellEnd"/>
      <w:r>
        <w:rPr>
          <w:sz w:val="16"/>
          <w:szCs w:val="16"/>
          <w:shd w:val="clear" w:color="auto" w:fill="F5F5F5"/>
        </w:rPr>
        <w:t>[</w:t>
      </w:r>
      <w:proofErr w:type="spellStart"/>
      <w:r>
        <w:rPr>
          <w:sz w:val="16"/>
          <w:szCs w:val="16"/>
          <w:shd w:val="clear" w:color="auto" w:fill="F5F5F5"/>
        </w:rPr>
        <w:t>i</w:t>
      </w:r>
      <w:proofErr w:type="spellEnd"/>
      <w:proofErr w:type="gramStart"/>
      <w:r>
        <w:rPr>
          <w:sz w:val="16"/>
          <w:szCs w:val="16"/>
          <w:shd w:val="clear" w:color="auto" w:fill="F5F5F5"/>
        </w:rPr>
        <w:t>].</w:t>
      </w:r>
      <w:proofErr w:type="spellStart"/>
      <w:r>
        <w:rPr>
          <w:sz w:val="16"/>
          <w:szCs w:val="16"/>
          <w:shd w:val="clear" w:color="auto" w:fill="F5F5F5"/>
        </w:rPr>
        <w:t>iloc</w:t>
      </w:r>
      <w:proofErr w:type="spellEnd"/>
      <w:proofErr w:type="gramEnd"/>
      <w:r>
        <w:rPr>
          <w:sz w:val="16"/>
          <w:szCs w:val="16"/>
          <w:shd w:val="clear" w:color="auto" w:fill="F5F5F5"/>
        </w:rPr>
        <w:t>[4, 1]</w:t>
      </w:r>
    </w:p>
    <w:p w14:paraId="6764B694" w14:textId="77777777" w:rsidR="00162A8D" w:rsidRDefault="00000000">
      <w:pPr>
        <w:spacing w:before="240" w:line="240" w:lineRule="auto"/>
        <w:ind w:left="360"/>
        <w:rPr>
          <w:sz w:val="16"/>
          <w:szCs w:val="16"/>
          <w:shd w:val="clear" w:color="auto" w:fill="F5F5F5"/>
        </w:rPr>
      </w:pPr>
      <w:r>
        <w:rPr>
          <w:sz w:val="16"/>
          <w:szCs w:val="16"/>
          <w:shd w:val="clear" w:color="auto" w:fill="F5F5F5"/>
        </w:rPr>
        <w:t xml:space="preserve">    </w:t>
      </w:r>
      <w:r>
        <w:rPr>
          <w:sz w:val="16"/>
          <w:szCs w:val="16"/>
          <w:shd w:val="clear" w:color="auto" w:fill="F5F5F5"/>
        </w:rPr>
        <w:tab/>
      </w:r>
      <w:proofErr w:type="spellStart"/>
      <w:r>
        <w:rPr>
          <w:sz w:val="16"/>
          <w:szCs w:val="16"/>
          <w:shd w:val="clear" w:color="auto" w:fill="F5F5F5"/>
        </w:rPr>
        <w:t>current_metric</w:t>
      </w:r>
      <w:proofErr w:type="spellEnd"/>
      <w:r>
        <w:rPr>
          <w:sz w:val="16"/>
          <w:szCs w:val="16"/>
          <w:shd w:val="clear" w:color="auto" w:fill="F5F5F5"/>
        </w:rPr>
        <w:t xml:space="preserve"> = </w:t>
      </w:r>
      <w:proofErr w:type="spellStart"/>
      <w:r>
        <w:rPr>
          <w:sz w:val="16"/>
          <w:szCs w:val="16"/>
          <w:shd w:val="clear" w:color="auto" w:fill="F5F5F5"/>
        </w:rPr>
        <w:t>df</w:t>
      </w:r>
      <w:proofErr w:type="spellEnd"/>
      <w:r>
        <w:rPr>
          <w:sz w:val="16"/>
          <w:szCs w:val="16"/>
          <w:shd w:val="clear" w:color="auto" w:fill="F5F5F5"/>
        </w:rPr>
        <w:t>[</w:t>
      </w:r>
      <w:proofErr w:type="spellStart"/>
      <w:r>
        <w:rPr>
          <w:sz w:val="16"/>
          <w:szCs w:val="16"/>
          <w:shd w:val="clear" w:color="auto" w:fill="F5F5F5"/>
        </w:rPr>
        <w:t>i</w:t>
      </w:r>
      <w:proofErr w:type="spellEnd"/>
      <w:proofErr w:type="gramStart"/>
      <w:r>
        <w:rPr>
          <w:sz w:val="16"/>
          <w:szCs w:val="16"/>
          <w:shd w:val="clear" w:color="auto" w:fill="F5F5F5"/>
        </w:rPr>
        <w:t>].</w:t>
      </w:r>
      <w:proofErr w:type="spellStart"/>
      <w:r>
        <w:rPr>
          <w:sz w:val="16"/>
          <w:szCs w:val="16"/>
          <w:shd w:val="clear" w:color="auto" w:fill="F5F5F5"/>
        </w:rPr>
        <w:t>iloc</w:t>
      </w:r>
      <w:proofErr w:type="spellEnd"/>
      <w:proofErr w:type="gramEnd"/>
      <w:r>
        <w:rPr>
          <w:sz w:val="16"/>
          <w:szCs w:val="16"/>
          <w:shd w:val="clear" w:color="auto" w:fill="F5F5F5"/>
        </w:rPr>
        <w:t>[5, 1]</w:t>
      </w:r>
    </w:p>
    <w:p w14:paraId="1DBD484D" w14:textId="77777777" w:rsidR="00162A8D" w:rsidRDefault="00000000">
      <w:pPr>
        <w:spacing w:before="240" w:line="240" w:lineRule="auto"/>
        <w:ind w:left="360"/>
        <w:rPr>
          <w:sz w:val="16"/>
          <w:szCs w:val="16"/>
          <w:shd w:val="clear" w:color="auto" w:fill="F5F5F5"/>
        </w:rPr>
      </w:pPr>
      <w:r>
        <w:rPr>
          <w:sz w:val="16"/>
          <w:szCs w:val="16"/>
          <w:shd w:val="clear" w:color="auto" w:fill="F5F5F5"/>
        </w:rPr>
        <w:t xml:space="preserve">months = </w:t>
      </w:r>
      <w:proofErr w:type="spellStart"/>
      <w:r>
        <w:rPr>
          <w:sz w:val="16"/>
          <w:szCs w:val="16"/>
          <w:shd w:val="clear" w:color="auto" w:fill="F5F5F5"/>
        </w:rPr>
        <w:t>final_</w:t>
      </w:r>
      <w:proofErr w:type="gramStart"/>
      <w:r>
        <w:rPr>
          <w:sz w:val="16"/>
          <w:szCs w:val="16"/>
          <w:shd w:val="clear" w:color="auto" w:fill="F5F5F5"/>
        </w:rPr>
        <w:t>df.columns</w:t>
      </w:r>
      <w:proofErr w:type="spellEnd"/>
      <w:proofErr w:type="gramEnd"/>
      <w:r>
        <w:rPr>
          <w:sz w:val="16"/>
          <w:szCs w:val="16"/>
          <w:shd w:val="clear" w:color="auto" w:fill="F5F5F5"/>
        </w:rPr>
        <w:t>[3:</w:t>
      </w:r>
      <w:proofErr w:type="gramStart"/>
      <w:r>
        <w:rPr>
          <w:sz w:val="16"/>
          <w:szCs w:val="16"/>
          <w:shd w:val="clear" w:color="auto" w:fill="F5F5F5"/>
        </w:rPr>
        <w:t>].</w:t>
      </w:r>
      <w:proofErr w:type="spellStart"/>
      <w:r>
        <w:rPr>
          <w:sz w:val="16"/>
          <w:szCs w:val="16"/>
          <w:shd w:val="clear" w:color="auto" w:fill="F5F5F5"/>
        </w:rPr>
        <w:t>tolist</w:t>
      </w:r>
      <w:proofErr w:type="spellEnd"/>
      <w:proofErr w:type="gramEnd"/>
      <w:r>
        <w:rPr>
          <w:sz w:val="16"/>
          <w:szCs w:val="16"/>
          <w:shd w:val="clear" w:color="auto" w:fill="F5F5F5"/>
        </w:rPr>
        <w:t>()</w:t>
      </w:r>
    </w:p>
    <w:p w14:paraId="018B611B" w14:textId="77777777" w:rsidR="00162A8D" w:rsidRDefault="00000000">
      <w:pPr>
        <w:spacing w:before="240" w:line="240" w:lineRule="auto"/>
        <w:ind w:left="360"/>
        <w:rPr>
          <w:sz w:val="16"/>
          <w:szCs w:val="16"/>
          <w:shd w:val="clear" w:color="auto" w:fill="F5F5F5"/>
        </w:rPr>
      </w:pPr>
      <w:proofErr w:type="spellStart"/>
      <w:r>
        <w:rPr>
          <w:sz w:val="16"/>
          <w:szCs w:val="16"/>
          <w:shd w:val="clear" w:color="auto" w:fill="F5F5F5"/>
        </w:rPr>
        <w:t>df_melted</w:t>
      </w:r>
      <w:proofErr w:type="spellEnd"/>
      <w:r>
        <w:rPr>
          <w:sz w:val="16"/>
          <w:szCs w:val="16"/>
          <w:shd w:val="clear" w:color="auto" w:fill="F5F5F5"/>
        </w:rPr>
        <w:t xml:space="preserve"> = </w:t>
      </w:r>
      <w:proofErr w:type="spellStart"/>
      <w:r>
        <w:rPr>
          <w:sz w:val="16"/>
          <w:szCs w:val="16"/>
          <w:shd w:val="clear" w:color="auto" w:fill="F5F5F5"/>
        </w:rPr>
        <w:t>final_</w:t>
      </w:r>
      <w:proofErr w:type="gramStart"/>
      <w:r>
        <w:rPr>
          <w:sz w:val="16"/>
          <w:szCs w:val="16"/>
          <w:shd w:val="clear" w:color="auto" w:fill="F5F5F5"/>
        </w:rPr>
        <w:t>df.melt</w:t>
      </w:r>
      <w:proofErr w:type="spellEnd"/>
      <w:proofErr w:type="gramEnd"/>
      <w:r>
        <w:rPr>
          <w:sz w:val="16"/>
          <w:szCs w:val="16"/>
          <w:shd w:val="clear" w:color="auto" w:fill="F5F5F5"/>
        </w:rPr>
        <w:t>(</w:t>
      </w:r>
      <w:proofErr w:type="spellStart"/>
      <w:r>
        <w:rPr>
          <w:sz w:val="16"/>
          <w:szCs w:val="16"/>
          <w:shd w:val="clear" w:color="auto" w:fill="F5F5F5"/>
        </w:rPr>
        <w:t>id_vars</w:t>
      </w:r>
      <w:proofErr w:type="spellEnd"/>
      <w:proofErr w:type="gramStart"/>
      <w:r>
        <w:rPr>
          <w:sz w:val="16"/>
          <w:szCs w:val="16"/>
          <w:shd w:val="clear" w:color="auto" w:fill="F5F5F5"/>
        </w:rPr>
        <w:t>=[</w:t>
      </w:r>
      <w:proofErr w:type="gramEnd"/>
      <w:r>
        <w:rPr>
          <w:sz w:val="16"/>
          <w:szCs w:val="16"/>
          <w:shd w:val="clear" w:color="auto" w:fill="F5F5F5"/>
        </w:rPr>
        <w:t xml:space="preserve">'State', 'Metric', 'Year'], </w:t>
      </w:r>
      <w:proofErr w:type="spellStart"/>
      <w:r>
        <w:rPr>
          <w:sz w:val="16"/>
          <w:szCs w:val="16"/>
          <w:shd w:val="clear" w:color="auto" w:fill="F5F5F5"/>
        </w:rPr>
        <w:t>value_vars</w:t>
      </w:r>
      <w:proofErr w:type="spellEnd"/>
      <w:r>
        <w:rPr>
          <w:sz w:val="16"/>
          <w:szCs w:val="16"/>
          <w:shd w:val="clear" w:color="auto" w:fill="F5F5F5"/>
        </w:rPr>
        <w:t>=months,</w:t>
      </w:r>
    </w:p>
    <w:p w14:paraId="5B1905F3" w14:textId="77777777" w:rsidR="00162A8D" w:rsidRDefault="00000000">
      <w:pPr>
        <w:spacing w:before="240" w:line="240" w:lineRule="auto"/>
        <w:ind w:left="360"/>
        <w:rPr>
          <w:sz w:val="16"/>
          <w:szCs w:val="16"/>
          <w:shd w:val="clear" w:color="auto" w:fill="F5F5F5"/>
        </w:rPr>
      </w:pPr>
      <w:r>
        <w:rPr>
          <w:sz w:val="16"/>
          <w:szCs w:val="16"/>
          <w:shd w:val="clear" w:color="auto" w:fill="F5F5F5"/>
        </w:rPr>
        <w:t xml:space="preserve">                      </w:t>
      </w:r>
      <w:r>
        <w:rPr>
          <w:sz w:val="16"/>
          <w:szCs w:val="16"/>
          <w:shd w:val="clear" w:color="auto" w:fill="F5F5F5"/>
        </w:rPr>
        <w:tab/>
      </w:r>
      <w:proofErr w:type="spellStart"/>
      <w:r>
        <w:rPr>
          <w:sz w:val="16"/>
          <w:szCs w:val="16"/>
          <w:shd w:val="clear" w:color="auto" w:fill="F5F5F5"/>
        </w:rPr>
        <w:t>var_name</w:t>
      </w:r>
      <w:proofErr w:type="spellEnd"/>
      <w:r>
        <w:rPr>
          <w:sz w:val="16"/>
          <w:szCs w:val="16"/>
          <w:shd w:val="clear" w:color="auto" w:fill="F5F5F5"/>
        </w:rPr>
        <w:t xml:space="preserve">='Month', </w:t>
      </w:r>
      <w:proofErr w:type="spellStart"/>
      <w:r>
        <w:rPr>
          <w:sz w:val="16"/>
          <w:szCs w:val="16"/>
          <w:shd w:val="clear" w:color="auto" w:fill="F5F5F5"/>
        </w:rPr>
        <w:t>value_name</w:t>
      </w:r>
      <w:proofErr w:type="spellEnd"/>
      <w:r>
        <w:rPr>
          <w:sz w:val="16"/>
          <w:szCs w:val="16"/>
          <w:shd w:val="clear" w:color="auto" w:fill="F5F5F5"/>
        </w:rPr>
        <w:t>='Value')</w:t>
      </w:r>
    </w:p>
    <w:p w14:paraId="6A061D82" w14:textId="77777777" w:rsidR="00162A8D" w:rsidRDefault="00000000">
      <w:pPr>
        <w:spacing w:before="240" w:line="240" w:lineRule="auto"/>
        <w:ind w:left="360"/>
        <w:rPr>
          <w:sz w:val="16"/>
          <w:szCs w:val="16"/>
          <w:shd w:val="clear" w:color="auto" w:fill="F5F5F5"/>
        </w:rPr>
      </w:pPr>
      <w:proofErr w:type="spellStart"/>
      <w:r>
        <w:rPr>
          <w:sz w:val="16"/>
          <w:szCs w:val="16"/>
          <w:shd w:val="clear" w:color="auto" w:fill="F5F5F5"/>
        </w:rPr>
        <w:t>df_cleaned</w:t>
      </w:r>
      <w:proofErr w:type="spellEnd"/>
      <w:r>
        <w:rPr>
          <w:sz w:val="16"/>
          <w:szCs w:val="16"/>
          <w:shd w:val="clear" w:color="auto" w:fill="F5F5F5"/>
        </w:rPr>
        <w:t xml:space="preserve"> = </w:t>
      </w:r>
      <w:proofErr w:type="spellStart"/>
      <w:proofErr w:type="gramStart"/>
      <w:r>
        <w:rPr>
          <w:sz w:val="16"/>
          <w:szCs w:val="16"/>
          <w:shd w:val="clear" w:color="auto" w:fill="F5F5F5"/>
        </w:rPr>
        <w:t>pd.pivot</w:t>
      </w:r>
      <w:proofErr w:type="gramEnd"/>
      <w:r>
        <w:rPr>
          <w:sz w:val="16"/>
          <w:szCs w:val="16"/>
          <w:shd w:val="clear" w:color="auto" w:fill="F5F5F5"/>
        </w:rPr>
        <w:t>_</w:t>
      </w:r>
      <w:proofErr w:type="gramStart"/>
      <w:r>
        <w:rPr>
          <w:sz w:val="16"/>
          <w:szCs w:val="16"/>
          <w:shd w:val="clear" w:color="auto" w:fill="F5F5F5"/>
        </w:rPr>
        <w:t>table</w:t>
      </w:r>
      <w:proofErr w:type="spellEnd"/>
      <w:r>
        <w:rPr>
          <w:sz w:val="16"/>
          <w:szCs w:val="16"/>
          <w:shd w:val="clear" w:color="auto" w:fill="F5F5F5"/>
        </w:rPr>
        <w:t>(</w:t>
      </w:r>
      <w:proofErr w:type="spellStart"/>
      <w:proofErr w:type="gramEnd"/>
      <w:r>
        <w:rPr>
          <w:sz w:val="16"/>
          <w:szCs w:val="16"/>
          <w:shd w:val="clear" w:color="auto" w:fill="F5F5F5"/>
        </w:rPr>
        <w:t>df_melted</w:t>
      </w:r>
      <w:proofErr w:type="spellEnd"/>
      <w:r>
        <w:rPr>
          <w:sz w:val="16"/>
          <w:szCs w:val="16"/>
          <w:shd w:val="clear" w:color="auto" w:fill="F5F5F5"/>
        </w:rPr>
        <w:t>, index</w:t>
      </w:r>
      <w:proofErr w:type="gramStart"/>
      <w:r>
        <w:rPr>
          <w:sz w:val="16"/>
          <w:szCs w:val="16"/>
          <w:shd w:val="clear" w:color="auto" w:fill="F5F5F5"/>
        </w:rPr>
        <w:t>=[</w:t>
      </w:r>
      <w:proofErr w:type="gramEnd"/>
      <w:r>
        <w:rPr>
          <w:sz w:val="16"/>
          <w:szCs w:val="16"/>
          <w:shd w:val="clear" w:color="auto" w:fill="F5F5F5"/>
        </w:rPr>
        <w:t>'State', 'Year', 'Month'],</w:t>
      </w:r>
    </w:p>
    <w:p w14:paraId="07A6EE8E" w14:textId="77777777" w:rsidR="00162A8D" w:rsidRDefault="00000000">
      <w:pPr>
        <w:spacing w:before="240" w:after="240" w:line="240" w:lineRule="auto"/>
        <w:ind w:left="360"/>
        <w:rPr>
          <w:sz w:val="16"/>
          <w:szCs w:val="16"/>
          <w:shd w:val="clear" w:color="auto" w:fill="F5F5F5"/>
        </w:rPr>
      </w:pPr>
      <w:r>
        <w:rPr>
          <w:sz w:val="16"/>
          <w:szCs w:val="16"/>
          <w:shd w:val="clear" w:color="auto" w:fill="F5F5F5"/>
        </w:rPr>
        <w:t xml:space="preserve">                            columns='Metric', values='Value'</w:t>
      </w:r>
      <w:proofErr w:type="gramStart"/>
      <w:r>
        <w:rPr>
          <w:sz w:val="16"/>
          <w:szCs w:val="16"/>
          <w:shd w:val="clear" w:color="auto" w:fill="F5F5F5"/>
        </w:rPr>
        <w:t>).</w:t>
      </w:r>
      <w:proofErr w:type="spellStart"/>
      <w:r>
        <w:rPr>
          <w:sz w:val="16"/>
          <w:szCs w:val="16"/>
          <w:shd w:val="clear" w:color="auto" w:fill="F5F5F5"/>
        </w:rPr>
        <w:t>reset</w:t>
      </w:r>
      <w:proofErr w:type="gramEnd"/>
      <w:r>
        <w:rPr>
          <w:sz w:val="16"/>
          <w:szCs w:val="16"/>
          <w:shd w:val="clear" w:color="auto" w:fill="F5F5F5"/>
        </w:rPr>
        <w:t>_</w:t>
      </w:r>
      <w:proofErr w:type="gramStart"/>
      <w:r>
        <w:rPr>
          <w:sz w:val="16"/>
          <w:szCs w:val="16"/>
          <w:shd w:val="clear" w:color="auto" w:fill="F5F5F5"/>
        </w:rPr>
        <w:t>index</w:t>
      </w:r>
      <w:proofErr w:type="spellEnd"/>
      <w:r>
        <w:rPr>
          <w:sz w:val="16"/>
          <w:szCs w:val="16"/>
          <w:shd w:val="clear" w:color="auto" w:fill="F5F5F5"/>
        </w:rPr>
        <w:t>(</w:t>
      </w:r>
      <w:proofErr w:type="gramEnd"/>
      <w:r>
        <w:rPr>
          <w:sz w:val="16"/>
          <w:szCs w:val="16"/>
          <w:shd w:val="clear" w:color="auto" w:fill="F5F5F5"/>
        </w:rPr>
        <w:t>)</w:t>
      </w:r>
    </w:p>
    <w:p w14:paraId="2A1A6766" w14:textId="77777777" w:rsidR="00162A8D" w:rsidRDefault="00000000">
      <w:pPr>
        <w:spacing w:before="240" w:after="240" w:line="240" w:lineRule="auto"/>
        <w:rPr>
          <w:sz w:val="16"/>
          <w:szCs w:val="16"/>
        </w:rPr>
      </w:pPr>
      <w:r>
        <w:rPr>
          <w:sz w:val="16"/>
          <w:szCs w:val="16"/>
        </w:rPr>
        <w:t xml:space="preserve"> </w:t>
      </w:r>
    </w:p>
    <w:p w14:paraId="51FD752B" w14:textId="77777777" w:rsidR="00162A8D" w:rsidRDefault="00000000">
      <w:pPr>
        <w:spacing w:before="240" w:after="240" w:line="240" w:lineRule="auto"/>
        <w:rPr>
          <w:sz w:val="16"/>
          <w:szCs w:val="16"/>
        </w:rPr>
      </w:pPr>
      <w:r>
        <w:rPr>
          <w:sz w:val="16"/>
          <w:szCs w:val="16"/>
        </w:rPr>
        <w:t xml:space="preserve"> </w:t>
      </w:r>
    </w:p>
    <w:p w14:paraId="0384C68B" w14:textId="77777777" w:rsidR="00162A8D" w:rsidRDefault="00000000">
      <w:pPr>
        <w:pStyle w:val="Heading3"/>
        <w:spacing w:line="240" w:lineRule="auto"/>
      </w:pPr>
      <w:bookmarkStart w:id="75" w:name="_5zov64qzozey" w:colFirst="0" w:colLast="0"/>
      <w:bookmarkEnd w:id="75"/>
      <w:r>
        <w:t>A.2 FRED 30-Year Mortgage Rate</w:t>
      </w:r>
    </w:p>
    <w:p w14:paraId="17C186C2" w14:textId="77777777" w:rsidR="00162A8D" w:rsidRDefault="00000000">
      <w:pPr>
        <w:spacing w:before="240" w:after="140" w:line="240" w:lineRule="auto"/>
        <w:rPr>
          <w:sz w:val="16"/>
          <w:szCs w:val="16"/>
        </w:rPr>
      </w:pPr>
      <w:r>
        <w:rPr>
          <w:b/>
          <w:bCs/>
          <w:sz w:val="16"/>
          <w:szCs w:val="16"/>
        </w:rPr>
        <w:t>Source:</w:t>
      </w:r>
      <w:r>
        <w:rPr>
          <w:sz w:val="16"/>
          <w:szCs w:val="16"/>
        </w:rPr>
        <w:t xml:space="preserve"> https://fred.stlouisfed.org/series/MORTGAGE30US</w:t>
      </w:r>
    </w:p>
    <w:p w14:paraId="765B8628" w14:textId="77777777" w:rsidR="00162A8D" w:rsidRDefault="00000000">
      <w:pPr>
        <w:spacing w:before="240" w:after="140" w:line="240" w:lineRule="auto"/>
        <w:rPr>
          <w:sz w:val="16"/>
          <w:szCs w:val="16"/>
        </w:rPr>
      </w:pPr>
      <w:r>
        <w:rPr>
          <w:b/>
          <w:bCs/>
          <w:sz w:val="16"/>
          <w:szCs w:val="16"/>
        </w:rPr>
        <w:t>Scale:</w:t>
      </w:r>
      <w:r>
        <w:rPr>
          <w:sz w:val="16"/>
          <w:szCs w:val="16"/>
        </w:rPr>
        <w:t xml:space="preserve"> Weekly (1971–2025), aggregated to monthly</w:t>
      </w:r>
    </w:p>
    <w:p w14:paraId="3036A9E3" w14:textId="77777777" w:rsidR="00162A8D" w:rsidRDefault="00000000">
      <w:pPr>
        <w:spacing w:before="240" w:after="240" w:line="240" w:lineRule="auto"/>
        <w:rPr>
          <w:sz w:val="16"/>
          <w:szCs w:val="16"/>
        </w:rPr>
      </w:pPr>
      <w:r>
        <w:rPr>
          <w:sz w:val="16"/>
          <w:szCs w:val="16"/>
        </w:rPr>
        <w:t xml:space="preserve"> </w:t>
      </w:r>
    </w:p>
    <w:p w14:paraId="3C203EF5" w14:textId="77777777" w:rsidR="00162A8D" w:rsidRDefault="00000000">
      <w:pPr>
        <w:spacing w:before="200" w:after="240" w:line="240" w:lineRule="auto"/>
        <w:ind w:left="360"/>
        <w:rPr>
          <w:sz w:val="16"/>
          <w:szCs w:val="16"/>
          <w:shd w:val="clear" w:color="auto" w:fill="F5F5F5"/>
        </w:rPr>
      </w:pPr>
      <w:proofErr w:type="spellStart"/>
      <w:r>
        <w:rPr>
          <w:sz w:val="16"/>
          <w:szCs w:val="16"/>
          <w:shd w:val="clear" w:color="auto" w:fill="F5F5F5"/>
        </w:rPr>
        <w:t>df</w:t>
      </w:r>
      <w:proofErr w:type="spellEnd"/>
      <w:r>
        <w:rPr>
          <w:sz w:val="16"/>
          <w:szCs w:val="16"/>
          <w:shd w:val="clear" w:color="auto" w:fill="F5F5F5"/>
        </w:rPr>
        <w:t xml:space="preserve"> = </w:t>
      </w:r>
      <w:proofErr w:type="spellStart"/>
      <w:proofErr w:type="gramStart"/>
      <w:r>
        <w:rPr>
          <w:sz w:val="16"/>
          <w:szCs w:val="16"/>
          <w:shd w:val="clear" w:color="auto" w:fill="F5F5F5"/>
        </w:rPr>
        <w:t>pd.read</w:t>
      </w:r>
      <w:proofErr w:type="gramEnd"/>
      <w:r>
        <w:rPr>
          <w:sz w:val="16"/>
          <w:szCs w:val="16"/>
          <w:shd w:val="clear" w:color="auto" w:fill="F5F5F5"/>
        </w:rPr>
        <w:t>_csv</w:t>
      </w:r>
      <w:proofErr w:type="spellEnd"/>
      <w:r>
        <w:rPr>
          <w:sz w:val="16"/>
          <w:szCs w:val="16"/>
          <w:shd w:val="clear" w:color="auto" w:fill="F5F5F5"/>
        </w:rPr>
        <w:t>('MORTGAGE30US.csv')</w:t>
      </w:r>
    </w:p>
    <w:p w14:paraId="3C1C2082" w14:textId="77777777" w:rsidR="00162A8D" w:rsidRDefault="00000000">
      <w:pPr>
        <w:spacing w:before="240" w:after="240" w:line="240" w:lineRule="auto"/>
        <w:rPr>
          <w:sz w:val="16"/>
          <w:szCs w:val="16"/>
        </w:rPr>
      </w:pPr>
      <w:r>
        <w:rPr>
          <w:sz w:val="16"/>
          <w:szCs w:val="16"/>
        </w:rPr>
        <w:t xml:space="preserve"> </w:t>
      </w:r>
    </w:p>
    <w:p w14:paraId="1E17FD76" w14:textId="77777777" w:rsidR="00162A8D" w:rsidRDefault="00000000">
      <w:pPr>
        <w:pStyle w:val="Heading3"/>
        <w:spacing w:line="240" w:lineRule="auto"/>
      </w:pPr>
      <w:bookmarkStart w:id="76" w:name="_g426rewodq0h" w:colFirst="0" w:colLast="0"/>
      <w:bookmarkEnd w:id="76"/>
      <w:r>
        <w:t>A.3 FRED Average Hourly Earnings by State</w:t>
      </w:r>
    </w:p>
    <w:p w14:paraId="1963505E" w14:textId="77777777" w:rsidR="00162A8D" w:rsidRDefault="00000000">
      <w:pPr>
        <w:spacing w:before="240" w:after="140" w:line="240" w:lineRule="auto"/>
        <w:rPr>
          <w:sz w:val="16"/>
          <w:szCs w:val="16"/>
        </w:rPr>
      </w:pPr>
      <w:r>
        <w:rPr>
          <w:b/>
          <w:bCs/>
          <w:sz w:val="16"/>
          <w:szCs w:val="16"/>
        </w:rPr>
        <w:t>Source:</w:t>
      </w:r>
      <w:r>
        <w:rPr>
          <w:sz w:val="16"/>
          <w:szCs w:val="16"/>
        </w:rPr>
        <w:t xml:space="preserve"> https://fred.stlouisfed.org/tags/series?t=earnings%3Bemployment%3Bmonthly%3Bprivate%3Bstate</w:t>
      </w:r>
    </w:p>
    <w:p w14:paraId="120ED7FB" w14:textId="77777777" w:rsidR="00162A8D" w:rsidRDefault="00000000">
      <w:pPr>
        <w:spacing w:before="240" w:after="140" w:line="240" w:lineRule="auto"/>
        <w:rPr>
          <w:sz w:val="16"/>
          <w:szCs w:val="16"/>
        </w:rPr>
      </w:pPr>
      <w:r>
        <w:rPr>
          <w:b/>
          <w:bCs/>
          <w:sz w:val="16"/>
          <w:szCs w:val="16"/>
        </w:rPr>
        <w:t>Scale:</w:t>
      </w:r>
      <w:r>
        <w:rPr>
          <w:sz w:val="16"/>
          <w:szCs w:val="16"/>
        </w:rPr>
        <w:t xml:space="preserve"> Monthly, State-level (2007–2025)</w:t>
      </w:r>
    </w:p>
    <w:p w14:paraId="5E8063A4" w14:textId="77777777" w:rsidR="00162A8D" w:rsidRDefault="00000000">
      <w:pPr>
        <w:spacing w:before="200" w:line="144" w:lineRule="auto"/>
        <w:ind w:left="360"/>
        <w:rPr>
          <w:sz w:val="16"/>
          <w:szCs w:val="16"/>
          <w:shd w:val="clear" w:color="auto" w:fill="F5F5F5"/>
        </w:rPr>
      </w:pPr>
      <w:r>
        <w:rPr>
          <w:sz w:val="16"/>
          <w:szCs w:val="16"/>
          <w:shd w:val="clear" w:color="auto" w:fill="F5F5F5"/>
        </w:rPr>
        <w:t>import re</w:t>
      </w:r>
    </w:p>
    <w:p w14:paraId="7E7B71E7" w14:textId="77777777" w:rsidR="00162A8D" w:rsidRDefault="00000000">
      <w:pPr>
        <w:spacing w:before="200" w:line="144" w:lineRule="auto"/>
        <w:ind w:left="360"/>
        <w:rPr>
          <w:sz w:val="16"/>
          <w:szCs w:val="16"/>
          <w:shd w:val="clear" w:color="auto" w:fill="F5F5F5"/>
        </w:rPr>
      </w:pPr>
      <w:r>
        <w:rPr>
          <w:sz w:val="16"/>
          <w:szCs w:val="16"/>
          <w:shd w:val="clear" w:color="auto" w:fill="F5F5F5"/>
        </w:rPr>
        <w:t>f = open("</w:t>
      </w:r>
      <w:proofErr w:type="spellStart"/>
      <w:r>
        <w:rPr>
          <w:sz w:val="16"/>
          <w:szCs w:val="16"/>
          <w:shd w:val="clear" w:color="auto" w:fill="F5F5F5"/>
        </w:rPr>
        <w:t>data_raw</w:t>
      </w:r>
      <w:proofErr w:type="spellEnd"/>
      <w:r>
        <w:rPr>
          <w:sz w:val="16"/>
          <w:szCs w:val="16"/>
          <w:shd w:val="clear" w:color="auto" w:fill="F5F5F5"/>
        </w:rPr>
        <w:t>/</w:t>
      </w:r>
      <w:proofErr w:type="spellStart"/>
      <w:r>
        <w:rPr>
          <w:sz w:val="16"/>
          <w:szCs w:val="16"/>
          <w:shd w:val="clear" w:color="auto" w:fill="F5F5F5"/>
        </w:rPr>
        <w:t>Hourly_wage_by_States</w:t>
      </w:r>
      <w:proofErr w:type="spellEnd"/>
      <w:r>
        <w:rPr>
          <w:sz w:val="16"/>
          <w:szCs w:val="16"/>
          <w:shd w:val="clear" w:color="auto" w:fill="F5F5F5"/>
        </w:rPr>
        <w:t>/README.txt")</w:t>
      </w:r>
    </w:p>
    <w:p w14:paraId="60CD9743" w14:textId="77777777" w:rsidR="00162A8D" w:rsidRDefault="00000000">
      <w:pPr>
        <w:spacing w:before="200" w:line="144" w:lineRule="auto"/>
        <w:ind w:left="360"/>
        <w:rPr>
          <w:sz w:val="16"/>
          <w:szCs w:val="16"/>
          <w:shd w:val="clear" w:color="auto" w:fill="F5F5F5"/>
        </w:rPr>
      </w:pPr>
      <w:proofErr w:type="spellStart"/>
      <w:r>
        <w:rPr>
          <w:sz w:val="16"/>
          <w:szCs w:val="16"/>
          <w:shd w:val="clear" w:color="auto" w:fill="F5F5F5"/>
        </w:rPr>
        <w:t>f_str</w:t>
      </w:r>
      <w:proofErr w:type="spellEnd"/>
      <w:r>
        <w:rPr>
          <w:sz w:val="16"/>
          <w:szCs w:val="16"/>
          <w:shd w:val="clear" w:color="auto" w:fill="F5F5F5"/>
        </w:rPr>
        <w:t xml:space="preserve"> = </w:t>
      </w:r>
      <w:proofErr w:type="spellStart"/>
      <w:proofErr w:type="gramStart"/>
      <w:r>
        <w:rPr>
          <w:sz w:val="16"/>
          <w:szCs w:val="16"/>
          <w:shd w:val="clear" w:color="auto" w:fill="F5F5F5"/>
        </w:rPr>
        <w:t>f.read</w:t>
      </w:r>
      <w:proofErr w:type="spellEnd"/>
      <w:proofErr w:type="gramEnd"/>
      <w:r>
        <w:rPr>
          <w:sz w:val="16"/>
          <w:szCs w:val="16"/>
          <w:shd w:val="clear" w:color="auto" w:fill="F5F5F5"/>
        </w:rPr>
        <w:t>()</w:t>
      </w:r>
    </w:p>
    <w:p w14:paraId="4A30D85B" w14:textId="77777777" w:rsidR="00162A8D" w:rsidRDefault="00000000">
      <w:pPr>
        <w:spacing w:before="200" w:line="144" w:lineRule="auto"/>
        <w:ind w:left="360"/>
        <w:rPr>
          <w:sz w:val="16"/>
          <w:szCs w:val="16"/>
          <w:shd w:val="clear" w:color="auto" w:fill="F5F5F5"/>
        </w:rPr>
      </w:pPr>
      <w:r>
        <w:rPr>
          <w:sz w:val="16"/>
          <w:szCs w:val="16"/>
          <w:shd w:val="clear" w:color="auto" w:fill="F5F5F5"/>
        </w:rPr>
        <w:t xml:space="preserve">ids = </w:t>
      </w:r>
      <w:proofErr w:type="spellStart"/>
      <w:proofErr w:type="gramStart"/>
      <w:r>
        <w:rPr>
          <w:sz w:val="16"/>
          <w:szCs w:val="16"/>
          <w:shd w:val="clear" w:color="auto" w:fill="F5F5F5"/>
        </w:rPr>
        <w:t>re.findall</w:t>
      </w:r>
      <w:proofErr w:type="spellEnd"/>
      <w:proofErr w:type="gramEnd"/>
      <w:r>
        <w:rPr>
          <w:sz w:val="16"/>
          <w:szCs w:val="16"/>
          <w:shd w:val="clear" w:color="auto" w:fill="F5F5F5"/>
        </w:rPr>
        <w:t>(</w:t>
      </w:r>
      <w:proofErr w:type="spellStart"/>
      <w:proofErr w:type="gramStart"/>
      <w:r>
        <w:rPr>
          <w:sz w:val="16"/>
          <w:szCs w:val="16"/>
          <w:shd w:val="clear" w:color="auto" w:fill="F5F5F5"/>
        </w:rPr>
        <w:t>r'SMU</w:t>
      </w:r>
      <w:proofErr w:type="spellEnd"/>
      <w:r>
        <w:rPr>
          <w:sz w:val="16"/>
          <w:szCs w:val="16"/>
          <w:shd w:val="clear" w:color="auto" w:fill="F5F5F5"/>
        </w:rPr>
        <w:t>.{17}'</w:t>
      </w:r>
      <w:proofErr w:type="gramEnd"/>
      <w:r>
        <w:rPr>
          <w:sz w:val="16"/>
          <w:szCs w:val="16"/>
          <w:shd w:val="clear" w:color="auto" w:fill="F5F5F5"/>
        </w:rPr>
        <w:t xml:space="preserve">, </w:t>
      </w:r>
      <w:proofErr w:type="spellStart"/>
      <w:r>
        <w:rPr>
          <w:sz w:val="16"/>
          <w:szCs w:val="16"/>
          <w:shd w:val="clear" w:color="auto" w:fill="F5F5F5"/>
        </w:rPr>
        <w:t>f_str</w:t>
      </w:r>
      <w:proofErr w:type="spellEnd"/>
      <w:r>
        <w:rPr>
          <w:sz w:val="16"/>
          <w:szCs w:val="16"/>
          <w:shd w:val="clear" w:color="auto" w:fill="F5F5F5"/>
        </w:rPr>
        <w:t>)</w:t>
      </w:r>
    </w:p>
    <w:p w14:paraId="4EE8EDEE" w14:textId="77777777" w:rsidR="00162A8D" w:rsidRDefault="00000000">
      <w:pPr>
        <w:spacing w:before="200" w:line="144" w:lineRule="auto"/>
        <w:ind w:left="360"/>
        <w:rPr>
          <w:sz w:val="16"/>
          <w:szCs w:val="16"/>
          <w:shd w:val="clear" w:color="auto" w:fill="F5F5F5"/>
        </w:rPr>
      </w:pPr>
      <w:r>
        <w:rPr>
          <w:sz w:val="16"/>
          <w:szCs w:val="16"/>
          <w:shd w:val="clear" w:color="auto" w:fill="F5F5F5"/>
        </w:rPr>
        <w:t>states = [</w:t>
      </w:r>
      <w:proofErr w:type="spellStart"/>
      <w:proofErr w:type="gramStart"/>
      <w:r>
        <w:rPr>
          <w:sz w:val="16"/>
          <w:szCs w:val="16"/>
          <w:shd w:val="clear" w:color="auto" w:fill="F5F5F5"/>
        </w:rPr>
        <w:t>re.findall</w:t>
      </w:r>
      <w:proofErr w:type="spellEnd"/>
      <w:proofErr w:type="gramEnd"/>
      <w:r>
        <w:rPr>
          <w:sz w:val="16"/>
          <w:szCs w:val="16"/>
          <w:shd w:val="clear" w:color="auto" w:fill="F5F5F5"/>
        </w:rPr>
        <w:t>(</w:t>
      </w:r>
      <w:proofErr w:type="spellStart"/>
      <w:r>
        <w:rPr>
          <w:sz w:val="16"/>
          <w:szCs w:val="16"/>
          <w:shd w:val="clear" w:color="auto" w:fill="F5F5F5"/>
        </w:rPr>
        <w:t>r'in</w:t>
      </w:r>
      <w:proofErr w:type="spellEnd"/>
      <w:r>
        <w:rPr>
          <w:sz w:val="16"/>
          <w:szCs w:val="16"/>
          <w:shd w:val="clear" w:color="auto" w:fill="F5F5F5"/>
        </w:rPr>
        <w:t>\s</w:t>
      </w:r>
      <w:proofErr w:type="gramStart"/>
      <w:r>
        <w:rPr>
          <w:sz w:val="16"/>
          <w:szCs w:val="16"/>
          <w:shd w:val="clear" w:color="auto" w:fill="F5F5F5"/>
        </w:rPr>
        <w:t>+(.+?)\</w:t>
      </w:r>
      <w:proofErr w:type="gramEnd"/>
      <w:r>
        <w:rPr>
          <w:sz w:val="16"/>
          <w:szCs w:val="16"/>
          <w:shd w:val="clear" w:color="auto" w:fill="F5F5F5"/>
        </w:rPr>
        <w:t xml:space="preserve">s+20', </w:t>
      </w:r>
      <w:proofErr w:type="gramStart"/>
      <w:r>
        <w:rPr>
          <w:sz w:val="16"/>
          <w:szCs w:val="16"/>
          <w:shd w:val="clear" w:color="auto" w:fill="F5F5F5"/>
        </w:rPr>
        <w:t>row)[</w:t>
      </w:r>
      <w:proofErr w:type="gramEnd"/>
      <w:r>
        <w:rPr>
          <w:sz w:val="16"/>
          <w:szCs w:val="16"/>
          <w:shd w:val="clear" w:color="auto" w:fill="F5F5F5"/>
        </w:rPr>
        <w:t>0</w:t>
      </w:r>
      <w:proofErr w:type="gramStart"/>
      <w:r>
        <w:rPr>
          <w:sz w:val="16"/>
          <w:szCs w:val="16"/>
          <w:shd w:val="clear" w:color="auto" w:fill="F5F5F5"/>
        </w:rPr>
        <w:t>].strip</w:t>
      </w:r>
      <w:proofErr w:type="gramEnd"/>
      <w:r>
        <w:rPr>
          <w:sz w:val="16"/>
          <w:szCs w:val="16"/>
          <w:shd w:val="clear" w:color="auto" w:fill="F5F5F5"/>
        </w:rPr>
        <w:t>()</w:t>
      </w:r>
    </w:p>
    <w:p w14:paraId="58FC9941" w14:textId="77777777" w:rsidR="00162A8D" w:rsidRDefault="00000000">
      <w:pPr>
        <w:spacing w:before="200" w:line="144" w:lineRule="auto"/>
        <w:ind w:left="360"/>
        <w:rPr>
          <w:sz w:val="16"/>
          <w:szCs w:val="16"/>
          <w:shd w:val="clear" w:color="auto" w:fill="F5F5F5"/>
        </w:rPr>
      </w:pPr>
      <w:r>
        <w:rPr>
          <w:sz w:val="16"/>
          <w:szCs w:val="16"/>
          <w:shd w:val="clear" w:color="auto" w:fill="F5F5F5"/>
        </w:rPr>
        <w:t xml:space="preserve">      </w:t>
      </w:r>
      <w:r>
        <w:rPr>
          <w:sz w:val="16"/>
          <w:szCs w:val="16"/>
          <w:shd w:val="clear" w:color="auto" w:fill="F5F5F5"/>
        </w:rPr>
        <w:tab/>
        <w:t xml:space="preserve">for row in </w:t>
      </w:r>
      <w:proofErr w:type="spellStart"/>
      <w:r>
        <w:rPr>
          <w:sz w:val="16"/>
          <w:szCs w:val="16"/>
          <w:shd w:val="clear" w:color="auto" w:fill="F5F5F5"/>
        </w:rPr>
        <w:t>f_</w:t>
      </w:r>
      <w:proofErr w:type="gramStart"/>
      <w:r>
        <w:rPr>
          <w:sz w:val="16"/>
          <w:szCs w:val="16"/>
          <w:shd w:val="clear" w:color="auto" w:fill="F5F5F5"/>
        </w:rPr>
        <w:t>str.split</w:t>
      </w:r>
      <w:proofErr w:type="spellEnd"/>
      <w:proofErr w:type="gramEnd"/>
      <w:r>
        <w:rPr>
          <w:sz w:val="16"/>
          <w:szCs w:val="16"/>
          <w:shd w:val="clear" w:color="auto" w:fill="F5F5F5"/>
        </w:rPr>
        <w:t>("\n") if "Total Private" in row]</w:t>
      </w:r>
    </w:p>
    <w:p w14:paraId="6D902BA0" w14:textId="77777777" w:rsidR="00162A8D" w:rsidRDefault="00000000">
      <w:pPr>
        <w:spacing w:before="200" w:line="144" w:lineRule="auto"/>
        <w:ind w:left="360"/>
        <w:rPr>
          <w:sz w:val="16"/>
          <w:szCs w:val="16"/>
          <w:shd w:val="clear" w:color="auto" w:fill="F5F5F5"/>
        </w:rPr>
      </w:pPr>
      <w:proofErr w:type="spellStart"/>
      <w:r>
        <w:rPr>
          <w:sz w:val="16"/>
          <w:szCs w:val="16"/>
          <w:shd w:val="clear" w:color="auto" w:fill="F5F5F5"/>
        </w:rPr>
        <w:t>df</w:t>
      </w:r>
      <w:proofErr w:type="spellEnd"/>
      <w:r>
        <w:rPr>
          <w:sz w:val="16"/>
          <w:szCs w:val="16"/>
          <w:shd w:val="clear" w:color="auto" w:fill="F5F5F5"/>
        </w:rPr>
        <w:t xml:space="preserve"> = </w:t>
      </w:r>
      <w:proofErr w:type="spellStart"/>
      <w:proofErr w:type="gramStart"/>
      <w:r>
        <w:rPr>
          <w:sz w:val="16"/>
          <w:szCs w:val="16"/>
          <w:shd w:val="clear" w:color="auto" w:fill="F5F5F5"/>
        </w:rPr>
        <w:t>pd.read</w:t>
      </w:r>
      <w:proofErr w:type="gramEnd"/>
      <w:r>
        <w:rPr>
          <w:sz w:val="16"/>
          <w:szCs w:val="16"/>
          <w:shd w:val="clear" w:color="auto" w:fill="F5F5F5"/>
        </w:rPr>
        <w:t>_csv</w:t>
      </w:r>
      <w:proofErr w:type="spellEnd"/>
      <w:r>
        <w:rPr>
          <w:sz w:val="16"/>
          <w:szCs w:val="16"/>
          <w:shd w:val="clear" w:color="auto" w:fill="F5F5F5"/>
        </w:rPr>
        <w:t>("</w:t>
      </w:r>
      <w:proofErr w:type="spellStart"/>
      <w:r>
        <w:rPr>
          <w:sz w:val="16"/>
          <w:szCs w:val="16"/>
          <w:shd w:val="clear" w:color="auto" w:fill="F5F5F5"/>
        </w:rPr>
        <w:t>data_raw</w:t>
      </w:r>
      <w:proofErr w:type="spellEnd"/>
      <w:r>
        <w:rPr>
          <w:sz w:val="16"/>
          <w:szCs w:val="16"/>
          <w:shd w:val="clear" w:color="auto" w:fill="F5F5F5"/>
        </w:rPr>
        <w:t>/</w:t>
      </w:r>
      <w:proofErr w:type="spellStart"/>
      <w:r>
        <w:rPr>
          <w:sz w:val="16"/>
          <w:szCs w:val="16"/>
          <w:shd w:val="clear" w:color="auto" w:fill="F5F5F5"/>
        </w:rPr>
        <w:t>Hourly_wage_by_States</w:t>
      </w:r>
      <w:proofErr w:type="spellEnd"/>
      <w:r>
        <w:rPr>
          <w:sz w:val="16"/>
          <w:szCs w:val="16"/>
          <w:shd w:val="clear" w:color="auto" w:fill="F5F5F5"/>
        </w:rPr>
        <w:t>/monthly.csv")</w:t>
      </w:r>
    </w:p>
    <w:p w14:paraId="4EE6913C" w14:textId="77777777" w:rsidR="00162A8D" w:rsidRDefault="00000000">
      <w:pPr>
        <w:spacing w:before="200" w:line="144" w:lineRule="auto"/>
        <w:ind w:left="360"/>
        <w:rPr>
          <w:sz w:val="16"/>
          <w:szCs w:val="16"/>
          <w:shd w:val="clear" w:color="auto" w:fill="F5F5F5"/>
        </w:rPr>
      </w:pPr>
      <w:proofErr w:type="spellStart"/>
      <w:r>
        <w:rPr>
          <w:sz w:val="16"/>
          <w:szCs w:val="16"/>
          <w:shd w:val="clear" w:color="auto" w:fill="F5F5F5"/>
        </w:rPr>
        <w:t>state_mapping</w:t>
      </w:r>
      <w:proofErr w:type="spellEnd"/>
      <w:r>
        <w:rPr>
          <w:sz w:val="16"/>
          <w:szCs w:val="16"/>
          <w:shd w:val="clear" w:color="auto" w:fill="F5F5F5"/>
        </w:rPr>
        <w:t xml:space="preserve"> = </w:t>
      </w:r>
      <w:proofErr w:type="spellStart"/>
      <w:proofErr w:type="gramStart"/>
      <w:r>
        <w:rPr>
          <w:sz w:val="16"/>
          <w:szCs w:val="16"/>
          <w:shd w:val="clear" w:color="auto" w:fill="F5F5F5"/>
        </w:rPr>
        <w:t>dict</w:t>
      </w:r>
      <w:proofErr w:type="spellEnd"/>
      <w:r>
        <w:rPr>
          <w:sz w:val="16"/>
          <w:szCs w:val="16"/>
          <w:shd w:val="clear" w:color="auto" w:fill="F5F5F5"/>
        </w:rPr>
        <w:t>(zip(</w:t>
      </w:r>
      <w:proofErr w:type="gramEnd"/>
      <w:r>
        <w:rPr>
          <w:sz w:val="16"/>
          <w:szCs w:val="16"/>
          <w:shd w:val="clear" w:color="auto" w:fill="F5F5F5"/>
        </w:rPr>
        <w:t>ids, states))</w:t>
      </w:r>
    </w:p>
    <w:p w14:paraId="7E5E8B3A" w14:textId="77777777" w:rsidR="00162A8D" w:rsidRDefault="00000000">
      <w:pPr>
        <w:spacing w:before="200" w:line="144" w:lineRule="auto"/>
        <w:ind w:left="360"/>
        <w:rPr>
          <w:sz w:val="16"/>
          <w:szCs w:val="16"/>
          <w:shd w:val="clear" w:color="auto" w:fill="F5F5F5"/>
        </w:rPr>
      </w:pPr>
      <w:proofErr w:type="spellStart"/>
      <w:r>
        <w:rPr>
          <w:sz w:val="16"/>
          <w:szCs w:val="16"/>
          <w:shd w:val="clear" w:color="auto" w:fill="F5F5F5"/>
        </w:rPr>
        <w:t>df_renamed</w:t>
      </w:r>
      <w:proofErr w:type="spellEnd"/>
      <w:r>
        <w:rPr>
          <w:sz w:val="16"/>
          <w:szCs w:val="16"/>
          <w:shd w:val="clear" w:color="auto" w:fill="F5F5F5"/>
        </w:rPr>
        <w:t xml:space="preserve"> = </w:t>
      </w:r>
      <w:proofErr w:type="spellStart"/>
      <w:proofErr w:type="gramStart"/>
      <w:r>
        <w:rPr>
          <w:sz w:val="16"/>
          <w:szCs w:val="16"/>
          <w:shd w:val="clear" w:color="auto" w:fill="F5F5F5"/>
        </w:rPr>
        <w:t>df.rename</w:t>
      </w:r>
      <w:proofErr w:type="spellEnd"/>
      <w:proofErr w:type="gramEnd"/>
      <w:r>
        <w:rPr>
          <w:sz w:val="16"/>
          <w:szCs w:val="16"/>
          <w:shd w:val="clear" w:color="auto" w:fill="F5F5F5"/>
        </w:rPr>
        <w:t>(columns=</w:t>
      </w:r>
      <w:proofErr w:type="spellStart"/>
      <w:r>
        <w:rPr>
          <w:sz w:val="16"/>
          <w:szCs w:val="16"/>
          <w:shd w:val="clear" w:color="auto" w:fill="F5F5F5"/>
        </w:rPr>
        <w:t>state_mapping</w:t>
      </w:r>
      <w:proofErr w:type="spellEnd"/>
      <w:r>
        <w:rPr>
          <w:sz w:val="16"/>
          <w:szCs w:val="16"/>
          <w:shd w:val="clear" w:color="auto" w:fill="F5F5F5"/>
        </w:rPr>
        <w:t>)</w:t>
      </w:r>
    </w:p>
    <w:p w14:paraId="0C102782" w14:textId="77777777" w:rsidR="00162A8D" w:rsidRDefault="00000000">
      <w:pPr>
        <w:spacing w:before="200" w:line="144" w:lineRule="auto"/>
        <w:ind w:left="360"/>
        <w:rPr>
          <w:sz w:val="16"/>
          <w:szCs w:val="16"/>
          <w:shd w:val="clear" w:color="auto" w:fill="F5F5F5"/>
        </w:rPr>
      </w:pPr>
      <w:proofErr w:type="spellStart"/>
      <w:r>
        <w:rPr>
          <w:sz w:val="16"/>
          <w:szCs w:val="16"/>
          <w:shd w:val="clear" w:color="auto" w:fill="F5F5F5"/>
        </w:rPr>
        <w:t>df_cleaned</w:t>
      </w:r>
      <w:proofErr w:type="spellEnd"/>
      <w:r>
        <w:rPr>
          <w:sz w:val="16"/>
          <w:szCs w:val="16"/>
          <w:shd w:val="clear" w:color="auto" w:fill="F5F5F5"/>
        </w:rPr>
        <w:t xml:space="preserve"> = </w:t>
      </w:r>
      <w:proofErr w:type="spellStart"/>
      <w:r>
        <w:rPr>
          <w:sz w:val="16"/>
          <w:szCs w:val="16"/>
          <w:shd w:val="clear" w:color="auto" w:fill="F5F5F5"/>
        </w:rPr>
        <w:t>df_</w:t>
      </w:r>
      <w:proofErr w:type="gramStart"/>
      <w:r>
        <w:rPr>
          <w:sz w:val="16"/>
          <w:szCs w:val="16"/>
          <w:shd w:val="clear" w:color="auto" w:fill="F5F5F5"/>
        </w:rPr>
        <w:t>renamed.melt</w:t>
      </w:r>
      <w:proofErr w:type="spellEnd"/>
      <w:proofErr w:type="gramEnd"/>
      <w:r>
        <w:rPr>
          <w:sz w:val="16"/>
          <w:szCs w:val="16"/>
          <w:shd w:val="clear" w:color="auto" w:fill="F5F5F5"/>
        </w:rPr>
        <w:t>(</w:t>
      </w:r>
      <w:proofErr w:type="spellStart"/>
      <w:r>
        <w:rPr>
          <w:sz w:val="16"/>
          <w:szCs w:val="16"/>
          <w:shd w:val="clear" w:color="auto" w:fill="F5F5F5"/>
        </w:rPr>
        <w:t>id_vars</w:t>
      </w:r>
      <w:proofErr w:type="spellEnd"/>
      <w:r>
        <w:rPr>
          <w:sz w:val="16"/>
          <w:szCs w:val="16"/>
          <w:shd w:val="clear" w:color="auto" w:fill="F5F5F5"/>
        </w:rPr>
        <w:t>=['</w:t>
      </w:r>
      <w:proofErr w:type="spellStart"/>
      <w:r>
        <w:rPr>
          <w:sz w:val="16"/>
          <w:szCs w:val="16"/>
          <w:shd w:val="clear" w:color="auto" w:fill="F5F5F5"/>
        </w:rPr>
        <w:t>observation_date</w:t>
      </w:r>
      <w:proofErr w:type="spellEnd"/>
      <w:r>
        <w:rPr>
          <w:sz w:val="16"/>
          <w:szCs w:val="16"/>
          <w:shd w:val="clear" w:color="auto" w:fill="F5F5F5"/>
        </w:rPr>
        <w:t xml:space="preserve">'], </w:t>
      </w:r>
      <w:proofErr w:type="spellStart"/>
      <w:r>
        <w:rPr>
          <w:sz w:val="16"/>
          <w:szCs w:val="16"/>
          <w:shd w:val="clear" w:color="auto" w:fill="F5F5F5"/>
        </w:rPr>
        <w:t>value_vars</w:t>
      </w:r>
      <w:proofErr w:type="spellEnd"/>
      <w:r>
        <w:rPr>
          <w:sz w:val="16"/>
          <w:szCs w:val="16"/>
          <w:shd w:val="clear" w:color="auto" w:fill="F5F5F5"/>
        </w:rPr>
        <w:t>=states,</w:t>
      </w:r>
    </w:p>
    <w:p w14:paraId="62C86E61" w14:textId="77777777" w:rsidR="00162A8D" w:rsidRDefault="00000000">
      <w:pPr>
        <w:spacing w:before="200" w:line="144" w:lineRule="auto"/>
        <w:ind w:left="360"/>
        <w:rPr>
          <w:sz w:val="16"/>
          <w:szCs w:val="16"/>
          <w:shd w:val="clear" w:color="auto" w:fill="F5F5F5"/>
        </w:rPr>
      </w:pPr>
      <w:r>
        <w:rPr>
          <w:sz w:val="16"/>
          <w:szCs w:val="16"/>
          <w:shd w:val="clear" w:color="auto" w:fill="F5F5F5"/>
        </w:rPr>
        <w:t xml:space="preserve">                              </w:t>
      </w:r>
      <w:proofErr w:type="spellStart"/>
      <w:r>
        <w:rPr>
          <w:sz w:val="16"/>
          <w:szCs w:val="16"/>
          <w:shd w:val="clear" w:color="auto" w:fill="F5F5F5"/>
        </w:rPr>
        <w:t>var_name</w:t>
      </w:r>
      <w:proofErr w:type="spellEnd"/>
      <w:r>
        <w:rPr>
          <w:sz w:val="16"/>
          <w:szCs w:val="16"/>
          <w:shd w:val="clear" w:color="auto" w:fill="F5F5F5"/>
        </w:rPr>
        <w:t xml:space="preserve">='State', </w:t>
      </w:r>
      <w:proofErr w:type="spellStart"/>
      <w:r>
        <w:rPr>
          <w:sz w:val="16"/>
          <w:szCs w:val="16"/>
          <w:shd w:val="clear" w:color="auto" w:fill="F5F5F5"/>
        </w:rPr>
        <w:t>value_name</w:t>
      </w:r>
      <w:proofErr w:type="spellEnd"/>
      <w:r>
        <w:rPr>
          <w:sz w:val="16"/>
          <w:szCs w:val="16"/>
          <w:shd w:val="clear" w:color="auto" w:fill="F5F5F5"/>
        </w:rPr>
        <w:t>='Avg. Monthly Wage per Hours')</w:t>
      </w:r>
    </w:p>
    <w:p w14:paraId="3E3F7C5E" w14:textId="77777777" w:rsidR="00162A8D" w:rsidRDefault="00162A8D">
      <w:pPr>
        <w:spacing w:before="240" w:after="240" w:line="240" w:lineRule="auto"/>
        <w:rPr>
          <w:sz w:val="16"/>
          <w:szCs w:val="16"/>
        </w:rPr>
      </w:pPr>
    </w:p>
    <w:p w14:paraId="24930907" w14:textId="77777777" w:rsidR="00162A8D" w:rsidRDefault="00000000">
      <w:pPr>
        <w:pStyle w:val="Heading3"/>
        <w:spacing w:line="240" w:lineRule="auto"/>
      </w:pPr>
      <w:bookmarkStart w:id="77" w:name="_zh9ow7kdduzo" w:colFirst="0" w:colLast="0"/>
      <w:bookmarkEnd w:id="77"/>
      <w:r>
        <w:t>A.4 FRED Building Permits by State</w:t>
      </w:r>
    </w:p>
    <w:p w14:paraId="37CE1415" w14:textId="77777777" w:rsidR="00162A8D" w:rsidRDefault="00000000">
      <w:pPr>
        <w:spacing w:before="240" w:after="140" w:line="240" w:lineRule="auto"/>
        <w:rPr>
          <w:sz w:val="16"/>
          <w:szCs w:val="16"/>
        </w:rPr>
      </w:pPr>
      <w:r>
        <w:rPr>
          <w:b/>
          <w:bCs/>
          <w:sz w:val="16"/>
          <w:szCs w:val="16"/>
        </w:rPr>
        <w:t>Source:</w:t>
      </w:r>
      <w:r>
        <w:rPr>
          <w:sz w:val="16"/>
          <w:szCs w:val="16"/>
        </w:rPr>
        <w:t xml:space="preserve"> https://fred.stlouisfed.org/release?rid=118</w:t>
      </w:r>
    </w:p>
    <w:p w14:paraId="77E5287E" w14:textId="77777777" w:rsidR="00162A8D" w:rsidRDefault="00000000">
      <w:pPr>
        <w:spacing w:before="240" w:after="140" w:line="240" w:lineRule="auto"/>
        <w:rPr>
          <w:sz w:val="16"/>
          <w:szCs w:val="16"/>
        </w:rPr>
      </w:pPr>
      <w:r>
        <w:rPr>
          <w:b/>
          <w:bCs/>
          <w:sz w:val="16"/>
          <w:szCs w:val="16"/>
        </w:rPr>
        <w:t>Scale:</w:t>
      </w:r>
      <w:r>
        <w:rPr>
          <w:sz w:val="16"/>
          <w:szCs w:val="16"/>
        </w:rPr>
        <w:t xml:space="preserve"> Monthly, State-level (2000–2025)</w:t>
      </w:r>
    </w:p>
    <w:p w14:paraId="2D4F52D3" w14:textId="77777777" w:rsidR="00162A8D" w:rsidRDefault="00000000">
      <w:pPr>
        <w:spacing w:before="200" w:line="144" w:lineRule="auto"/>
        <w:ind w:left="360"/>
        <w:rPr>
          <w:sz w:val="16"/>
          <w:szCs w:val="16"/>
          <w:shd w:val="clear" w:color="auto" w:fill="F5F5F5"/>
        </w:rPr>
      </w:pPr>
      <w:proofErr w:type="gramStart"/>
      <w:r>
        <w:rPr>
          <w:sz w:val="16"/>
          <w:szCs w:val="16"/>
          <w:shd w:val="clear" w:color="auto" w:fill="F5F5F5"/>
        </w:rPr>
        <w:t>import</w:t>
      </w:r>
      <w:proofErr w:type="gramEnd"/>
      <w:r>
        <w:rPr>
          <w:sz w:val="16"/>
          <w:szCs w:val="16"/>
          <w:shd w:val="clear" w:color="auto" w:fill="F5F5F5"/>
        </w:rPr>
        <w:t xml:space="preserve"> </w:t>
      </w:r>
      <w:proofErr w:type="spellStart"/>
      <w:r>
        <w:rPr>
          <w:sz w:val="16"/>
          <w:szCs w:val="16"/>
          <w:shd w:val="clear" w:color="auto" w:fill="F5F5F5"/>
        </w:rPr>
        <w:t>pandas_datareader</w:t>
      </w:r>
      <w:proofErr w:type="spellEnd"/>
      <w:r>
        <w:rPr>
          <w:sz w:val="16"/>
          <w:szCs w:val="16"/>
          <w:shd w:val="clear" w:color="auto" w:fill="F5F5F5"/>
        </w:rPr>
        <w:t xml:space="preserve"> as </w:t>
      </w:r>
      <w:proofErr w:type="spellStart"/>
      <w:r>
        <w:rPr>
          <w:sz w:val="16"/>
          <w:szCs w:val="16"/>
          <w:shd w:val="clear" w:color="auto" w:fill="F5F5F5"/>
        </w:rPr>
        <w:t>pdr</w:t>
      </w:r>
      <w:proofErr w:type="spellEnd"/>
    </w:p>
    <w:p w14:paraId="5729359A" w14:textId="77777777" w:rsidR="00162A8D" w:rsidRDefault="00000000">
      <w:pPr>
        <w:spacing w:before="200" w:line="144" w:lineRule="auto"/>
        <w:ind w:left="360"/>
        <w:rPr>
          <w:sz w:val="16"/>
          <w:szCs w:val="16"/>
          <w:shd w:val="clear" w:color="auto" w:fill="F5F5F5"/>
        </w:rPr>
      </w:pPr>
      <w:r>
        <w:rPr>
          <w:sz w:val="16"/>
          <w:szCs w:val="16"/>
          <w:shd w:val="clear" w:color="auto" w:fill="F5F5F5"/>
        </w:rPr>
        <w:t>STATE_CODES = ['AL', 'AK', 'AZ', 'AR', 'CA', 'CO', 'CT', 'DE', 'FL', 'GA',</w:t>
      </w:r>
    </w:p>
    <w:p w14:paraId="62FA43B0" w14:textId="77777777" w:rsidR="00162A8D" w:rsidRDefault="00000000">
      <w:pPr>
        <w:spacing w:before="200" w:line="144" w:lineRule="auto"/>
        <w:ind w:left="360"/>
        <w:rPr>
          <w:sz w:val="16"/>
          <w:szCs w:val="16"/>
          <w:shd w:val="clear" w:color="auto" w:fill="F5F5F5"/>
        </w:rPr>
      </w:pPr>
      <w:r>
        <w:rPr>
          <w:sz w:val="16"/>
          <w:szCs w:val="16"/>
          <w:shd w:val="clear" w:color="auto" w:fill="F5F5F5"/>
        </w:rPr>
        <w:t xml:space="preserve">           </w:t>
      </w:r>
      <w:r>
        <w:rPr>
          <w:sz w:val="16"/>
          <w:szCs w:val="16"/>
          <w:shd w:val="clear" w:color="auto" w:fill="F5F5F5"/>
        </w:rPr>
        <w:tab/>
        <w:t>'HI', 'ID', 'IL', 'IN', 'IA', 'KS', 'KY', 'LA', 'ME', 'MD',</w:t>
      </w:r>
    </w:p>
    <w:p w14:paraId="3603A29C" w14:textId="77777777" w:rsidR="00162A8D" w:rsidRDefault="00000000">
      <w:pPr>
        <w:spacing w:before="200" w:line="144" w:lineRule="auto"/>
        <w:ind w:left="360"/>
        <w:rPr>
          <w:sz w:val="16"/>
          <w:szCs w:val="16"/>
          <w:shd w:val="clear" w:color="auto" w:fill="F5F5F5"/>
        </w:rPr>
      </w:pPr>
      <w:r>
        <w:rPr>
          <w:sz w:val="16"/>
          <w:szCs w:val="16"/>
          <w:shd w:val="clear" w:color="auto" w:fill="F5F5F5"/>
        </w:rPr>
        <w:t xml:space="preserve">           </w:t>
      </w:r>
      <w:r>
        <w:rPr>
          <w:sz w:val="16"/>
          <w:szCs w:val="16"/>
          <w:shd w:val="clear" w:color="auto" w:fill="F5F5F5"/>
        </w:rPr>
        <w:tab/>
        <w:t>'MA', 'MI', 'MN', 'MS', 'MO', 'MT', 'NE', 'NV', 'NH', 'NJ',</w:t>
      </w:r>
    </w:p>
    <w:p w14:paraId="4482152F" w14:textId="77777777" w:rsidR="00162A8D" w:rsidRDefault="00000000">
      <w:pPr>
        <w:spacing w:before="200" w:line="144" w:lineRule="auto"/>
        <w:ind w:left="360"/>
        <w:rPr>
          <w:sz w:val="16"/>
          <w:szCs w:val="16"/>
          <w:shd w:val="clear" w:color="auto" w:fill="F5F5F5"/>
        </w:rPr>
      </w:pPr>
      <w:r>
        <w:rPr>
          <w:sz w:val="16"/>
          <w:szCs w:val="16"/>
          <w:shd w:val="clear" w:color="auto" w:fill="F5F5F5"/>
        </w:rPr>
        <w:t xml:space="preserve">           </w:t>
      </w:r>
      <w:r>
        <w:rPr>
          <w:sz w:val="16"/>
          <w:szCs w:val="16"/>
          <w:shd w:val="clear" w:color="auto" w:fill="F5F5F5"/>
        </w:rPr>
        <w:tab/>
        <w:t>'NM', 'NY', 'NC', 'ND', 'OH', 'OK', 'OR', 'PA', 'RI', 'SC',</w:t>
      </w:r>
    </w:p>
    <w:p w14:paraId="4D739619" w14:textId="77777777" w:rsidR="00162A8D" w:rsidRDefault="00000000">
      <w:pPr>
        <w:spacing w:before="200" w:line="144" w:lineRule="auto"/>
        <w:ind w:left="360"/>
        <w:rPr>
          <w:sz w:val="16"/>
          <w:szCs w:val="16"/>
          <w:shd w:val="clear" w:color="auto" w:fill="F5F5F5"/>
        </w:rPr>
      </w:pPr>
      <w:r>
        <w:rPr>
          <w:sz w:val="16"/>
          <w:szCs w:val="16"/>
          <w:shd w:val="clear" w:color="auto" w:fill="F5F5F5"/>
        </w:rPr>
        <w:t xml:space="preserve">           </w:t>
      </w:r>
      <w:r>
        <w:rPr>
          <w:sz w:val="16"/>
          <w:szCs w:val="16"/>
          <w:shd w:val="clear" w:color="auto" w:fill="F5F5F5"/>
        </w:rPr>
        <w:tab/>
        <w:t>'SD', 'TN', 'TX', 'UT', 'VT', 'VA', 'WA', 'WV', 'WI', 'WY', 'DC']</w:t>
      </w:r>
    </w:p>
    <w:p w14:paraId="665217BE" w14:textId="77777777" w:rsidR="00162A8D" w:rsidRDefault="00000000">
      <w:pPr>
        <w:spacing w:before="200" w:line="144" w:lineRule="auto"/>
        <w:ind w:left="360"/>
        <w:rPr>
          <w:sz w:val="16"/>
          <w:szCs w:val="16"/>
          <w:shd w:val="clear" w:color="auto" w:fill="F5F5F5"/>
        </w:rPr>
      </w:pPr>
      <w:proofErr w:type="spellStart"/>
      <w:r>
        <w:rPr>
          <w:sz w:val="16"/>
          <w:szCs w:val="16"/>
          <w:shd w:val="clear" w:color="auto" w:fill="F5F5F5"/>
        </w:rPr>
        <w:t>all_permits</w:t>
      </w:r>
      <w:proofErr w:type="spellEnd"/>
      <w:r>
        <w:rPr>
          <w:sz w:val="16"/>
          <w:szCs w:val="16"/>
          <w:shd w:val="clear" w:color="auto" w:fill="F5F5F5"/>
        </w:rPr>
        <w:t xml:space="preserve"> = {}</w:t>
      </w:r>
    </w:p>
    <w:p w14:paraId="7665CBFB" w14:textId="77777777" w:rsidR="00162A8D" w:rsidRDefault="00000000">
      <w:pPr>
        <w:spacing w:before="200" w:line="144" w:lineRule="auto"/>
        <w:ind w:left="360"/>
        <w:rPr>
          <w:sz w:val="16"/>
          <w:szCs w:val="16"/>
          <w:shd w:val="clear" w:color="auto" w:fill="F5F5F5"/>
        </w:rPr>
      </w:pPr>
      <w:r>
        <w:rPr>
          <w:sz w:val="16"/>
          <w:szCs w:val="16"/>
          <w:shd w:val="clear" w:color="auto" w:fill="F5F5F5"/>
        </w:rPr>
        <w:t>for state in STATE_CODES:</w:t>
      </w:r>
    </w:p>
    <w:p w14:paraId="3A4F54F8" w14:textId="77777777" w:rsidR="00162A8D" w:rsidRDefault="00000000">
      <w:pPr>
        <w:spacing w:before="200" w:line="144" w:lineRule="auto"/>
        <w:ind w:left="360"/>
        <w:rPr>
          <w:sz w:val="16"/>
          <w:szCs w:val="16"/>
          <w:shd w:val="clear" w:color="auto" w:fill="F5F5F5"/>
        </w:rPr>
      </w:pPr>
      <w:r>
        <w:rPr>
          <w:sz w:val="16"/>
          <w:szCs w:val="16"/>
          <w:shd w:val="clear" w:color="auto" w:fill="F5F5F5"/>
        </w:rPr>
        <w:tab/>
      </w:r>
      <w:proofErr w:type="spellStart"/>
      <w:r>
        <w:rPr>
          <w:sz w:val="16"/>
          <w:szCs w:val="16"/>
          <w:shd w:val="clear" w:color="auto" w:fill="F5F5F5"/>
        </w:rPr>
        <w:t>series_id</w:t>
      </w:r>
      <w:proofErr w:type="spellEnd"/>
      <w:r>
        <w:rPr>
          <w:sz w:val="16"/>
          <w:szCs w:val="16"/>
          <w:shd w:val="clear" w:color="auto" w:fill="F5F5F5"/>
        </w:rPr>
        <w:t xml:space="preserve"> = f"{state}BPPRIVSA"</w:t>
      </w:r>
    </w:p>
    <w:p w14:paraId="107B8071" w14:textId="77777777" w:rsidR="00162A8D" w:rsidRDefault="00000000">
      <w:pPr>
        <w:spacing w:before="200" w:line="144" w:lineRule="auto"/>
        <w:ind w:left="360"/>
        <w:rPr>
          <w:sz w:val="16"/>
          <w:szCs w:val="16"/>
          <w:shd w:val="clear" w:color="auto" w:fill="F5F5F5"/>
        </w:rPr>
      </w:pPr>
      <w:r>
        <w:rPr>
          <w:sz w:val="16"/>
          <w:szCs w:val="16"/>
          <w:shd w:val="clear" w:color="auto" w:fill="F5F5F5"/>
        </w:rPr>
        <w:tab/>
      </w:r>
      <w:proofErr w:type="spellStart"/>
      <w:r>
        <w:rPr>
          <w:sz w:val="16"/>
          <w:szCs w:val="16"/>
          <w:shd w:val="clear" w:color="auto" w:fill="F5F5F5"/>
        </w:rPr>
        <w:t>df</w:t>
      </w:r>
      <w:proofErr w:type="spellEnd"/>
      <w:r>
        <w:rPr>
          <w:sz w:val="16"/>
          <w:szCs w:val="16"/>
          <w:shd w:val="clear" w:color="auto" w:fill="F5F5F5"/>
        </w:rPr>
        <w:t xml:space="preserve"> = </w:t>
      </w:r>
      <w:proofErr w:type="spellStart"/>
      <w:proofErr w:type="gramStart"/>
      <w:r>
        <w:rPr>
          <w:sz w:val="16"/>
          <w:szCs w:val="16"/>
          <w:shd w:val="clear" w:color="auto" w:fill="F5F5F5"/>
        </w:rPr>
        <w:t>pdr.DataReader</w:t>
      </w:r>
      <w:proofErr w:type="spellEnd"/>
      <w:proofErr w:type="gramEnd"/>
      <w:r>
        <w:rPr>
          <w:sz w:val="16"/>
          <w:szCs w:val="16"/>
          <w:shd w:val="clear" w:color="auto" w:fill="F5F5F5"/>
        </w:rPr>
        <w:t>(</w:t>
      </w:r>
      <w:proofErr w:type="spellStart"/>
      <w:r>
        <w:rPr>
          <w:sz w:val="16"/>
          <w:szCs w:val="16"/>
          <w:shd w:val="clear" w:color="auto" w:fill="F5F5F5"/>
        </w:rPr>
        <w:t>series_id</w:t>
      </w:r>
      <w:proofErr w:type="spellEnd"/>
      <w:r>
        <w:rPr>
          <w:sz w:val="16"/>
          <w:szCs w:val="16"/>
          <w:shd w:val="clear" w:color="auto" w:fill="F5F5F5"/>
        </w:rPr>
        <w:t>, '</w:t>
      </w:r>
      <w:proofErr w:type="spellStart"/>
      <w:r>
        <w:rPr>
          <w:sz w:val="16"/>
          <w:szCs w:val="16"/>
          <w:shd w:val="clear" w:color="auto" w:fill="F5F5F5"/>
        </w:rPr>
        <w:t>fred</w:t>
      </w:r>
      <w:proofErr w:type="spellEnd"/>
      <w:r>
        <w:rPr>
          <w:sz w:val="16"/>
          <w:szCs w:val="16"/>
          <w:shd w:val="clear" w:color="auto" w:fill="F5F5F5"/>
        </w:rPr>
        <w:t>', '2000-01-01', '2025-12-31')</w:t>
      </w:r>
    </w:p>
    <w:p w14:paraId="6CFB3A6D" w14:textId="77777777" w:rsidR="00162A8D" w:rsidRDefault="00000000">
      <w:pPr>
        <w:spacing w:before="200" w:line="144" w:lineRule="auto"/>
        <w:ind w:left="360"/>
        <w:rPr>
          <w:sz w:val="16"/>
          <w:szCs w:val="16"/>
          <w:shd w:val="clear" w:color="auto" w:fill="F5F5F5"/>
        </w:rPr>
      </w:pPr>
      <w:r>
        <w:rPr>
          <w:sz w:val="16"/>
          <w:szCs w:val="16"/>
          <w:shd w:val="clear" w:color="auto" w:fill="F5F5F5"/>
        </w:rPr>
        <w:tab/>
      </w:r>
      <w:proofErr w:type="spellStart"/>
      <w:r>
        <w:rPr>
          <w:sz w:val="16"/>
          <w:szCs w:val="16"/>
          <w:shd w:val="clear" w:color="auto" w:fill="F5F5F5"/>
        </w:rPr>
        <w:t>all_permits</w:t>
      </w:r>
      <w:proofErr w:type="spellEnd"/>
      <w:r>
        <w:rPr>
          <w:sz w:val="16"/>
          <w:szCs w:val="16"/>
          <w:shd w:val="clear" w:color="auto" w:fill="F5F5F5"/>
        </w:rPr>
        <w:t xml:space="preserve">[state] = </w:t>
      </w:r>
      <w:proofErr w:type="spellStart"/>
      <w:r>
        <w:rPr>
          <w:sz w:val="16"/>
          <w:szCs w:val="16"/>
          <w:shd w:val="clear" w:color="auto" w:fill="F5F5F5"/>
        </w:rPr>
        <w:t>df</w:t>
      </w:r>
      <w:proofErr w:type="spellEnd"/>
      <w:r>
        <w:rPr>
          <w:sz w:val="16"/>
          <w:szCs w:val="16"/>
          <w:shd w:val="clear" w:color="auto" w:fill="F5F5F5"/>
        </w:rPr>
        <w:t>[</w:t>
      </w:r>
      <w:proofErr w:type="spellStart"/>
      <w:r>
        <w:rPr>
          <w:sz w:val="16"/>
          <w:szCs w:val="16"/>
          <w:shd w:val="clear" w:color="auto" w:fill="F5F5F5"/>
        </w:rPr>
        <w:t>series_id</w:t>
      </w:r>
      <w:proofErr w:type="spellEnd"/>
      <w:r>
        <w:rPr>
          <w:sz w:val="16"/>
          <w:szCs w:val="16"/>
          <w:shd w:val="clear" w:color="auto" w:fill="F5F5F5"/>
        </w:rPr>
        <w:t>]</w:t>
      </w:r>
    </w:p>
    <w:p w14:paraId="7CFD5D75" w14:textId="77777777" w:rsidR="00162A8D" w:rsidRDefault="00000000">
      <w:pPr>
        <w:spacing w:before="200" w:line="144" w:lineRule="auto"/>
        <w:ind w:left="360"/>
        <w:rPr>
          <w:sz w:val="16"/>
          <w:szCs w:val="16"/>
        </w:rPr>
      </w:pPr>
      <w:proofErr w:type="spellStart"/>
      <w:r>
        <w:rPr>
          <w:sz w:val="16"/>
          <w:szCs w:val="16"/>
          <w:shd w:val="clear" w:color="auto" w:fill="F5F5F5"/>
        </w:rPr>
        <w:t>permits_df</w:t>
      </w:r>
      <w:proofErr w:type="spellEnd"/>
      <w:r>
        <w:rPr>
          <w:sz w:val="16"/>
          <w:szCs w:val="16"/>
          <w:shd w:val="clear" w:color="auto" w:fill="F5F5F5"/>
        </w:rPr>
        <w:t xml:space="preserve"> = </w:t>
      </w:r>
      <w:proofErr w:type="spellStart"/>
      <w:proofErr w:type="gramStart"/>
      <w:r>
        <w:rPr>
          <w:sz w:val="16"/>
          <w:szCs w:val="16"/>
          <w:shd w:val="clear" w:color="auto" w:fill="F5F5F5"/>
        </w:rPr>
        <w:t>pd.DataFrame</w:t>
      </w:r>
      <w:proofErr w:type="spellEnd"/>
      <w:proofErr w:type="gramEnd"/>
      <w:r>
        <w:rPr>
          <w:sz w:val="16"/>
          <w:szCs w:val="16"/>
          <w:shd w:val="clear" w:color="auto" w:fill="F5F5F5"/>
        </w:rPr>
        <w:t>(</w:t>
      </w:r>
      <w:proofErr w:type="spellStart"/>
      <w:r>
        <w:rPr>
          <w:sz w:val="16"/>
          <w:szCs w:val="16"/>
          <w:shd w:val="clear" w:color="auto" w:fill="F5F5F5"/>
        </w:rPr>
        <w:t>all_permits</w:t>
      </w:r>
      <w:proofErr w:type="spellEnd"/>
      <w:r>
        <w:rPr>
          <w:sz w:val="16"/>
          <w:szCs w:val="16"/>
          <w:shd w:val="clear" w:color="auto" w:fill="F5F5F5"/>
        </w:rPr>
        <w:t>)</w:t>
      </w:r>
    </w:p>
    <w:p w14:paraId="1EF74712" w14:textId="77777777" w:rsidR="00162A8D" w:rsidRDefault="00000000">
      <w:pPr>
        <w:pStyle w:val="Heading3"/>
        <w:spacing w:line="240" w:lineRule="auto"/>
      </w:pPr>
      <w:bookmarkStart w:id="78" w:name="_t2y26z84re1t" w:colFirst="0" w:colLast="0"/>
      <w:bookmarkEnd w:id="78"/>
      <w:r>
        <w:t>A.5 Bureau of Economic Analysis (BEA) Regional Data</w:t>
      </w:r>
    </w:p>
    <w:p w14:paraId="0F6E30DE" w14:textId="77777777" w:rsidR="00162A8D" w:rsidRDefault="00000000">
      <w:pPr>
        <w:spacing w:before="240" w:after="140" w:line="240" w:lineRule="auto"/>
        <w:rPr>
          <w:sz w:val="16"/>
          <w:szCs w:val="16"/>
        </w:rPr>
      </w:pPr>
      <w:r>
        <w:rPr>
          <w:b/>
          <w:bCs/>
          <w:sz w:val="16"/>
          <w:szCs w:val="16"/>
        </w:rPr>
        <w:t>Source:</w:t>
      </w:r>
      <w:r>
        <w:rPr>
          <w:sz w:val="16"/>
          <w:szCs w:val="16"/>
        </w:rPr>
        <w:t xml:space="preserve"> https://apps.bea.gov/api/</w:t>
      </w:r>
    </w:p>
    <w:p w14:paraId="11557863" w14:textId="77777777" w:rsidR="00162A8D" w:rsidRDefault="00000000">
      <w:pPr>
        <w:spacing w:before="240" w:after="140" w:line="240" w:lineRule="auto"/>
        <w:rPr>
          <w:sz w:val="16"/>
          <w:szCs w:val="16"/>
        </w:rPr>
      </w:pPr>
      <w:r>
        <w:rPr>
          <w:b/>
          <w:bCs/>
          <w:sz w:val="16"/>
          <w:szCs w:val="16"/>
        </w:rPr>
        <w:t>Variables:</w:t>
      </w:r>
      <w:r>
        <w:rPr>
          <w:sz w:val="16"/>
          <w:szCs w:val="16"/>
        </w:rPr>
        <w:t xml:space="preserve"> Regional Price Parities, Personal Income, Population, Per Capita Income, PCE</w:t>
      </w:r>
    </w:p>
    <w:p w14:paraId="16F8293C" w14:textId="77777777" w:rsidR="00162A8D" w:rsidRDefault="00000000">
      <w:pPr>
        <w:spacing w:before="240" w:after="140" w:line="240" w:lineRule="auto"/>
        <w:rPr>
          <w:sz w:val="16"/>
          <w:szCs w:val="16"/>
        </w:rPr>
      </w:pPr>
      <w:r>
        <w:rPr>
          <w:b/>
          <w:bCs/>
          <w:sz w:val="16"/>
          <w:szCs w:val="16"/>
        </w:rPr>
        <w:t>Scale:</w:t>
      </w:r>
      <w:r>
        <w:rPr>
          <w:sz w:val="16"/>
          <w:szCs w:val="16"/>
        </w:rPr>
        <w:t xml:space="preserve"> Annual, State-level (2000–2024)</w:t>
      </w:r>
    </w:p>
    <w:p w14:paraId="4952B046" w14:textId="77777777" w:rsidR="00162A8D" w:rsidRDefault="00000000">
      <w:pPr>
        <w:spacing w:before="200" w:line="144" w:lineRule="auto"/>
        <w:ind w:left="360"/>
        <w:rPr>
          <w:sz w:val="16"/>
          <w:szCs w:val="16"/>
          <w:shd w:val="clear" w:color="auto" w:fill="F5F5F5"/>
        </w:rPr>
      </w:pPr>
      <w:r>
        <w:rPr>
          <w:sz w:val="16"/>
          <w:szCs w:val="16"/>
          <w:shd w:val="clear" w:color="auto" w:fill="F5F5F5"/>
        </w:rPr>
        <w:t>import requests</w:t>
      </w:r>
    </w:p>
    <w:p w14:paraId="0441403B" w14:textId="77777777" w:rsidR="00162A8D" w:rsidRDefault="00000000">
      <w:pPr>
        <w:spacing w:before="200" w:line="144" w:lineRule="auto"/>
        <w:ind w:left="360"/>
        <w:rPr>
          <w:sz w:val="16"/>
          <w:szCs w:val="16"/>
          <w:shd w:val="clear" w:color="auto" w:fill="F5F5F5"/>
        </w:rPr>
      </w:pPr>
      <w:r>
        <w:rPr>
          <w:sz w:val="16"/>
          <w:szCs w:val="16"/>
          <w:shd w:val="clear" w:color="auto" w:fill="F5F5F5"/>
        </w:rPr>
        <w:t>API_KEY = "YOUR_API_KEY"</w:t>
      </w:r>
    </w:p>
    <w:p w14:paraId="5649BFE5" w14:textId="77777777" w:rsidR="00162A8D" w:rsidRDefault="00000000">
      <w:pPr>
        <w:spacing w:before="200" w:line="144" w:lineRule="auto"/>
        <w:ind w:left="360"/>
        <w:rPr>
          <w:sz w:val="16"/>
          <w:szCs w:val="16"/>
          <w:shd w:val="clear" w:color="auto" w:fill="F5F5F5"/>
        </w:rPr>
      </w:pPr>
      <w:r>
        <w:rPr>
          <w:sz w:val="16"/>
          <w:szCs w:val="16"/>
          <w:shd w:val="clear" w:color="auto" w:fill="F5F5F5"/>
        </w:rPr>
        <w:t>BASE_URL = "https://apps.bea.gov/</w:t>
      </w:r>
      <w:proofErr w:type="spellStart"/>
      <w:r>
        <w:rPr>
          <w:sz w:val="16"/>
          <w:szCs w:val="16"/>
          <w:shd w:val="clear" w:color="auto" w:fill="F5F5F5"/>
        </w:rPr>
        <w:t>api</w:t>
      </w:r>
      <w:proofErr w:type="spellEnd"/>
      <w:r>
        <w:rPr>
          <w:sz w:val="16"/>
          <w:szCs w:val="16"/>
          <w:shd w:val="clear" w:color="auto" w:fill="F5F5F5"/>
        </w:rPr>
        <w:t>/data/"</w:t>
      </w:r>
    </w:p>
    <w:p w14:paraId="66539153" w14:textId="77777777" w:rsidR="00162A8D" w:rsidRDefault="00000000">
      <w:pPr>
        <w:spacing w:before="200" w:line="144" w:lineRule="auto"/>
        <w:ind w:left="360"/>
        <w:rPr>
          <w:sz w:val="16"/>
          <w:szCs w:val="16"/>
          <w:shd w:val="clear" w:color="auto" w:fill="F5F5F5"/>
        </w:rPr>
      </w:pPr>
      <w:r>
        <w:rPr>
          <w:sz w:val="16"/>
          <w:szCs w:val="16"/>
          <w:shd w:val="clear" w:color="auto" w:fill="F5F5F5"/>
        </w:rPr>
        <w:t xml:space="preserve">def </w:t>
      </w:r>
      <w:proofErr w:type="spellStart"/>
      <w:r>
        <w:rPr>
          <w:sz w:val="16"/>
          <w:szCs w:val="16"/>
          <w:shd w:val="clear" w:color="auto" w:fill="F5F5F5"/>
        </w:rPr>
        <w:t>fetch_bea_</w:t>
      </w:r>
      <w:proofErr w:type="gramStart"/>
      <w:r>
        <w:rPr>
          <w:sz w:val="16"/>
          <w:szCs w:val="16"/>
          <w:shd w:val="clear" w:color="auto" w:fill="F5F5F5"/>
        </w:rPr>
        <w:t>data</w:t>
      </w:r>
      <w:proofErr w:type="spellEnd"/>
      <w:r>
        <w:rPr>
          <w:sz w:val="16"/>
          <w:szCs w:val="16"/>
          <w:shd w:val="clear" w:color="auto" w:fill="F5F5F5"/>
        </w:rPr>
        <w:t>(</w:t>
      </w:r>
      <w:proofErr w:type="spellStart"/>
      <w:proofErr w:type="gramEnd"/>
      <w:r>
        <w:rPr>
          <w:sz w:val="16"/>
          <w:szCs w:val="16"/>
          <w:shd w:val="clear" w:color="auto" w:fill="F5F5F5"/>
        </w:rPr>
        <w:t>table_name</w:t>
      </w:r>
      <w:proofErr w:type="spellEnd"/>
      <w:r>
        <w:rPr>
          <w:sz w:val="16"/>
          <w:szCs w:val="16"/>
          <w:shd w:val="clear" w:color="auto" w:fill="F5F5F5"/>
        </w:rPr>
        <w:t xml:space="preserve">, </w:t>
      </w:r>
      <w:proofErr w:type="spellStart"/>
      <w:r>
        <w:rPr>
          <w:sz w:val="16"/>
          <w:szCs w:val="16"/>
          <w:shd w:val="clear" w:color="auto" w:fill="F5F5F5"/>
        </w:rPr>
        <w:t>line_code</w:t>
      </w:r>
      <w:proofErr w:type="spellEnd"/>
      <w:r>
        <w:rPr>
          <w:sz w:val="16"/>
          <w:szCs w:val="16"/>
          <w:shd w:val="clear" w:color="auto" w:fill="F5F5F5"/>
        </w:rPr>
        <w:t>, year="</w:t>
      </w:r>
      <w:proofErr w:type="gramStart"/>
      <w:r>
        <w:rPr>
          <w:sz w:val="16"/>
          <w:szCs w:val="16"/>
          <w:shd w:val="clear" w:color="auto" w:fill="F5F5F5"/>
        </w:rPr>
        <w:t>2000,2001,...</w:t>
      </w:r>
      <w:proofErr w:type="gramEnd"/>
      <w:r>
        <w:rPr>
          <w:sz w:val="16"/>
          <w:szCs w:val="16"/>
          <w:shd w:val="clear" w:color="auto" w:fill="F5F5F5"/>
        </w:rPr>
        <w:t>,2024"):</w:t>
      </w:r>
    </w:p>
    <w:p w14:paraId="2EFB14E4" w14:textId="77777777" w:rsidR="00162A8D" w:rsidRDefault="00000000">
      <w:pPr>
        <w:spacing w:before="200" w:line="144" w:lineRule="auto"/>
        <w:ind w:left="360"/>
        <w:rPr>
          <w:sz w:val="16"/>
          <w:szCs w:val="16"/>
          <w:shd w:val="clear" w:color="auto" w:fill="F5F5F5"/>
        </w:rPr>
      </w:pPr>
      <w:r>
        <w:rPr>
          <w:sz w:val="16"/>
          <w:szCs w:val="16"/>
          <w:shd w:val="clear" w:color="auto" w:fill="F5F5F5"/>
        </w:rPr>
        <w:tab/>
        <w:t>params = {</w:t>
      </w:r>
    </w:p>
    <w:p w14:paraId="715D2C57" w14:textId="77777777" w:rsidR="00162A8D" w:rsidRDefault="00000000">
      <w:pPr>
        <w:spacing w:before="200" w:line="144" w:lineRule="auto"/>
        <w:ind w:left="360"/>
        <w:rPr>
          <w:sz w:val="16"/>
          <w:szCs w:val="16"/>
          <w:shd w:val="clear" w:color="auto" w:fill="F5F5F5"/>
        </w:rPr>
      </w:pPr>
      <w:r>
        <w:rPr>
          <w:sz w:val="16"/>
          <w:szCs w:val="16"/>
          <w:shd w:val="clear" w:color="auto" w:fill="F5F5F5"/>
        </w:rPr>
        <w:t xml:space="preserve">    </w:t>
      </w:r>
      <w:r>
        <w:rPr>
          <w:sz w:val="16"/>
          <w:szCs w:val="16"/>
          <w:shd w:val="clear" w:color="auto" w:fill="F5F5F5"/>
        </w:rPr>
        <w:tab/>
        <w:t>"</w:t>
      </w:r>
      <w:proofErr w:type="spellStart"/>
      <w:r>
        <w:rPr>
          <w:sz w:val="16"/>
          <w:szCs w:val="16"/>
          <w:shd w:val="clear" w:color="auto" w:fill="F5F5F5"/>
        </w:rPr>
        <w:t>UserID</w:t>
      </w:r>
      <w:proofErr w:type="spellEnd"/>
      <w:r>
        <w:rPr>
          <w:sz w:val="16"/>
          <w:szCs w:val="16"/>
          <w:shd w:val="clear" w:color="auto" w:fill="F5F5F5"/>
        </w:rPr>
        <w:t>": API_KEY, "method": "</w:t>
      </w:r>
      <w:proofErr w:type="spellStart"/>
      <w:r>
        <w:rPr>
          <w:sz w:val="16"/>
          <w:szCs w:val="16"/>
          <w:shd w:val="clear" w:color="auto" w:fill="F5F5F5"/>
        </w:rPr>
        <w:t>GetData</w:t>
      </w:r>
      <w:proofErr w:type="spellEnd"/>
      <w:r>
        <w:rPr>
          <w:sz w:val="16"/>
          <w:szCs w:val="16"/>
          <w:shd w:val="clear" w:color="auto" w:fill="F5F5F5"/>
        </w:rPr>
        <w:t>", "</w:t>
      </w:r>
      <w:proofErr w:type="spellStart"/>
      <w:r>
        <w:rPr>
          <w:sz w:val="16"/>
          <w:szCs w:val="16"/>
          <w:shd w:val="clear" w:color="auto" w:fill="F5F5F5"/>
        </w:rPr>
        <w:t>datasetname</w:t>
      </w:r>
      <w:proofErr w:type="spellEnd"/>
      <w:r>
        <w:rPr>
          <w:sz w:val="16"/>
          <w:szCs w:val="16"/>
          <w:shd w:val="clear" w:color="auto" w:fill="F5F5F5"/>
        </w:rPr>
        <w:t>": "Regional",</w:t>
      </w:r>
    </w:p>
    <w:p w14:paraId="1E7B0AAE" w14:textId="77777777" w:rsidR="00162A8D" w:rsidRDefault="00000000">
      <w:pPr>
        <w:spacing w:before="200" w:line="144" w:lineRule="auto"/>
        <w:ind w:left="360"/>
        <w:rPr>
          <w:sz w:val="16"/>
          <w:szCs w:val="16"/>
          <w:shd w:val="clear" w:color="auto" w:fill="F5F5F5"/>
        </w:rPr>
      </w:pPr>
      <w:r>
        <w:rPr>
          <w:sz w:val="16"/>
          <w:szCs w:val="16"/>
          <w:shd w:val="clear" w:color="auto" w:fill="F5F5F5"/>
        </w:rPr>
        <w:t xml:space="preserve">    </w:t>
      </w:r>
      <w:r>
        <w:rPr>
          <w:sz w:val="16"/>
          <w:szCs w:val="16"/>
          <w:shd w:val="clear" w:color="auto" w:fill="F5F5F5"/>
        </w:rPr>
        <w:tab/>
        <w:t>"</w:t>
      </w:r>
      <w:proofErr w:type="spellStart"/>
      <w:r>
        <w:rPr>
          <w:sz w:val="16"/>
          <w:szCs w:val="16"/>
          <w:shd w:val="clear" w:color="auto" w:fill="F5F5F5"/>
        </w:rPr>
        <w:t>TableName</w:t>
      </w:r>
      <w:proofErr w:type="spellEnd"/>
      <w:r>
        <w:rPr>
          <w:sz w:val="16"/>
          <w:szCs w:val="16"/>
          <w:shd w:val="clear" w:color="auto" w:fill="F5F5F5"/>
        </w:rPr>
        <w:t xml:space="preserve">": </w:t>
      </w:r>
      <w:proofErr w:type="spellStart"/>
      <w:r>
        <w:rPr>
          <w:sz w:val="16"/>
          <w:szCs w:val="16"/>
          <w:shd w:val="clear" w:color="auto" w:fill="F5F5F5"/>
        </w:rPr>
        <w:t>table_name</w:t>
      </w:r>
      <w:proofErr w:type="spellEnd"/>
      <w:r>
        <w:rPr>
          <w:sz w:val="16"/>
          <w:szCs w:val="16"/>
          <w:shd w:val="clear" w:color="auto" w:fill="F5F5F5"/>
        </w:rPr>
        <w:t>, "</w:t>
      </w:r>
      <w:proofErr w:type="spellStart"/>
      <w:r>
        <w:rPr>
          <w:sz w:val="16"/>
          <w:szCs w:val="16"/>
          <w:shd w:val="clear" w:color="auto" w:fill="F5F5F5"/>
        </w:rPr>
        <w:t>LineCode</w:t>
      </w:r>
      <w:proofErr w:type="spellEnd"/>
      <w:r>
        <w:rPr>
          <w:sz w:val="16"/>
          <w:szCs w:val="16"/>
          <w:shd w:val="clear" w:color="auto" w:fill="F5F5F5"/>
        </w:rPr>
        <w:t>": str(</w:t>
      </w:r>
      <w:proofErr w:type="spellStart"/>
      <w:r>
        <w:rPr>
          <w:sz w:val="16"/>
          <w:szCs w:val="16"/>
          <w:shd w:val="clear" w:color="auto" w:fill="F5F5F5"/>
        </w:rPr>
        <w:t>line_code</w:t>
      </w:r>
      <w:proofErr w:type="spellEnd"/>
      <w:r>
        <w:rPr>
          <w:sz w:val="16"/>
          <w:szCs w:val="16"/>
          <w:shd w:val="clear" w:color="auto" w:fill="F5F5F5"/>
        </w:rPr>
        <w:t>),</w:t>
      </w:r>
    </w:p>
    <w:p w14:paraId="71557F76" w14:textId="77777777" w:rsidR="00162A8D" w:rsidRDefault="00000000">
      <w:pPr>
        <w:spacing w:before="200" w:line="144" w:lineRule="auto"/>
        <w:ind w:left="360"/>
        <w:rPr>
          <w:sz w:val="16"/>
          <w:szCs w:val="16"/>
          <w:shd w:val="clear" w:color="auto" w:fill="F5F5F5"/>
        </w:rPr>
      </w:pPr>
      <w:r>
        <w:rPr>
          <w:sz w:val="16"/>
          <w:szCs w:val="16"/>
          <w:shd w:val="clear" w:color="auto" w:fill="F5F5F5"/>
        </w:rPr>
        <w:t xml:space="preserve">    </w:t>
      </w:r>
      <w:r>
        <w:rPr>
          <w:sz w:val="16"/>
          <w:szCs w:val="16"/>
          <w:shd w:val="clear" w:color="auto" w:fill="F5F5F5"/>
        </w:rPr>
        <w:tab/>
        <w:t>"</w:t>
      </w:r>
      <w:proofErr w:type="spellStart"/>
      <w:r>
        <w:rPr>
          <w:sz w:val="16"/>
          <w:szCs w:val="16"/>
          <w:shd w:val="clear" w:color="auto" w:fill="F5F5F5"/>
        </w:rPr>
        <w:t>GeoFips</w:t>
      </w:r>
      <w:proofErr w:type="spellEnd"/>
      <w:r>
        <w:rPr>
          <w:sz w:val="16"/>
          <w:szCs w:val="16"/>
          <w:shd w:val="clear" w:color="auto" w:fill="F5F5F5"/>
        </w:rPr>
        <w:t>": "STATE", "Year": year, "</w:t>
      </w:r>
      <w:proofErr w:type="spellStart"/>
      <w:r>
        <w:rPr>
          <w:sz w:val="16"/>
          <w:szCs w:val="16"/>
          <w:shd w:val="clear" w:color="auto" w:fill="F5F5F5"/>
        </w:rPr>
        <w:t>ResultFormat</w:t>
      </w:r>
      <w:proofErr w:type="spellEnd"/>
      <w:r>
        <w:rPr>
          <w:sz w:val="16"/>
          <w:szCs w:val="16"/>
          <w:shd w:val="clear" w:color="auto" w:fill="F5F5F5"/>
        </w:rPr>
        <w:t>": "JSON"</w:t>
      </w:r>
    </w:p>
    <w:p w14:paraId="7807D24B" w14:textId="77777777" w:rsidR="00162A8D" w:rsidRDefault="00000000">
      <w:pPr>
        <w:spacing w:before="200" w:line="144" w:lineRule="auto"/>
        <w:ind w:left="360"/>
        <w:rPr>
          <w:sz w:val="16"/>
          <w:szCs w:val="16"/>
          <w:shd w:val="clear" w:color="auto" w:fill="F5F5F5"/>
        </w:rPr>
      </w:pPr>
      <w:r>
        <w:rPr>
          <w:sz w:val="16"/>
          <w:szCs w:val="16"/>
          <w:shd w:val="clear" w:color="auto" w:fill="F5F5F5"/>
        </w:rPr>
        <w:tab/>
        <w:t>}</w:t>
      </w:r>
    </w:p>
    <w:p w14:paraId="5F1B6DF9" w14:textId="77777777" w:rsidR="00162A8D" w:rsidRDefault="00000000">
      <w:pPr>
        <w:spacing w:before="200" w:line="144" w:lineRule="auto"/>
        <w:ind w:left="360"/>
        <w:rPr>
          <w:sz w:val="16"/>
          <w:szCs w:val="16"/>
          <w:shd w:val="clear" w:color="auto" w:fill="F5F5F5"/>
        </w:rPr>
      </w:pPr>
      <w:r>
        <w:rPr>
          <w:sz w:val="16"/>
          <w:szCs w:val="16"/>
          <w:shd w:val="clear" w:color="auto" w:fill="F5F5F5"/>
        </w:rPr>
        <w:tab/>
        <w:t xml:space="preserve">response = </w:t>
      </w:r>
      <w:proofErr w:type="spellStart"/>
      <w:proofErr w:type="gramStart"/>
      <w:r>
        <w:rPr>
          <w:sz w:val="16"/>
          <w:szCs w:val="16"/>
          <w:shd w:val="clear" w:color="auto" w:fill="F5F5F5"/>
        </w:rPr>
        <w:t>requests.get</w:t>
      </w:r>
      <w:proofErr w:type="spellEnd"/>
      <w:r>
        <w:rPr>
          <w:sz w:val="16"/>
          <w:szCs w:val="16"/>
          <w:shd w:val="clear" w:color="auto" w:fill="F5F5F5"/>
        </w:rPr>
        <w:t>(</w:t>
      </w:r>
      <w:proofErr w:type="gramEnd"/>
      <w:r>
        <w:rPr>
          <w:sz w:val="16"/>
          <w:szCs w:val="16"/>
          <w:shd w:val="clear" w:color="auto" w:fill="F5F5F5"/>
        </w:rPr>
        <w:t>BASE_URL, params=params)</w:t>
      </w:r>
    </w:p>
    <w:p w14:paraId="3A56C47F" w14:textId="77777777" w:rsidR="00162A8D" w:rsidRDefault="00000000">
      <w:pPr>
        <w:spacing w:before="200" w:line="144" w:lineRule="auto"/>
        <w:ind w:left="360"/>
        <w:rPr>
          <w:sz w:val="16"/>
          <w:szCs w:val="16"/>
          <w:shd w:val="clear" w:color="auto" w:fill="F5F5F5"/>
        </w:rPr>
      </w:pPr>
      <w:r>
        <w:rPr>
          <w:sz w:val="16"/>
          <w:szCs w:val="16"/>
          <w:shd w:val="clear" w:color="auto" w:fill="F5F5F5"/>
        </w:rPr>
        <w:tab/>
        <w:t xml:space="preserve">return </w:t>
      </w:r>
      <w:proofErr w:type="spellStart"/>
      <w:proofErr w:type="gramStart"/>
      <w:r>
        <w:rPr>
          <w:sz w:val="16"/>
          <w:szCs w:val="16"/>
          <w:shd w:val="clear" w:color="auto" w:fill="F5F5F5"/>
        </w:rPr>
        <w:t>pd.DataFrame</w:t>
      </w:r>
      <w:proofErr w:type="spellEnd"/>
      <w:proofErr w:type="gramEnd"/>
      <w:r>
        <w:rPr>
          <w:sz w:val="16"/>
          <w:szCs w:val="16"/>
          <w:shd w:val="clear" w:color="auto" w:fill="F5F5F5"/>
        </w:rPr>
        <w:t>(</w:t>
      </w:r>
      <w:proofErr w:type="spellStart"/>
      <w:proofErr w:type="gramStart"/>
      <w:r>
        <w:rPr>
          <w:sz w:val="16"/>
          <w:szCs w:val="16"/>
          <w:shd w:val="clear" w:color="auto" w:fill="F5F5F5"/>
        </w:rPr>
        <w:t>response.json</w:t>
      </w:r>
      <w:proofErr w:type="spellEnd"/>
      <w:r>
        <w:rPr>
          <w:sz w:val="16"/>
          <w:szCs w:val="16"/>
          <w:shd w:val="clear" w:color="auto" w:fill="F5F5F5"/>
        </w:rPr>
        <w:t>()[</w:t>
      </w:r>
      <w:proofErr w:type="gramEnd"/>
      <w:r>
        <w:rPr>
          <w:sz w:val="16"/>
          <w:szCs w:val="16"/>
          <w:shd w:val="clear" w:color="auto" w:fill="F5F5F5"/>
        </w:rPr>
        <w:t>"BEAAPI</w:t>
      </w:r>
      <w:proofErr w:type="gramStart"/>
      <w:r>
        <w:rPr>
          <w:sz w:val="16"/>
          <w:szCs w:val="16"/>
          <w:shd w:val="clear" w:color="auto" w:fill="F5F5F5"/>
        </w:rPr>
        <w:t>"][</w:t>
      </w:r>
      <w:proofErr w:type="gramEnd"/>
      <w:r>
        <w:rPr>
          <w:sz w:val="16"/>
          <w:szCs w:val="16"/>
          <w:shd w:val="clear" w:color="auto" w:fill="F5F5F5"/>
        </w:rPr>
        <w:t>"Results</w:t>
      </w:r>
      <w:proofErr w:type="gramStart"/>
      <w:r>
        <w:rPr>
          <w:sz w:val="16"/>
          <w:szCs w:val="16"/>
          <w:shd w:val="clear" w:color="auto" w:fill="F5F5F5"/>
        </w:rPr>
        <w:t>"][</w:t>
      </w:r>
      <w:proofErr w:type="gramEnd"/>
      <w:r>
        <w:rPr>
          <w:sz w:val="16"/>
          <w:szCs w:val="16"/>
          <w:shd w:val="clear" w:color="auto" w:fill="F5F5F5"/>
        </w:rPr>
        <w:t>"Data"])</w:t>
      </w:r>
    </w:p>
    <w:p w14:paraId="2DBD0A37" w14:textId="77777777" w:rsidR="00162A8D" w:rsidRDefault="00000000">
      <w:pPr>
        <w:spacing w:before="200" w:line="144" w:lineRule="auto"/>
        <w:ind w:left="360"/>
        <w:rPr>
          <w:sz w:val="16"/>
          <w:szCs w:val="16"/>
          <w:shd w:val="clear" w:color="auto" w:fill="F5F5F5"/>
        </w:rPr>
      </w:pPr>
      <w:r>
        <w:rPr>
          <w:sz w:val="16"/>
          <w:szCs w:val="16"/>
          <w:shd w:val="clear" w:color="auto" w:fill="F5F5F5"/>
        </w:rPr>
        <w:t>datasets = [</w:t>
      </w:r>
    </w:p>
    <w:p w14:paraId="483D9DCC" w14:textId="77777777" w:rsidR="00162A8D" w:rsidRDefault="00000000">
      <w:pPr>
        <w:spacing w:before="200" w:line="144" w:lineRule="auto"/>
        <w:ind w:left="360"/>
        <w:rPr>
          <w:sz w:val="16"/>
          <w:szCs w:val="16"/>
          <w:shd w:val="clear" w:color="auto" w:fill="F5F5F5"/>
        </w:rPr>
      </w:pPr>
      <w:r>
        <w:rPr>
          <w:sz w:val="16"/>
          <w:szCs w:val="16"/>
          <w:shd w:val="clear" w:color="auto" w:fill="F5F5F5"/>
        </w:rPr>
        <w:tab/>
        <w:t>{"name": "</w:t>
      </w:r>
      <w:proofErr w:type="spellStart"/>
      <w:r>
        <w:rPr>
          <w:sz w:val="16"/>
          <w:szCs w:val="16"/>
          <w:shd w:val="clear" w:color="auto" w:fill="F5F5F5"/>
        </w:rPr>
        <w:t>rpp_all_items</w:t>
      </w:r>
      <w:proofErr w:type="spellEnd"/>
      <w:r>
        <w:rPr>
          <w:sz w:val="16"/>
          <w:szCs w:val="16"/>
          <w:shd w:val="clear" w:color="auto" w:fill="F5F5F5"/>
        </w:rPr>
        <w:t>", "table": "SARPP", "</w:t>
      </w:r>
      <w:proofErr w:type="spellStart"/>
      <w:r>
        <w:rPr>
          <w:sz w:val="16"/>
          <w:szCs w:val="16"/>
          <w:shd w:val="clear" w:color="auto" w:fill="F5F5F5"/>
        </w:rPr>
        <w:t>line_code</w:t>
      </w:r>
      <w:proofErr w:type="spellEnd"/>
      <w:r>
        <w:rPr>
          <w:sz w:val="16"/>
          <w:szCs w:val="16"/>
          <w:shd w:val="clear" w:color="auto" w:fill="F5F5F5"/>
        </w:rPr>
        <w:t xml:space="preserve">": </w:t>
      </w:r>
      <w:proofErr w:type="gramStart"/>
      <w:r>
        <w:rPr>
          <w:sz w:val="16"/>
          <w:szCs w:val="16"/>
          <w:shd w:val="clear" w:color="auto" w:fill="F5F5F5"/>
        </w:rPr>
        <w:t>1},</w:t>
      </w:r>
      <w:proofErr w:type="gramEnd"/>
    </w:p>
    <w:p w14:paraId="7EDB6F53" w14:textId="77777777" w:rsidR="00162A8D" w:rsidRDefault="00000000">
      <w:pPr>
        <w:spacing w:before="200" w:line="144" w:lineRule="auto"/>
        <w:ind w:left="360"/>
        <w:rPr>
          <w:sz w:val="16"/>
          <w:szCs w:val="16"/>
          <w:shd w:val="clear" w:color="auto" w:fill="F5F5F5"/>
        </w:rPr>
      </w:pPr>
      <w:r>
        <w:rPr>
          <w:sz w:val="16"/>
          <w:szCs w:val="16"/>
          <w:shd w:val="clear" w:color="auto" w:fill="F5F5F5"/>
        </w:rPr>
        <w:tab/>
        <w:t>{"name": "</w:t>
      </w:r>
      <w:proofErr w:type="spellStart"/>
      <w:r>
        <w:rPr>
          <w:sz w:val="16"/>
          <w:szCs w:val="16"/>
          <w:shd w:val="clear" w:color="auto" w:fill="F5F5F5"/>
        </w:rPr>
        <w:t>rpp_goods</w:t>
      </w:r>
      <w:proofErr w:type="spellEnd"/>
      <w:r>
        <w:rPr>
          <w:sz w:val="16"/>
          <w:szCs w:val="16"/>
          <w:shd w:val="clear" w:color="auto" w:fill="F5F5F5"/>
        </w:rPr>
        <w:t>", "table": "SARPP", "</w:t>
      </w:r>
      <w:proofErr w:type="spellStart"/>
      <w:r>
        <w:rPr>
          <w:sz w:val="16"/>
          <w:szCs w:val="16"/>
          <w:shd w:val="clear" w:color="auto" w:fill="F5F5F5"/>
        </w:rPr>
        <w:t>line_code</w:t>
      </w:r>
      <w:proofErr w:type="spellEnd"/>
      <w:r>
        <w:rPr>
          <w:sz w:val="16"/>
          <w:szCs w:val="16"/>
          <w:shd w:val="clear" w:color="auto" w:fill="F5F5F5"/>
        </w:rPr>
        <w:t xml:space="preserve">": </w:t>
      </w:r>
      <w:proofErr w:type="gramStart"/>
      <w:r>
        <w:rPr>
          <w:sz w:val="16"/>
          <w:szCs w:val="16"/>
          <w:shd w:val="clear" w:color="auto" w:fill="F5F5F5"/>
        </w:rPr>
        <w:t>2},</w:t>
      </w:r>
      <w:proofErr w:type="gramEnd"/>
    </w:p>
    <w:p w14:paraId="434AC9A6" w14:textId="77777777" w:rsidR="00162A8D" w:rsidRDefault="00000000">
      <w:pPr>
        <w:spacing w:before="200" w:line="144" w:lineRule="auto"/>
        <w:ind w:left="360"/>
        <w:rPr>
          <w:sz w:val="16"/>
          <w:szCs w:val="16"/>
          <w:shd w:val="clear" w:color="auto" w:fill="F5F5F5"/>
        </w:rPr>
      </w:pPr>
      <w:r>
        <w:rPr>
          <w:sz w:val="16"/>
          <w:szCs w:val="16"/>
          <w:shd w:val="clear" w:color="auto" w:fill="F5F5F5"/>
        </w:rPr>
        <w:tab/>
        <w:t>{"name": "</w:t>
      </w:r>
      <w:proofErr w:type="spellStart"/>
      <w:r>
        <w:rPr>
          <w:sz w:val="16"/>
          <w:szCs w:val="16"/>
          <w:shd w:val="clear" w:color="auto" w:fill="F5F5F5"/>
        </w:rPr>
        <w:t>rpp_services_rent</w:t>
      </w:r>
      <w:proofErr w:type="spellEnd"/>
      <w:r>
        <w:rPr>
          <w:sz w:val="16"/>
          <w:szCs w:val="16"/>
          <w:shd w:val="clear" w:color="auto" w:fill="F5F5F5"/>
        </w:rPr>
        <w:t>", "table": "SARPP", "</w:t>
      </w:r>
      <w:proofErr w:type="spellStart"/>
      <w:r>
        <w:rPr>
          <w:sz w:val="16"/>
          <w:szCs w:val="16"/>
          <w:shd w:val="clear" w:color="auto" w:fill="F5F5F5"/>
        </w:rPr>
        <w:t>line_code</w:t>
      </w:r>
      <w:proofErr w:type="spellEnd"/>
      <w:r>
        <w:rPr>
          <w:sz w:val="16"/>
          <w:szCs w:val="16"/>
          <w:shd w:val="clear" w:color="auto" w:fill="F5F5F5"/>
        </w:rPr>
        <w:t xml:space="preserve">": </w:t>
      </w:r>
      <w:proofErr w:type="gramStart"/>
      <w:r>
        <w:rPr>
          <w:sz w:val="16"/>
          <w:szCs w:val="16"/>
          <w:shd w:val="clear" w:color="auto" w:fill="F5F5F5"/>
        </w:rPr>
        <w:t>3},</w:t>
      </w:r>
      <w:proofErr w:type="gramEnd"/>
    </w:p>
    <w:p w14:paraId="2726C0F2" w14:textId="77777777" w:rsidR="00162A8D" w:rsidRDefault="00000000">
      <w:pPr>
        <w:spacing w:before="200" w:line="144" w:lineRule="auto"/>
        <w:ind w:left="360"/>
        <w:rPr>
          <w:sz w:val="16"/>
          <w:szCs w:val="16"/>
          <w:shd w:val="clear" w:color="auto" w:fill="F5F5F5"/>
        </w:rPr>
      </w:pPr>
      <w:r>
        <w:rPr>
          <w:sz w:val="16"/>
          <w:szCs w:val="16"/>
          <w:shd w:val="clear" w:color="auto" w:fill="F5F5F5"/>
        </w:rPr>
        <w:tab/>
        <w:t>{"name": "</w:t>
      </w:r>
      <w:proofErr w:type="spellStart"/>
      <w:r>
        <w:rPr>
          <w:sz w:val="16"/>
          <w:szCs w:val="16"/>
          <w:shd w:val="clear" w:color="auto" w:fill="F5F5F5"/>
        </w:rPr>
        <w:t>personal_income</w:t>
      </w:r>
      <w:proofErr w:type="spellEnd"/>
      <w:r>
        <w:rPr>
          <w:sz w:val="16"/>
          <w:szCs w:val="16"/>
          <w:shd w:val="clear" w:color="auto" w:fill="F5F5F5"/>
        </w:rPr>
        <w:t>", "table": "SAINC1", "</w:t>
      </w:r>
      <w:proofErr w:type="spellStart"/>
      <w:r>
        <w:rPr>
          <w:sz w:val="16"/>
          <w:szCs w:val="16"/>
          <w:shd w:val="clear" w:color="auto" w:fill="F5F5F5"/>
        </w:rPr>
        <w:t>line_code</w:t>
      </w:r>
      <w:proofErr w:type="spellEnd"/>
      <w:r>
        <w:rPr>
          <w:sz w:val="16"/>
          <w:szCs w:val="16"/>
          <w:shd w:val="clear" w:color="auto" w:fill="F5F5F5"/>
        </w:rPr>
        <w:t xml:space="preserve">": </w:t>
      </w:r>
      <w:proofErr w:type="gramStart"/>
      <w:r>
        <w:rPr>
          <w:sz w:val="16"/>
          <w:szCs w:val="16"/>
          <w:shd w:val="clear" w:color="auto" w:fill="F5F5F5"/>
        </w:rPr>
        <w:t>1},</w:t>
      </w:r>
      <w:proofErr w:type="gramEnd"/>
    </w:p>
    <w:p w14:paraId="14C4BD03" w14:textId="77777777" w:rsidR="00162A8D" w:rsidRDefault="00000000">
      <w:pPr>
        <w:spacing w:before="200" w:line="144" w:lineRule="auto"/>
        <w:ind w:left="360"/>
        <w:rPr>
          <w:sz w:val="16"/>
          <w:szCs w:val="16"/>
          <w:shd w:val="clear" w:color="auto" w:fill="F5F5F5"/>
        </w:rPr>
      </w:pPr>
      <w:r>
        <w:rPr>
          <w:sz w:val="16"/>
          <w:szCs w:val="16"/>
          <w:shd w:val="clear" w:color="auto" w:fill="F5F5F5"/>
        </w:rPr>
        <w:tab/>
        <w:t>{"name": "population", "table": "SAINC1", "</w:t>
      </w:r>
      <w:proofErr w:type="spellStart"/>
      <w:r>
        <w:rPr>
          <w:sz w:val="16"/>
          <w:szCs w:val="16"/>
          <w:shd w:val="clear" w:color="auto" w:fill="F5F5F5"/>
        </w:rPr>
        <w:t>line_code</w:t>
      </w:r>
      <w:proofErr w:type="spellEnd"/>
      <w:r>
        <w:rPr>
          <w:sz w:val="16"/>
          <w:szCs w:val="16"/>
          <w:shd w:val="clear" w:color="auto" w:fill="F5F5F5"/>
        </w:rPr>
        <w:t xml:space="preserve">": </w:t>
      </w:r>
      <w:proofErr w:type="gramStart"/>
      <w:r>
        <w:rPr>
          <w:sz w:val="16"/>
          <w:szCs w:val="16"/>
          <w:shd w:val="clear" w:color="auto" w:fill="F5F5F5"/>
        </w:rPr>
        <w:t>2},</w:t>
      </w:r>
      <w:proofErr w:type="gramEnd"/>
    </w:p>
    <w:p w14:paraId="5A93DF4D" w14:textId="77777777" w:rsidR="00162A8D" w:rsidRDefault="00000000">
      <w:pPr>
        <w:spacing w:before="200" w:line="144" w:lineRule="auto"/>
        <w:ind w:left="360"/>
        <w:rPr>
          <w:sz w:val="16"/>
          <w:szCs w:val="16"/>
          <w:shd w:val="clear" w:color="auto" w:fill="F5F5F5"/>
        </w:rPr>
      </w:pPr>
      <w:r>
        <w:rPr>
          <w:sz w:val="16"/>
          <w:szCs w:val="16"/>
          <w:shd w:val="clear" w:color="auto" w:fill="F5F5F5"/>
        </w:rPr>
        <w:tab/>
        <w:t>{"name": "</w:t>
      </w:r>
      <w:proofErr w:type="spellStart"/>
      <w:r>
        <w:rPr>
          <w:sz w:val="16"/>
          <w:szCs w:val="16"/>
          <w:shd w:val="clear" w:color="auto" w:fill="F5F5F5"/>
        </w:rPr>
        <w:t>per_capita_income</w:t>
      </w:r>
      <w:proofErr w:type="spellEnd"/>
      <w:r>
        <w:rPr>
          <w:sz w:val="16"/>
          <w:szCs w:val="16"/>
          <w:shd w:val="clear" w:color="auto" w:fill="F5F5F5"/>
        </w:rPr>
        <w:t>", "table": "SAINC1", "</w:t>
      </w:r>
      <w:proofErr w:type="spellStart"/>
      <w:r>
        <w:rPr>
          <w:sz w:val="16"/>
          <w:szCs w:val="16"/>
          <w:shd w:val="clear" w:color="auto" w:fill="F5F5F5"/>
        </w:rPr>
        <w:t>line_code</w:t>
      </w:r>
      <w:proofErr w:type="spellEnd"/>
      <w:r>
        <w:rPr>
          <w:sz w:val="16"/>
          <w:szCs w:val="16"/>
          <w:shd w:val="clear" w:color="auto" w:fill="F5F5F5"/>
        </w:rPr>
        <w:t xml:space="preserve">": </w:t>
      </w:r>
      <w:proofErr w:type="gramStart"/>
      <w:r>
        <w:rPr>
          <w:sz w:val="16"/>
          <w:szCs w:val="16"/>
          <w:shd w:val="clear" w:color="auto" w:fill="F5F5F5"/>
        </w:rPr>
        <w:t>3},</w:t>
      </w:r>
      <w:proofErr w:type="gramEnd"/>
    </w:p>
    <w:p w14:paraId="75EA6430" w14:textId="77777777" w:rsidR="00162A8D" w:rsidRDefault="00000000">
      <w:pPr>
        <w:spacing w:before="200" w:line="144" w:lineRule="auto"/>
        <w:ind w:left="360"/>
        <w:rPr>
          <w:sz w:val="16"/>
          <w:szCs w:val="16"/>
          <w:shd w:val="clear" w:color="auto" w:fill="F5F5F5"/>
        </w:rPr>
      </w:pPr>
      <w:r>
        <w:rPr>
          <w:sz w:val="16"/>
          <w:szCs w:val="16"/>
          <w:shd w:val="clear" w:color="auto" w:fill="F5F5F5"/>
        </w:rPr>
        <w:tab/>
        <w:t>{"name": "</w:t>
      </w:r>
      <w:proofErr w:type="spellStart"/>
      <w:r>
        <w:rPr>
          <w:sz w:val="16"/>
          <w:szCs w:val="16"/>
          <w:shd w:val="clear" w:color="auto" w:fill="F5F5F5"/>
        </w:rPr>
        <w:t>pce_total</w:t>
      </w:r>
      <w:proofErr w:type="spellEnd"/>
      <w:r>
        <w:rPr>
          <w:sz w:val="16"/>
          <w:szCs w:val="16"/>
          <w:shd w:val="clear" w:color="auto" w:fill="F5F5F5"/>
        </w:rPr>
        <w:t>", "table": "SAPCE1", "</w:t>
      </w:r>
      <w:proofErr w:type="spellStart"/>
      <w:r>
        <w:rPr>
          <w:sz w:val="16"/>
          <w:szCs w:val="16"/>
          <w:shd w:val="clear" w:color="auto" w:fill="F5F5F5"/>
        </w:rPr>
        <w:t>line_code</w:t>
      </w:r>
      <w:proofErr w:type="spellEnd"/>
      <w:r>
        <w:rPr>
          <w:sz w:val="16"/>
          <w:szCs w:val="16"/>
          <w:shd w:val="clear" w:color="auto" w:fill="F5F5F5"/>
        </w:rPr>
        <w:t>": 1},</w:t>
      </w:r>
    </w:p>
    <w:p w14:paraId="3C126FC3" w14:textId="77777777" w:rsidR="00162A8D" w:rsidRDefault="00000000">
      <w:pPr>
        <w:spacing w:before="200" w:line="144" w:lineRule="auto"/>
        <w:ind w:left="360"/>
        <w:rPr>
          <w:sz w:val="16"/>
          <w:szCs w:val="16"/>
          <w:shd w:val="clear" w:color="auto" w:fill="F5F5F5"/>
        </w:rPr>
      </w:pPr>
      <w:r>
        <w:rPr>
          <w:sz w:val="16"/>
          <w:szCs w:val="16"/>
          <w:shd w:val="clear" w:color="auto" w:fill="F5F5F5"/>
        </w:rPr>
        <w:tab/>
        <w:t>{"name": "</w:t>
      </w:r>
      <w:proofErr w:type="spellStart"/>
      <w:r>
        <w:rPr>
          <w:sz w:val="16"/>
          <w:szCs w:val="16"/>
          <w:shd w:val="clear" w:color="auto" w:fill="F5F5F5"/>
        </w:rPr>
        <w:t>pce_housing</w:t>
      </w:r>
      <w:proofErr w:type="spellEnd"/>
      <w:r>
        <w:rPr>
          <w:sz w:val="16"/>
          <w:szCs w:val="16"/>
          <w:shd w:val="clear" w:color="auto" w:fill="F5F5F5"/>
        </w:rPr>
        <w:t>", "table": "SAPCE1", "</w:t>
      </w:r>
      <w:proofErr w:type="spellStart"/>
      <w:r>
        <w:rPr>
          <w:sz w:val="16"/>
          <w:szCs w:val="16"/>
          <w:shd w:val="clear" w:color="auto" w:fill="F5F5F5"/>
        </w:rPr>
        <w:t>line_code</w:t>
      </w:r>
      <w:proofErr w:type="spellEnd"/>
      <w:r>
        <w:rPr>
          <w:sz w:val="16"/>
          <w:szCs w:val="16"/>
          <w:shd w:val="clear" w:color="auto" w:fill="F5F5F5"/>
        </w:rPr>
        <w:t>": 9},</w:t>
      </w:r>
    </w:p>
    <w:p w14:paraId="2A565C17" w14:textId="77777777" w:rsidR="00162A8D" w:rsidRDefault="00000000">
      <w:pPr>
        <w:spacing w:before="200" w:line="144" w:lineRule="auto"/>
        <w:ind w:left="360"/>
        <w:rPr>
          <w:sz w:val="16"/>
          <w:szCs w:val="16"/>
          <w:shd w:val="clear" w:color="auto" w:fill="F5F5F5"/>
        </w:rPr>
      </w:pPr>
      <w:r>
        <w:rPr>
          <w:sz w:val="16"/>
          <w:szCs w:val="16"/>
          <w:shd w:val="clear" w:color="auto" w:fill="F5F5F5"/>
        </w:rPr>
        <w:t>]</w:t>
      </w:r>
    </w:p>
    <w:p w14:paraId="4E17A670" w14:textId="77777777" w:rsidR="00162A8D" w:rsidRDefault="00000000">
      <w:pPr>
        <w:spacing w:before="200" w:line="144" w:lineRule="auto"/>
        <w:ind w:left="360"/>
        <w:rPr>
          <w:sz w:val="16"/>
          <w:szCs w:val="16"/>
          <w:shd w:val="clear" w:color="auto" w:fill="F5F5F5"/>
        </w:rPr>
      </w:pPr>
      <w:proofErr w:type="spellStart"/>
      <w:r>
        <w:rPr>
          <w:sz w:val="16"/>
          <w:szCs w:val="16"/>
          <w:shd w:val="clear" w:color="auto" w:fill="F5F5F5"/>
        </w:rPr>
        <w:t>all_data</w:t>
      </w:r>
      <w:proofErr w:type="spellEnd"/>
      <w:r>
        <w:rPr>
          <w:sz w:val="16"/>
          <w:szCs w:val="16"/>
          <w:shd w:val="clear" w:color="auto" w:fill="F5F5F5"/>
        </w:rPr>
        <w:t xml:space="preserve"> = {ds["name"]: </w:t>
      </w:r>
      <w:proofErr w:type="spellStart"/>
      <w:r>
        <w:rPr>
          <w:sz w:val="16"/>
          <w:szCs w:val="16"/>
          <w:shd w:val="clear" w:color="auto" w:fill="F5F5F5"/>
        </w:rPr>
        <w:t>fetch_bea_data</w:t>
      </w:r>
      <w:proofErr w:type="spellEnd"/>
      <w:r>
        <w:rPr>
          <w:sz w:val="16"/>
          <w:szCs w:val="16"/>
          <w:shd w:val="clear" w:color="auto" w:fill="F5F5F5"/>
        </w:rPr>
        <w:t>(ds["table"], ds["</w:t>
      </w:r>
      <w:proofErr w:type="spellStart"/>
      <w:r>
        <w:rPr>
          <w:sz w:val="16"/>
          <w:szCs w:val="16"/>
          <w:shd w:val="clear" w:color="auto" w:fill="F5F5F5"/>
        </w:rPr>
        <w:t>line_code</w:t>
      </w:r>
      <w:proofErr w:type="spellEnd"/>
      <w:r>
        <w:rPr>
          <w:sz w:val="16"/>
          <w:szCs w:val="16"/>
          <w:shd w:val="clear" w:color="auto" w:fill="F5F5F5"/>
        </w:rPr>
        <w:t>"]) for ds in datasets}</w:t>
      </w:r>
    </w:p>
    <w:p w14:paraId="7C58E67C" w14:textId="77777777" w:rsidR="00162A8D" w:rsidRDefault="00162A8D">
      <w:pPr>
        <w:spacing w:before="240" w:after="240" w:line="240" w:lineRule="auto"/>
        <w:ind w:left="360"/>
        <w:rPr>
          <w:sz w:val="16"/>
          <w:szCs w:val="16"/>
          <w:shd w:val="clear" w:color="auto" w:fill="F5F5F5"/>
        </w:rPr>
      </w:pPr>
    </w:p>
    <w:p w14:paraId="798F0E0B" w14:textId="77777777" w:rsidR="00162A8D" w:rsidRDefault="00000000">
      <w:pPr>
        <w:pStyle w:val="Heading2"/>
        <w:spacing w:line="240" w:lineRule="auto"/>
        <w:ind w:left="360"/>
      </w:pPr>
      <w:bookmarkStart w:id="79" w:name="_ibkk6gaiwylk" w:colFirst="0" w:colLast="0"/>
      <w:bookmarkEnd w:id="79"/>
      <w:r>
        <w:t>A.2 Data Paths Object</w:t>
      </w:r>
    </w:p>
    <w:p w14:paraId="001AA486"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class </w:t>
      </w:r>
      <w:proofErr w:type="spellStart"/>
      <w:r>
        <w:rPr>
          <w:sz w:val="16"/>
          <w:szCs w:val="16"/>
          <w:shd w:val="clear" w:color="auto" w:fill="F5F5F5"/>
        </w:rPr>
        <w:t>DataPaths</w:t>
      </w:r>
      <w:proofErr w:type="spellEnd"/>
      <w:r>
        <w:rPr>
          <w:sz w:val="16"/>
          <w:szCs w:val="16"/>
          <w:shd w:val="clear" w:color="auto" w:fill="F5F5F5"/>
        </w:rPr>
        <w:t>:</w:t>
      </w:r>
    </w:p>
    <w:p w14:paraId="19266B25"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"""Central registry of all data file </w:t>
      </w:r>
      <w:proofErr w:type="gramStart"/>
      <w:r>
        <w:rPr>
          <w:sz w:val="16"/>
          <w:szCs w:val="16"/>
          <w:shd w:val="clear" w:color="auto" w:fill="F5F5F5"/>
        </w:rPr>
        <w:t>paths""</w:t>
      </w:r>
      <w:proofErr w:type="gramEnd"/>
      <w:r>
        <w:rPr>
          <w:sz w:val="16"/>
          <w:szCs w:val="16"/>
          <w:shd w:val="clear" w:color="auto" w:fill="F5F5F5"/>
        </w:rPr>
        <w:t>"</w:t>
      </w:r>
    </w:p>
    <w:p w14:paraId="71E92256"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
    <w:p w14:paraId="17D738C8"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def __</w:t>
      </w:r>
      <w:proofErr w:type="spellStart"/>
      <w:r>
        <w:rPr>
          <w:sz w:val="16"/>
          <w:szCs w:val="16"/>
          <w:shd w:val="clear" w:color="auto" w:fill="F5F5F5"/>
        </w:rPr>
        <w:t>init</w:t>
      </w:r>
      <w:proofErr w:type="spellEnd"/>
      <w:r>
        <w:rPr>
          <w:sz w:val="16"/>
          <w:szCs w:val="16"/>
          <w:shd w:val="clear" w:color="auto" w:fill="F5F5F5"/>
        </w:rPr>
        <w:t>_</w:t>
      </w:r>
      <w:proofErr w:type="gramStart"/>
      <w:r>
        <w:rPr>
          <w:sz w:val="16"/>
          <w:szCs w:val="16"/>
          <w:shd w:val="clear" w:color="auto" w:fill="F5F5F5"/>
        </w:rPr>
        <w:t>_(</w:t>
      </w:r>
      <w:proofErr w:type="gramEnd"/>
      <w:r>
        <w:rPr>
          <w:sz w:val="16"/>
          <w:szCs w:val="16"/>
          <w:shd w:val="clear" w:color="auto" w:fill="F5F5F5"/>
        </w:rPr>
        <w:t xml:space="preserve">self, </w:t>
      </w:r>
      <w:proofErr w:type="spellStart"/>
      <w:r>
        <w:rPr>
          <w:sz w:val="16"/>
          <w:szCs w:val="16"/>
          <w:shd w:val="clear" w:color="auto" w:fill="F5F5F5"/>
        </w:rPr>
        <w:t>base_path</w:t>
      </w:r>
      <w:proofErr w:type="spellEnd"/>
      <w:r>
        <w:rPr>
          <w:sz w:val="16"/>
          <w:szCs w:val="16"/>
          <w:shd w:val="clear" w:color="auto" w:fill="F5F5F5"/>
        </w:rPr>
        <w:t>="</w:t>
      </w:r>
      <w:proofErr w:type="spellStart"/>
      <w:r>
        <w:rPr>
          <w:sz w:val="16"/>
          <w:szCs w:val="16"/>
          <w:shd w:val="clear" w:color="auto" w:fill="F5F5F5"/>
        </w:rPr>
        <w:t>data_cleaned</w:t>
      </w:r>
      <w:proofErr w:type="spellEnd"/>
      <w:r>
        <w:rPr>
          <w:sz w:val="16"/>
          <w:szCs w:val="16"/>
          <w:shd w:val="clear" w:color="auto" w:fill="F5F5F5"/>
        </w:rPr>
        <w:t>"):</w:t>
      </w:r>
    </w:p>
    <w:p w14:paraId="36AA2028"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proofErr w:type="gramStart"/>
      <w:r>
        <w:rPr>
          <w:sz w:val="16"/>
          <w:szCs w:val="16"/>
          <w:shd w:val="clear" w:color="auto" w:fill="F5F5F5"/>
        </w:rPr>
        <w:t>self.BASE</w:t>
      </w:r>
      <w:proofErr w:type="spellEnd"/>
      <w:proofErr w:type="gramEnd"/>
      <w:r>
        <w:rPr>
          <w:sz w:val="16"/>
          <w:szCs w:val="16"/>
          <w:shd w:val="clear" w:color="auto" w:fill="F5F5F5"/>
        </w:rPr>
        <w:t xml:space="preserve"> = Path(</w:t>
      </w:r>
      <w:proofErr w:type="spellStart"/>
      <w:r>
        <w:rPr>
          <w:sz w:val="16"/>
          <w:szCs w:val="16"/>
          <w:shd w:val="clear" w:color="auto" w:fill="F5F5F5"/>
        </w:rPr>
        <w:t>base_path</w:t>
      </w:r>
      <w:proofErr w:type="spellEnd"/>
      <w:r>
        <w:rPr>
          <w:sz w:val="16"/>
          <w:szCs w:val="16"/>
          <w:shd w:val="clear" w:color="auto" w:fill="F5F5F5"/>
        </w:rPr>
        <w:t>)</w:t>
      </w:r>
    </w:p>
    <w:p w14:paraId="37A06DA8" w14:textId="77777777" w:rsidR="00162A8D" w:rsidRDefault="00162A8D">
      <w:pPr>
        <w:spacing w:before="240" w:after="240" w:line="144" w:lineRule="auto"/>
        <w:ind w:left="360"/>
        <w:rPr>
          <w:sz w:val="16"/>
          <w:szCs w:val="16"/>
          <w:shd w:val="clear" w:color="auto" w:fill="F5F5F5"/>
        </w:rPr>
      </w:pPr>
    </w:p>
    <w:p w14:paraId="209B98AE"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 Bea</w:t>
      </w:r>
    </w:p>
    <w:p w14:paraId="0C3D0C1A"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r>
        <w:rPr>
          <w:sz w:val="16"/>
          <w:szCs w:val="16"/>
          <w:shd w:val="clear" w:color="auto" w:fill="F5F5F5"/>
        </w:rPr>
        <w:t>self.BEA_PANEL</w:t>
      </w:r>
      <w:proofErr w:type="spellEnd"/>
      <w:r>
        <w:rPr>
          <w:sz w:val="16"/>
          <w:szCs w:val="16"/>
          <w:shd w:val="clear" w:color="auto" w:fill="F5F5F5"/>
        </w:rPr>
        <w:t xml:space="preserve"> = </w:t>
      </w:r>
      <w:proofErr w:type="spellStart"/>
      <w:proofErr w:type="gramStart"/>
      <w:r>
        <w:rPr>
          <w:sz w:val="16"/>
          <w:szCs w:val="16"/>
          <w:shd w:val="clear" w:color="auto" w:fill="F5F5F5"/>
        </w:rPr>
        <w:t>self.BASE</w:t>
      </w:r>
      <w:proofErr w:type="spellEnd"/>
      <w:proofErr w:type="gramEnd"/>
      <w:r>
        <w:rPr>
          <w:sz w:val="16"/>
          <w:szCs w:val="16"/>
          <w:shd w:val="clear" w:color="auto" w:fill="F5F5F5"/>
        </w:rPr>
        <w:t xml:space="preserve"> / "Bea" / "bea_panel_data.csv"</w:t>
      </w:r>
    </w:p>
    <w:p w14:paraId="1D060076"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r>
        <w:rPr>
          <w:sz w:val="16"/>
          <w:szCs w:val="16"/>
          <w:shd w:val="clear" w:color="auto" w:fill="F5F5F5"/>
        </w:rPr>
        <w:t>self.BEA_PCE_HOUSING</w:t>
      </w:r>
      <w:proofErr w:type="spellEnd"/>
      <w:r>
        <w:rPr>
          <w:sz w:val="16"/>
          <w:szCs w:val="16"/>
          <w:shd w:val="clear" w:color="auto" w:fill="F5F5F5"/>
        </w:rPr>
        <w:t xml:space="preserve"> = </w:t>
      </w:r>
      <w:proofErr w:type="spellStart"/>
      <w:proofErr w:type="gramStart"/>
      <w:r>
        <w:rPr>
          <w:sz w:val="16"/>
          <w:szCs w:val="16"/>
          <w:shd w:val="clear" w:color="auto" w:fill="F5F5F5"/>
        </w:rPr>
        <w:t>self.BASE</w:t>
      </w:r>
      <w:proofErr w:type="spellEnd"/>
      <w:proofErr w:type="gramEnd"/>
      <w:r>
        <w:rPr>
          <w:sz w:val="16"/>
          <w:szCs w:val="16"/>
          <w:shd w:val="clear" w:color="auto" w:fill="F5F5F5"/>
        </w:rPr>
        <w:t xml:space="preserve"> / "Bea" / "bea_pce_housing.csv"</w:t>
      </w:r>
    </w:p>
    <w:p w14:paraId="0A4C7F7E"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r>
        <w:rPr>
          <w:sz w:val="16"/>
          <w:szCs w:val="16"/>
          <w:shd w:val="clear" w:color="auto" w:fill="F5F5F5"/>
        </w:rPr>
        <w:t>self.BEA_PCE_TOTAL</w:t>
      </w:r>
      <w:proofErr w:type="spellEnd"/>
      <w:r>
        <w:rPr>
          <w:sz w:val="16"/>
          <w:szCs w:val="16"/>
          <w:shd w:val="clear" w:color="auto" w:fill="F5F5F5"/>
        </w:rPr>
        <w:t xml:space="preserve"> = </w:t>
      </w:r>
      <w:proofErr w:type="spellStart"/>
      <w:proofErr w:type="gramStart"/>
      <w:r>
        <w:rPr>
          <w:sz w:val="16"/>
          <w:szCs w:val="16"/>
          <w:shd w:val="clear" w:color="auto" w:fill="F5F5F5"/>
        </w:rPr>
        <w:t>self.BASE</w:t>
      </w:r>
      <w:proofErr w:type="spellEnd"/>
      <w:proofErr w:type="gramEnd"/>
      <w:r>
        <w:rPr>
          <w:sz w:val="16"/>
          <w:szCs w:val="16"/>
          <w:shd w:val="clear" w:color="auto" w:fill="F5F5F5"/>
        </w:rPr>
        <w:t xml:space="preserve"> / "Bea" / "bea_pce_total.csv"</w:t>
      </w:r>
    </w:p>
    <w:p w14:paraId="33C3C955"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r>
        <w:rPr>
          <w:sz w:val="16"/>
          <w:szCs w:val="16"/>
          <w:shd w:val="clear" w:color="auto" w:fill="F5F5F5"/>
        </w:rPr>
        <w:t>self.BEA_PER_CAPITA_INCOME</w:t>
      </w:r>
      <w:proofErr w:type="spellEnd"/>
      <w:r>
        <w:rPr>
          <w:sz w:val="16"/>
          <w:szCs w:val="16"/>
          <w:shd w:val="clear" w:color="auto" w:fill="F5F5F5"/>
        </w:rPr>
        <w:t xml:space="preserve"> = </w:t>
      </w:r>
      <w:proofErr w:type="spellStart"/>
      <w:proofErr w:type="gramStart"/>
      <w:r>
        <w:rPr>
          <w:sz w:val="16"/>
          <w:szCs w:val="16"/>
          <w:shd w:val="clear" w:color="auto" w:fill="F5F5F5"/>
        </w:rPr>
        <w:t>self.BASE</w:t>
      </w:r>
      <w:proofErr w:type="spellEnd"/>
      <w:proofErr w:type="gramEnd"/>
      <w:r>
        <w:rPr>
          <w:sz w:val="16"/>
          <w:szCs w:val="16"/>
          <w:shd w:val="clear" w:color="auto" w:fill="F5F5F5"/>
        </w:rPr>
        <w:t xml:space="preserve"> / "Bea" / "bea_per_capita_income.csv"</w:t>
      </w:r>
    </w:p>
    <w:p w14:paraId="790FA36F"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r>
        <w:rPr>
          <w:sz w:val="16"/>
          <w:szCs w:val="16"/>
          <w:shd w:val="clear" w:color="auto" w:fill="F5F5F5"/>
        </w:rPr>
        <w:t>self.BEA_PERSONAL_INCOME</w:t>
      </w:r>
      <w:proofErr w:type="spellEnd"/>
      <w:r>
        <w:rPr>
          <w:sz w:val="16"/>
          <w:szCs w:val="16"/>
          <w:shd w:val="clear" w:color="auto" w:fill="F5F5F5"/>
        </w:rPr>
        <w:t xml:space="preserve"> = </w:t>
      </w:r>
      <w:proofErr w:type="spellStart"/>
      <w:proofErr w:type="gramStart"/>
      <w:r>
        <w:rPr>
          <w:sz w:val="16"/>
          <w:szCs w:val="16"/>
          <w:shd w:val="clear" w:color="auto" w:fill="F5F5F5"/>
        </w:rPr>
        <w:t>self.BASE</w:t>
      </w:r>
      <w:proofErr w:type="spellEnd"/>
      <w:proofErr w:type="gramEnd"/>
      <w:r>
        <w:rPr>
          <w:sz w:val="16"/>
          <w:szCs w:val="16"/>
          <w:shd w:val="clear" w:color="auto" w:fill="F5F5F5"/>
        </w:rPr>
        <w:t xml:space="preserve"> / "Bea" / "bea_personal_income.csv"</w:t>
      </w:r>
    </w:p>
    <w:p w14:paraId="67FDC631"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r>
        <w:rPr>
          <w:sz w:val="16"/>
          <w:szCs w:val="16"/>
          <w:shd w:val="clear" w:color="auto" w:fill="F5F5F5"/>
        </w:rPr>
        <w:t>self.BEA_POPULATION</w:t>
      </w:r>
      <w:proofErr w:type="spellEnd"/>
      <w:r>
        <w:rPr>
          <w:sz w:val="16"/>
          <w:szCs w:val="16"/>
          <w:shd w:val="clear" w:color="auto" w:fill="F5F5F5"/>
        </w:rPr>
        <w:t xml:space="preserve"> = </w:t>
      </w:r>
      <w:proofErr w:type="spellStart"/>
      <w:proofErr w:type="gramStart"/>
      <w:r>
        <w:rPr>
          <w:sz w:val="16"/>
          <w:szCs w:val="16"/>
          <w:shd w:val="clear" w:color="auto" w:fill="F5F5F5"/>
        </w:rPr>
        <w:t>self.BASE</w:t>
      </w:r>
      <w:proofErr w:type="spellEnd"/>
      <w:proofErr w:type="gramEnd"/>
      <w:r>
        <w:rPr>
          <w:sz w:val="16"/>
          <w:szCs w:val="16"/>
          <w:shd w:val="clear" w:color="auto" w:fill="F5F5F5"/>
        </w:rPr>
        <w:t xml:space="preserve"> / "Bea" / "bea_population.csv"</w:t>
      </w:r>
    </w:p>
    <w:p w14:paraId="0DA94329"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r>
        <w:rPr>
          <w:sz w:val="16"/>
          <w:szCs w:val="16"/>
          <w:shd w:val="clear" w:color="auto" w:fill="F5F5F5"/>
        </w:rPr>
        <w:t>self.BEA_RPP_ALL</w:t>
      </w:r>
      <w:proofErr w:type="spellEnd"/>
      <w:r>
        <w:rPr>
          <w:sz w:val="16"/>
          <w:szCs w:val="16"/>
          <w:shd w:val="clear" w:color="auto" w:fill="F5F5F5"/>
        </w:rPr>
        <w:t xml:space="preserve"> = </w:t>
      </w:r>
      <w:proofErr w:type="spellStart"/>
      <w:proofErr w:type="gramStart"/>
      <w:r>
        <w:rPr>
          <w:sz w:val="16"/>
          <w:szCs w:val="16"/>
          <w:shd w:val="clear" w:color="auto" w:fill="F5F5F5"/>
        </w:rPr>
        <w:t>self.BASE</w:t>
      </w:r>
      <w:proofErr w:type="spellEnd"/>
      <w:proofErr w:type="gramEnd"/>
      <w:r>
        <w:rPr>
          <w:sz w:val="16"/>
          <w:szCs w:val="16"/>
          <w:shd w:val="clear" w:color="auto" w:fill="F5F5F5"/>
        </w:rPr>
        <w:t xml:space="preserve"> / "Bea" / "bea_rpp_all_items.csv"</w:t>
      </w:r>
    </w:p>
    <w:p w14:paraId="31822AF3"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r>
        <w:rPr>
          <w:sz w:val="16"/>
          <w:szCs w:val="16"/>
          <w:shd w:val="clear" w:color="auto" w:fill="F5F5F5"/>
        </w:rPr>
        <w:t>self.BEA_RPP_GOODS</w:t>
      </w:r>
      <w:proofErr w:type="spellEnd"/>
      <w:r>
        <w:rPr>
          <w:sz w:val="16"/>
          <w:szCs w:val="16"/>
          <w:shd w:val="clear" w:color="auto" w:fill="F5F5F5"/>
        </w:rPr>
        <w:t xml:space="preserve"> = </w:t>
      </w:r>
      <w:proofErr w:type="spellStart"/>
      <w:proofErr w:type="gramStart"/>
      <w:r>
        <w:rPr>
          <w:sz w:val="16"/>
          <w:szCs w:val="16"/>
          <w:shd w:val="clear" w:color="auto" w:fill="F5F5F5"/>
        </w:rPr>
        <w:t>self.BASE</w:t>
      </w:r>
      <w:proofErr w:type="spellEnd"/>
      <w:proofErr w:type="gramEnd"/>
      <w:r>
        <w:rPr>
          <w:sz w:val="16"/>
          <w:szCs w:val="16"/>
          <w:shd w:val="clear" w:color="auto" w:fill="F5F5F5"/>
        </w:rPr>
        <w:t xml:space="preserve"> / "Bea" / "bea_rpp_goods.csv"</w:t>
      </w:r>
    </w:p>
    <w:p w14:paraId="69B688D0"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r>
        <w:rPr>
          <w:sz w:val="16"/>
          <w:szCs w:val="16"/>
          <w:shd w:val="clear" w:color="auto" w:fill="F5F5F5"/>
        </w:rPr>
        <w:t>self.BEA_RPP_SERVICES_RENT</w:t>
      </w:r>
      <w:proofErr w:type="spellEnd"/>
      <w:r>
        <w:rPr>
          <w:sz w:val="16"/>
          <w:szCs w:val="16"/>
          <w:shd w:val="clear" w:color="auto" w:fill="F5F5F5"/>
        </w:rPr>
        <w:t xml:space="preserve"> = </w:t>
      </w:r>
      <w:proofErr w:type="spellStart"/>
      <w:proofErr w:type="gramStart"/>
      <w:r>
        <w:rPr>
          <w:sz w:val="16"/>
          <w:szCs w:val="16"/>
          <w:shd w:val="clear" w:color="auto" w:fill="F5F5F5"/>
        </w:rPr>
        <w:t>self.BASE</w:t>
      </w:r>
      <w:proofErr w:type="spellEnd"/>
      <w:proofErr w:type="gramEnd"/>
      <w:r>
        <w:rPr>
          <w:sz w:val="16"/>
          <w:szCs w:val="16"/>
          <w:shd w:val="clear" w:color="auto" w:fill="F5F5F5"/>
        </w:rPr>
        <w:t xml:space="preserve"> / "Bea" / "bea_rpp_services_rent.csv"</w:t>
      </w:r>
    </w:p>
    <w:p w14:paraId="1AAB79EB"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
    <w:p w14:paraId="3F70E47E"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 Fred</w:t>
      </w:r>
    </w:p>
    <w:p w14:paraId="68FA917C"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proofErr w:type="gramStart"/>
      <w:r>
        <w:rPr>
          <w:sz w:val="16"/>
          <w:szCs w:val="16"/>
          <w:shd w:val="clear" w:color="auto" w:fill="F5F5F5"/>
        </w:rPr>
        <w:t>self.FRED</w:t>
      </w:r>
      <w:proofErr w:type="gramEnd"/>
      <w:r>
        <w:rPr>
          <w:sz w:val="16"/>
          <w:szCs w:val="16"/>
          <w:shd w:val="clear" w:color="auto" w:fill="F5F5F5"/>
        </w:rPr>
        <w:t>_PERMITS_LONG</w:t>
      </w:r>
      <w:proofErr w:type="spellEnd"/>
      <w:r>
        <w:rPr>
          <w:sz w:val="16"/>
          <w:szCs w:val="16"/>
          <w:shd w:val="clear" w:color="auto" w:fill="F5F5F5"/>
        </w:rPr>
        <w:t xml:space="preserve"> = </w:t>
      </w:r>
      <w:proofErr w:type="spellStart"/>
      <w:proofErr w:type="gramStart"/>
      <w:r>
        <w:rPr>
          <w:sz w:val="16"/>
          <w:szCs w:val="16"/>
          <w:shd w:val="clear" w:color="auto" w:fill="F5F5F5"/>
        </w:rPr>
        <w:t>self.BASE</w:t>
      </w:r>
      <w:proofErr w:type="spellEnd"/>
      <w:proofErr w:type="gramEnd"/>
      <w:r>
        <w:rPr>
          <w:sz w:val="16"/>
          <w:szCs w:val="16"/>
          <w:shd w:val="clear" w:color="auto" w:fill="F5F5F5"/>
        </w:rPr>
        <w:t xml:space="preserve"> / "Fred" / "building_permits_long.csv"</w:t>
      </w:r>
    </w:p>
    <w:p w14:paraId="6FAC2879"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proofErr w:type="gramStart"/>
      <w:r>
        <w:rPr>
          <w:sz w:val="16"/>
          <w:szCs w:val="16"/>
          <w:shd w:val="clear" w:color="auto" w:fill="F5F5F5"/>
        </w:rPr>
        <w:t>self.FRED</w:t>
      </w:r>
      <w:proofErr w:type="gramEnd"/>
      <w:r>
        <w:rPr>
          <w:sz w:val="16"/>
          <w:szCs w:val="16"/>
          <w:shd w:val="clear" w:color="auto" w:fill="F5F5F5"/>
        </w:rPr>
        <w:t>_PERMITS_WIDE</w:t>
      </w:r>
      <w:proofErr w:type="spellEnd"/>
      <w:r>
        <w:rPr>
          <w:sz w:val="16"/>
          <w:szCs w:val="16"/>
          <w:shd w:val="clear" w:color="auto" w:fill="F5F5F5"/>
        </w:rPr>
        <w:t xml:space="preserve"> = </w:t>
      </w:r>
      <w:proofErr w:type="spellStart"/>
      <w:proofErr w:type="gramStart"/>
      <w:r>
        <w:rPr>
          <w:sz w:val="16"/>
          <w:szCs w:val="16"/>
          <w:shd w:val="clear" w:color="auto" w:fill="F5F5F5"/>
        </w:rPr>
        <w:t>self.BASE</w:t>
      </w:r>
      <w:proofErr w:type="spellEnd"/>
      <w:proofErr w:type="gramEnd"/>
      <w:r>
        <w:rPr>
          <w:sz w:val="16"/>
          <w:szCs w:val="16"/>
          <w:shd w:val="clear" w:color="auto" w:fill="F5F5F5"/>
        </w:rPr>
        <w:t xml:space="preserve"> / "Fred" / "building_permits_wide.csv"</w:t>
      </w:r>
    </w:p>
    <w:p w14:paraId="3A998F69"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proofErr w:type="gramStart"/>
      <w:r>
        <w:rPr>
          <w:sz w:val="16"/>
          <w:szCs w:val="16"/>
          <w:shd w:val="clear" w:color="auto" w:fill="F5F5F5"/>
        </w:rPr>
        <w:t>self.FRED</w:t>
      </w:r>
      <w:proofErr w:type="gramEnd"/>
      <w:r>
        <w:rPr>
          <w:sz w:val="16"/>
          <w:szCs w:val="16"/>
          <w:shd w:val="clear" w:color="auto" w:fill="F5F5F5"/>
        </w:rPr>
        <w:t>_POPULATION</w:t>
      </w:r>
      <w:proofErr w:type="spellEnd"/>
      <w:r>
        <w:rPr>
          <w:sz w:val="16"/>
          <w:szCs w:val="16"/>
          <w:shd w:val="clear" w:color="auto" w:fill="F5F5F5"/>
        </w:rPr>
        <w:t xml:space="preserve"> = </w:t>
      </w:r>
      <w:proofErr w:type="spellStart"/>
      <w:proofErr w:type="gramStart"/>
      <w:r>
        <w:rPr>
          <w:sz w:val="16"/>
          <w:szCs w:val="16"/>
          <w:shd w:val="clear" w:color="auto" w:fill="F5F5F5"/>
        </w:rPr>
        <w:t>self.BASE</w:t>
      </w:r>
      <w:proofErr w:type="spellEnd"/>
      <w:proofErr w:type="gramEnd"/>
      <w:r>
        <w:rPr>
          <w:sz w:val="16"/>
          <w:szCs w:val="16"/>
          <w:shd w:val="clear" w:color="auto" w:fill="F5F5F5"/>
        </w:rPr>
        <w:t xml:space="preserve"> / "Fred" / "cleaned_anual_population.csv"</w:t>
      </w:r>
    </w:p>
    <w:p w14:paraId="301F86E3"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proofErr w:type="gramStart"/>
      <w:r>
        <w:rPr>
          <w:sz w:val="16"/>
          <w:szCs w:val="16"/>
          <w:shd w:val="clear" w:color="auto" w:fill="F5F5F5"/>
        </w:rPr>
        <w:t>self.FRED</w:t>
      </w:r>
      <w:proofErr w:type="gramEnd"/>
      <w:r>
        <w:rPr>
          <w:sz w:val="16"/>
          <w:szCs w:val="16"/>
          <w:shd w:val="clear" w:color="auto" w:fill="F5F5F5"/>
        </w:rPr>
        <w:t>_EARNINGS</w:t>
      </w:r>
      <w:proofErr w:type="spellEnd"/>
      <w:r>
        <w:rPr>
          <w:sz w:val="16"/>
          <w:szCs w:val="16"/>
          <w:shd w:val="clear" w:color="auto" w:fill="F5F5F5"/>
        </w:rPr>
        <w:t xml:space="preserve"> = </w:t>
      </w:r>
      <w:proofErr w:type="spellStart"/>
      <w:proofErr w:type="gramStart"/>
      <w:r>
        <w:rPr>
          <w:sz w:val="16"/>
          <w:szCs w:val="16"/>
          <w:shd w:val="clear" w:color="auto" w:fill="F5F5F5"/>
        </w:rPr>
        <w:t>self.BASE</w:t>
      </w:r>
      <w:proofErr w:type="spellEnd"/>
      <w:proofErr w:type="gramEnd"/>
      <w:r>
        <w:rPr>
          <w:sz w:val="16"/>
          <w:szCs w:val="16"/>
          <w:shd w:val="clear" w:color="auto" w:fill="F5F5F5"/>
        </w:rPr>
        <w:t xml:space="preserve"> / "Fred" / "cleaned_monthly_earnings_by_hour.csv"</w:t>
      </w:r>
    </w:p>
    <w:p w14:paraId="448680D7"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proofErr w:type="gramStart"/>
      <w:r>
        <w:rPr>
          <w:sz w:val="16"/>
          <w:szCs w:val="16"/>
          <w:shd w:val="clear" w:color="auto" w:fill="F5F5F5"/>
        </w:rPr>
        <w:t>self.FRED</w:t>
      </w:r>
      <w:proofErr w:type="gramEnd"/>
      <w:r>
        <w:rPr>
          <w:sz w:val="16"/>
          <w:szCs w:val="16"/>
          <w:shd w:val="clear" w:color="auto" w:fill="F5F5F5"/>
        </w:rPr>
        <w:t>_MORTGAGE</w:t>
      </w:r>
      <w:proofErr w:type="spellEnd"/>
      <w:r>
        <w:rPr>
          <w:sz w:val="16"/>
          <w:szCs w:val="16"/>
          <w:shd w:val="clear" w:color="auto" w:fill="F5F5F5"/>
        </w:rPr>
        <w:t xml:space="preserve"> = </w:t>
      </w:r>
      <w:proofErr w:type="spellStart"/>
      <w:proofErr w:type="gramStart"/>
      <w:r>
        <w:rPr>
          <w:sz w:val="16"/>
          <w:szCs w:val="16"/>
          <w:shd w:val="clear" w:color="auto" w:fill="F5F5F5"/>
        </w:rPr>
        <w:t>self.BASE</w:t>
      </w:r>
      <w:proofErr w:type="spellEnd"/>
      <w:proofErr w:type="gramEnd"/>
      <w:r>
        <w:rPr>
          <w:sz w:val="16"/>
          <w:szCs w:val="16"/>
          <w:shd w:val="clear" w:color="auto" w:fill="F5F5F5"/>
        </w:rPr>
        <w:t xml:space="preserve"> / "Fred" / "MORTGAGE30US.csv"</w:t>
      </w:r>
    </w:p>
    <w:p w14:paraId="770991CB"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
    <w:p w14:paraId="452B02D8"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 BLS</w:t>
      </w:r>
    </w:p>
    <w:p w14:paraId="1E18FA1A"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r>
        <w:rPr>
          <w:sz w:val="16"/>
          <w:szCs w:val="16"/>
          <w:shd w:val="clear" w:color="auto" w:fill="F5F5F5"/>
        </w:rPr>
        <w:t>self.BLS_EMPLOYMENT</w:t>
      </w:r>
      <w:proofErr w:type="spellEnd"/>
      <w:r>
        <w:rPr>
          <w:sz w:val="16"/>
          <w:szCs w:val="16"/>
          <w:shd w:val="clear" w:color="auto" w:fill="F5F5F5"/>
        </w:rPr>
        <w:t xml:space="preserve"> = </w:t>
      </w:r>
      <w:proofErr w:type="spellStart"/>
      <w:proofErr w:type="gramStart"/>
      <w:r>
        <w:rPr>
          <w:sz w:val="16"/>
          <w:szCs w:val="16"/>
          <w:shd w:val="clear" w:color="auto" w:fill="F5F5F5"/>
        </w:rPr>
        <w:t>self.BASE</w:t>
      </w:r>
      <w:proofErr w:type="spellEnd"/>
      <w:proofErr w:type="gramEnd"/>
      <w:r>
        <w:rPr>
          <w:sz w:val="16"/>
          <w:szCs w:val="16"/>
          <w:shd w:val="clear" w:color="auto" w:fill="F5F5F5"/>
        </w:rPr>
        <w:t xml:space="preserve"> / "BLS" / "cleaned_employment_data.csv"</w:t>
      </w:r>
    </w:p>
    <w:p w14:paraId="3F3F84EC"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
    <w:p w14:paraId="02DB2489"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 Zillow</w:t>
      </w:r>
    </w:p>
    <w:p w14:paraId="2C15443B"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proofErr w:type="gramStart"/>
      <w:r>
        <w:rPr>
          <w:sz w:val="16"/>
          <w:szCs w:val="16"/>
          <w:shd w:val="clear" w:color="auto" w:fill="F5F5F5"/>
        </w:rPr>
        <w:t>self.ZILLOW</w:t>
      </w:r>
      <w:proofErr w:type="gramEnd"/>
      <w:r>
        <w:rPr>
          <w:sz w:val="16"/>
          <w:szCs w:val="16"/>
          <w:shd w:val="clear" w:color="auto" w:fill="F5F5F5"/>
        </w:rPr>
        <w:t>_RENT_METRO</w:t>
      </w:r>
      <w:proofErr w:type="spellEnd"/>
      <w:r>
        <w:rPr>
          <w:sz w:val="16"/>
          <w:szCs w:val="16"/>
          <w:shd w:val="clear" w:color="auto" w:fill="F5F5F5"/>
        </w:rPr>
        <w:t xml:space="preserve"> = </w:t>
      </w:r>
      <w:proofErr w:type="spellStart"/>
      <w:proofErr w:type="gramStart"/>
      <w:r>
        <w:rPr>
          <w:sz w:val="16"/>
          <w:szCs w:val="16"/>
          <w:shd w:val="clear" w:color="auto" w:fill="F5F5F5"/>
        </w:rPr>
        <w:t>self.BASE</w:t>
      </w:r>
      <w:proofErr w:type="spellEnd"/>
      <w:proofErr w:type="gramEnd"/>
      <w:r>
        <w:rPr>
          <w:sz w:val="16"/>
          <w:szCs w:val="16"/>
          <w:shd w:val="clear" w:color="auto" w:fill="F5F5F5"/>
        </w:rPr>
        <w:t xml:space="preserve"> / "Zillow" / "Metro_zori_uc_sfrcondomfr_sm_month.csv"</w:t>
      </w:r>
    </w:p>
    <w:p w14:paraId="46E76892"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proofErr w:type="gramStart"/>
      <w:r>
        <w:rPr>
          <w:sz w:val="16"/>
          <w:szCs w:val="16"/>
          <w:shd w:val="clear" w:color="auto" w:fill="F5F5F5"/>
        </w:rPr>
        <w:t>self.ZILLOW</w:t>
      </w:r>
      <w:proofErr w:type="gramEnd"/>
      <w:r>
        <w:rPr>
          <w:sz w:val="16"/>
          <w:szCs w:val="16"/>
          <w:shd w:val="clear" w:color="auto" w:fill="F5F5F5"/>
        </w:rPr>
        <w:t>_PRICE_STATE</w:t>
      </w:r>
      <w:proofErr w:type="spellEnd"/>
      <w:r>
        <w:rPr>
          <w:sz w:val="16"/>
          <w:szCs w:val="16"/>
          <w:shd w:val="clear" w:color="auto" w:fill="F5F5F5"/>
        </w:rPr>
        <w:t xml:space="preserve"> = </w:t>
      </w:r>
      <w:proofErr w:type="spellStart"/>
      <w:proofErr w:type="gramStart"/>
      <w:r>
        <w:rPr>
          <w:sz w:val="16"/>
          <w:szCs w:val="16"/>
          <w:shd w:val="clear" w:color="auto" w:fill="F5F5F5"/>
        </w:rPr>
        <w:t>self.BASE</w:t>
      </w:r>
      <w:proofErr w:type="spellEnd"/>
      <w:proofErr w:type="gramEnd"/>
      <w:r>
        <w:rPr>
          <w:sz w:val="16"/>
          <w:szCs w:val="16"/>
          <w:shd w:val="clear" w:color="auto" w:fill="F5F5F5"/>
        </w:rPr>
        <w:t xml:space="preserve"> / "Zillow" / "State_zhvi_uc_sfrcondo_tier_0.33_0.67_sm_sa_month.csv"</w:t>
      </w:r>
    </w:p>
    <w:p w14:paraId="36A3916A"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proofErr w:type="gramStart"/>
      <w:r>
        <w:rPr>
          <w:sz w:val="16"/>
          <w:szCs w:val="16"/>
          <w:shd w:val="clear" w:color="auto" w:fill="F5F5F5"/>
        </w:rPr>
        <w:t>self.ZILLOW</w:t>
      </w:r>
      <w:proofErr w:type="gramEnd"/>
      <w:r>
        <w:rPr>
          <w:sz w:val="16"/>
          <w:szCs w:val="16"/>
          <w:shd w:val="clear" w:color="auto" w:fill="F5F5F5"/>
        </w:rPr>
        <w:t>_INVENTORY_METRO</w:t>
      </w:r>
      <w:proofErr w:type="spellEnd"/>
      <w:r>
        <w:rPr>
          <w:sz w:val="16"/>
          <w:szCs w:val="16"/>
          <w:shd w:val="clear" w:color="auto" w:fill="F5F5F5"/>
        </w:rPr>
        <w:t xml:space="preserve"> = </w:t>
      </w:r>
      <w:proofErr w:type="spellStart"/>
      <w:proofErr w:type="gramStart"/>
      <w:r>
        <w:rPr>
          <w:sz w:val="16"/>
          <w:szCs w:val="16"/>
          <w:shd w:val="clear" w:color="auto" w:fill="F5F5F5"/>
        </w:rPr>
        <w:t>self.BASE</w:t>
      </w:r>
      <w:proofErr w:type="spellEnd"/>
      <w:proofErr w:type="gramEnd"/>
      <w:r>
        <w:rPr>
          <w:sz w:val="16"/>
          <w:szCs w:val="16"/>
          <w:shd w:val="clear" w:color="auto" w:fill="F5F5F5"/>
        </w:rPr>
        <w:t xml:space="preserve"> / "Zillow" / "Metro_invt_fs_uc_sfrcondo_sm_month.csv"</w:t>
      </w:r>
    </w:p>
    <w:p w14:paraId="3C0E6A52"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
    <w:p w14:paraId="1011AB53"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 Others</w:t>
      </w:r>
    </w:p>
    <w:p w14:paraId="10E65956"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proofErr w:type="gramStart"/>
      <w:r>
        <w:rPr>
          <w:sz w:val="16"/>
          <w:szCs w:val="16"/>
          <w:shd w:val="clear" w:color="auto" w:fill="F5F5F5"/>
        </w:rPr>
        <w:t>self.OTHERS</w:t>
      </w:r>
      <w:proofErr w:type="gramEnd"/>
      <w:r>
        <w:rPr>
          <w:sz w:val="16"/>
          <w:szCs w:val="16"/>
          <w:shd w:val="clear" w:color="auto" w:fill="F5F5F5"/>
        </w:rPr>
        <w:t>_SAIZ_ELASTICITY</w:t>
      </w:r>
      <w:proofErr w:type="spellEnd"/>
      <w:r>
        <w:rPr>
          <w:sz w:val="16"/>
          <w:szCs w:val="16"/>
          <w:shd w:val="clear" w:color="auto" w:fill="F5F5F5"/>
        </w:rPr>
        <w:t xml:space="preserve"> = </w:t>
      </w:r>
      <w:proofErr w:type="spellStart"/>
      <w:proofErr w:type="gramStart"/>
      <w:r>
        <w:rPr>
          <w:sz w:val="16"/>
          <w:szCs w:val="16"/>
          <w:shd w:val="clear" w:color="auto" w:fill="F5F5F5"/>
        </w:rPr>
        <w:t>self.BASE</w:t>
      </w:r>
      <w:proofErr w:type="spellEnd"/>
      <w:proofErr w:type="gramEnd"/>
      <w:r>
        <w:rPr>
          <w:sz w:val="16"/>
          <w:szCs w:val="16"/>
          <w:shd w:val="clear" w:color="auto" w:fill="F5F5F5"/>
        </w:rPr>
        <w:t xml:space="preserve"> / "Others" / "saiz_elasticity.csv"</w:t>
      </w:r>
    </w:p>
    <w:p w14:paraId="6FFDE4F9"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
    <w:p w14:paraId="7A460F27"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def </w:t>
      </w:r>
      <w:proofErr w:type="spellStart"/>
      <w:r>
        <w:rPr>
          <w:sz w:val="16"/>
          <w:szCs w:val="16"/>
          <w:shd w:val="clear" w:color="auto" w:fill="F5F5F5"/>
        </w:rPr>
        <w:t>list_all</w:t>
      </w:r>
      <w:proofErr w:type="spellEnd"/>
      <w:r>
        <w:rPr>
          <w:sz w:val="16"/>
          <w:szCs w:val="16"/>
          <w:shd w:val="clear" w:color="auto" w:fill="F5F5F5"/>
        </w:rPr>
        <w:t>(self):</w:t>
      </w:r>
    </w:p>
    <w:p w14:paraId="6CC03E2E"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"""List all defined paths and whether they </w:t>
      </w:r>
      <w:proofErr w:type="gramStart"/>
      <w:r>
        <w:rPr>
          <w:sz w:val="16"/>
          <w:szCs w:val="16"/>
          <w:shd w:val="clear" w:color="auto" w:fill="F5F5F5"/>
        </w:rPr>
        <w:t>exist""</w:t>
      </w:r>
      <w:proofErr w:type="gramEnd"/>
      <w:r>
        <w:rPr>
          <w:sz w:val="16"/>
          <w:szCs w:val="16"/>
          <w:shd w:val="clear" w:color="auto" w:fill="F5F5F5"/>
        </w:rPr>
        <w:t>"</w:t>
      </w:r>
    </w:p>
    <w:p w14:paraId="261E6406"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for name, value in vars(self</w:t>
      </w:r>
      <w:proofErr w:type="gramStart"/>
      <w:r>
        <w:rPr>
          <w:sz w:val="16"/>
          <w:szCs w:val="16"/>
          <w:shd w:val="clear" w:color="auto" w:fill="F5F5F5"/>
        </w:rPr>
        <w:t>).items</w:t>
      </w:r>
      <w:proofErr w:type="gramEnd"/>
      <w:r>
        <w:rPr>
          <w:sz w:val="16"/>
          <w:szCs w:val="16"/>
          <w:shd w:val="clear" w:color="auto" w:fill="F5F5F5"/>
        </w:rPr>
        <w:t>():</w:t>
      </w:r>
    </w:p>
    <w:p w14:paraId="76EFF0A6"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if </w:t>
      </w:r>
      <w:proofErr w:type="spellStart"/>
      <w:proofErr w:type="gramStart"/>
      <w:r>
        <w:rPr>
          <w:sz w:val="16"/>
          <w:szCs w:val="16"/>
          <w:shd w:val="clear" w:color="auto" w:fill="F5F5F5"/>
        </w:rPr>
        <w:t>isinstance</w:t>
      </w:r>
      <w:proofErr w:type="spellEnd"/>
      <w:r>
        <w:rPr>
          <w:sz w:val="16"/>
          <w:szCs w:val="16"/>
          <w:shd w:val="clear" w:color="auto" w:fill="F5F5F5"/>
        </w:rPr>
        <w:t>(</w:t>
      </w:r>
      <w:proofErr w:type="gramEnd"/>
      <w:r>
        <w:rPr>
          <w:sz w:val="16"/>
          <w:szCs w:val="16"/>
          <w:shd w:val="clear" w:color="auto" w:fill="F5F5F5"/>
        </w:rPr>
        <w:t xml:space="preserve">value, Path) and </w:t>
      </w:r>
      <w:proofErr w:type="gramStart"/>
      <w:r>
        <w:rPr>
          <w:sz w:val="16"/>
          <w:szCs w:val="16"/>
          <w:shd w:val="clear" w:color="auto" w:fill="F5F5F5"/>
        </w:rPr>
        <w:t>name !</w:t>
      </w:r>
      <w:proofErr w:type="gramEnd"/>
      <w:r>
        <w:rPr>
          <w:sz w:val="16"/>
          <w:szCs w:val="16"/>
          <w:shd w:val="clear" w:color="auto" w:fill="F5F5F5"/>
        </w:rPr>
        <w:t>= 'BASE':</w:t>
      </w:r>
    </w:p>
    <w:p w14:paraId="6DF01287" w14:textId="77777777" w:rsidR="00162A8D" w:rsidRDefault="00000000">
      <w:pPr>
        <w:spacing w:before="240" w:after="240" w:line="144" w:lineRule="auto"/>
        <w:ind w:left="360"/>
        <w:rPr>
          <w:sz w:val="16"/>
          <w:szCs w:val="16"/>
          <w:shd w:val="clear" w:color="auto" w:fill="F5F5F5"/>
        </w:rPr>
      </w:pPr>
      <w:r>
        <w:rPr>
          <w:rFonts w:ascii="Arial Unicode MS" w:eastAsia="Arial Unicode MS" w:hAnsi="Arial Unicode MS" w:cs="Arial Unicode MS"/>
          <w:sz w:val="16"/>
          <w:szCs w:val="16"/>
          <w:shd w:val="clear" w:color="auto" w:fill="F5F5F5"/>
        </w:rPr>
        <w:t xml:space="preserve">                exists = "✅" if </w:t>
      </w:r>
      <w:proofErr w:type="spellStart"/>
      <w:proofErr w:type="gramStart"/>
      <w:r>
        <w:rPr>
          <w:rFonts w:ascii="Arial Unicode MS" w:eastAsia="Arial Unicode MS" w:hAnsi="Arial Unicode MS" w:cs="Arial Unicode MS"/>
          <w:sz w:val="16"/>
          <w:szCs w:val="16"/>
          <w:shd w:val="clear" w:color="auto" w:fill="F5F5F5"/>
        </w:rPr>
        <w:t>value.exists</w:t>
      </w:r>
      <w:proofErr w:type="spellEnd"/>
      <w:proofErr w:type="gramEnd"/>
      <w:r>
        <w:rPr>
          <w:rFonts w:ascii="Arial Unicode MS" w:eastAsia="Arial Unicode MS" w:hAnsi="Arial Unicode MS" w:cs="Arial Unicode MS"/>
          <w:sz w:val="16"/>
          <w:szCs w:val="16"/>
          <w:shd w:val="clear" w:color="auto" w:fill="F5F5F5"/>
        </w:rPr>
        <w:t>() else "❌"</w:t>
      </w:r>
    </w:p>
    <w:p w14:paraId="2E03B98F"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print(</w:t>
      </w:r>
      <w:proofErr w:type="gramStart"/>
      <w:r>
        <w:rPr>
          <w:sz w:val="16"/>
          <w:szCs w:val="16"/>
          <w:shd w:val="clear" w:color="auto" w:fill="F5F5F5"/>
        </w:rPr>
        <w:t>f"{exists} {name}: {value}"</w:t>
      </w:r>
      <w:proofErr w:type="gramEnd"/>
      <w:r>
        <w:rPr>
          <w:sz w:val="16"/>
          <w:szCs w:val="16"/>
          <w:shd w:val="clear" w:color="auto" w:fill="F5F5F5"/>
        </w:rPr>
        <w:t>)</w:t>
      </w:r>
    </w:p>
    <w:p w14:paraId="5FF267CF"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
    <w:p w14:paraId="71854743"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def </w:t>
      </w:r>
      <w:proofErr w:type="spellStart"/>
      <w:r>
        <w:rPr>
          <w:sz w:val="16"/>
          <w:szCs w:val="16"/>
          <w:shd w:val="clear" w:color="auto" w:fill="F5F5F5"/>
        </w:rPr>
        <w:t>list_missing</w:t>
      </w:r>
      <w:proofErr w:type="spellEnd"/>
      <w:r>
        <w:rPr>
          <w:sz w:val="16"/>
          <w:szCs w:val="16"/>
          <w:shd w:val="clear" w:color="auto" w:fill="F5F5F5"/>
        </w:rPr>
        <w:t>(self):</w:t>
      </w:r>
    </w:p>
    <w:p w14:paraId="210BD818"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"""List only missing </w:t>
      </w:r>
      <w:proofErr w:type="gramStart"/>
      <w:r>
        <w:rPr>
          <w:sz w:val="16"/>
          <w:szCs w:val="16"/>
          <w:shd w:val="clear" w:color="auto" w:fill="F5F5F5"/>
        </w:rPr>
        <w:t>files""</w:t>
      </w:r>
      <w:proofErr w:type="gramEnd"/>
      <w:r>
        <w:rPr>
          <w:sz w:val="16"/>
          <w:szCs w:val="16"/>
          <w:shd w:val="clear" w:color="auto" w:fill="F5F5F5"/>
        </w:rPr>
        <w:t>"</w:t>
      </w:r>
    </w:p>
    <w:p w14:paraId="5E6DC2D8"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missing = []</w:t>
      </w:r>
    </w:p>
    <w:p w14:paraId="33D8C62A"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for name, value in vars(self</w:t>
      </w:r>
      <w:proofErr w:type="gramStart"/>
      <w:r>
        <w:rPr>
          <w:sz w:val="16"/>
          <w:szCs w:val="16"/>
          <w:shd w:val="clear" w:color="auto" w:fill="F5F5F5"/>
        </w:rPr>
        <w:t>).items</w:t>
      </w:r>
      <w:proofErr w:type="gramEnd"/>
      <w:r>
        <w:rPr>
          <w:sz w:val="16"/>
          <w:szCs w:val="16"/>
          <w:shd w:val="clear" w:color="auto" w:fill="F5F5F5"/>
        </w:rPr>
        <w:t>():</w:t>
      </w:r>
    </w:p>
    <w:p w14:paraId="1E37101A"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if </w:t>
      </w:r>
      <w:proofErr w:type="spellStart"/>
      <w:proofErr w:type="gramStart"/>
      <w:r>
        <w:rPr>
          <w:sz w:val="16"/>
          <w:szCs w:val="16"/>
          <w:shd w:val="clear" w:color="auto" w:fill="F5F5F5"/>
        </w:rPr>
        <w:t>isinstance</w:t>
      </w:r>
      <w:proofErr w:type="spellEnd"/>
      <w:r>
        <w:rPr>
          <w:sz w:val="16"/>
          <w:szCs w:val="16"/>
          <w:shd w:val="clear" w:color="auto" w:fill="F5F5F5"/>
        </w:rPr>
        <w:t>(</w:t>
      </w:r>
      <w:proofErr w:type="gramEnd"/>
      <w:r>
        <w:rPr>
          <w:sz w:val="16"/>
          <w:szCs w:val="16"/>
          <w:shd w:val="clear" w:color="auto" w:fill="F5F5F5"/>
        </w:rPr>
        <w:t xml:space="preserve">value, Path) and </w:t>
      </w:r>
      <w:proofErr w:type="gramStart"/>
      <w:r>
        <w:rPr>
          <w:sz w:val="16"/>
          <w:szCs w:val="16"/>
          <w:shd w:val="clear" w:color="auto" w:fill="F5F5F5"/>
        </w:rPr>
        <w:t>name !</w:t>
      </w:r>
      <w:proofErr w:type="gramEnd"/>
      <w:r>
        <w:rPr>
          <w:sz w:val="16"/>
          <w:szCs w:val="16"/>
          <w:shd w:val="clear" w:color="auto" w:fill="F5F5F5"/>
        </w:rPr>
        <w:t>= 'BASE':</w:t>
      </w:r>
    </w:p>
    <w:p w14:paraId="41717CED"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if not </w:t>
      </w:r>
      <w:proofErr w:type="spellStart"/>
      <w:proofErr w:type="gramStart"/>
      <w:r>
        <w:rPr>
          <w:sz w:val="16"/>
          <w:szCs w:val="16"/>
          <w:shd w:val="clear" w:color="auto" w:fill="F5F5F5"/>
        </w:rPr>
        <w:t>value.exists</w:t>
      </w:r>
      <w:proofErr w:type="spellEnd"/>
      <w:proofErr w:type="gramEnd"/>
      <w:r>
        <w:rPr>
          <w:sz w:val="16"/>
          <w:szCs w:val="16"/>
          <w:shd w:val="clear" w:color="auto" w:fill="F5F5F5"/>
        </w:rPr>
        <w:t>():</w:t>
      </w:r>
    </w:p>
    <w:p w14:paraId="39D274E0"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proofErr w:type="gramStart"/>
      <w:r>
        <w:rPr>
          <w:sz w:val="16"/>
          <w:szCs w:val="16"/>
          <w:shd w:val="clear" w:color="auto" w:fill="F5F5F5"/>
        </w:rPr>
        <w:t>missing.append</w:t>
      </w:r>
      <w:proofErr w:type="spellEnd"/>
      <w:proofErr w:type="gramEnd"/>
      <w:r>
        <w:rPr>
          <w:sz w:val="16"/>
          <w:szCs w:val="16"/>
          <w:shd w:val="clear" w:color="auto" w:fill="F5F5F5"/>
        </w:rPr>
        <w:t>((name, value))</w:t>
      </w:r>
    </w:p>
    <w:p w14:paraId="59DA9AFA" w14:textId="77777777" w:rsidR="00162A8D" w:rsidRDefault="00000000">
      <w:pPr>
        <w:spacing w:before="240" w:after="240" w:line="144" w:lineRule="auto"/>
        <w:ind w:left="360"/>
        <w:rPr>
          <w:sz w:val="16"/>
          <w:szCs w:val="16"/>
          <w:shd w:val="clear" w:color="auto" w:fill="F5F5F5"/>
        </w:rPr>
      </w:pPr>
      <w:r>
        <w:rPr>
          <w:rFonts w:ascii="Arial Unicode MS" w:eastAsia="Arial Unicode MS" w:hAnsi="Arial Unicode MS" w:cs="Arial Unicode MS"/>
          <w:sz w:val="16"/>
          <w:szCs w:val="16"/>
          <w:shd w:val="clear" w:color="auto" w:fill="F5F5F5"/>
        </w:rPr>
        <w:t xml:space="preserve">                    </w:t>
      </w:r>
      <w:proofErr w:type="gramStart"/>
      <w:r>
        <w:rPr>
          <w:rFonts w:ascii="Arial Unicode MS" w:eastAsia="Arial Unicode MS" w:hAnsi="Arial Unicode MS" w:cs="Arial Unicode MS"/>
          <w:sz w:val="16"/>
          <w:szCs w:val="16"/>
          <w:shd w:val="clear" w:color="auto" w:fill="F5F5F5"/>
        </w:rPr>
        <w:t>print(</w:t>
      </w:r>
      <w:proofErr w:type="gramEnd"/>
      <w:r>
        <w:rPr>
          <w:rFonts w:ascii="Arial Unicode MS" w:eastAsia="Arial Unicode MS" w:hAnsi="Arial Unicode MS" w:cs="Arial Unicode MS"/>
          <w:sz w:val="16"/>
          <w:szCs w:val="16"/>
          <w:shd w:val="clear" w:color="auto" w:fill="F5F5F5"/>
        </w:rPr>
        <w:t>f"❌ {name}: {value}")</w:t>
      </w:r>
    </w:p>
    <w:p w14:paraId="32784E59"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return missing</w:t>
      </w:r>
    </w:p>
    <w:p w14:paraId="4C628AE4"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
    <w:p w14:paraId="7B772F81"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def </w:t>
      </w:r>
      <w:proofErr w:type="spellStart"/>
      <w:r>
        <w:rPr>
          <w:sz w:val="16"/>
          <w:szCs w:val="16"/>
          <w:shd w:val="clear" w:color="auto" w:fill="F5F5F5"/>
        </w:rPr>
        <w:t>list_available</w:t>
      </w:r>
      <w:proofErr w:type="spellEnd"/>
      <w:r>
        <w:rPr>
          <w:sz w:val="16"/>
          <w:szCs w:val="16"/>
          <w:shd w:val="clear" w:color="auto" w:fill="F5F5F5"/>
        </w:rPr>
        <w:t>(self):</w:t>
      </w:r>
    </w:p>
    <w:p w14:paraId="26667089"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"""List only available </w:t>
      </w:r>
      <w:proofErr w:type="gramStart"/>
      <w:r>
        <w:rPr>
          <w:sz w:val="16"/>
          <w:szCs w:val="16"/>
          <w:shd w:val="clear" w:color="auto" w:fill="F5F5F5"/>
        </w:rPr>
        <w:t>files""</w:t>
      </w:r>
      <w:proofErr w:type="gramEnd"/>
      <w:r>
        <w:rPr>
          <w:sz w:val="16"/>
          <w:szCs w:val="16"/>
          <w:shd w:val="clear" w:color="auto" w:fill="F5F5F5"/>
        </w:rPr>
        <w:t>"</w:t>
      </w:r>
    </w:p>
    <w:p w14:paraId="42F7F73C"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available = []</w:t>
      </w:r>
    </w:p>
    <w:p w14:paraId="3DD48CDE"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for name, value in vars(self</w:t>
      </w:r>
      <w:proofErr w:type="gramStart"/>
      <w:r>
        <w:rPr>
          <w:sz w:val="16"/>
          <w:szCs w:val="16"/>
          <w:shd w:val="clear" w:color="auto" w:fill="F5F5F5"/>
        </w:rPr>
        <w:t>).items</w:t>
      </w:r>
      <w:proofErr w:type="gramEnd"/>
      <w:r>
        <w:rPr>
          <w:sz w:val="16"/>
          <w:szCs w:val="16"/>
          <w:shd w:val="clear" w:color="auto" w:fill="F5F5F5"/>
        </w:rPr>
        <w:t>():</w:t>
      </w:r>
    </w:p>
    <w:p w14:paraId="1E2CF2D9"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if </w:t>
      </w:r>
      <w:proofErr w:type="spellStart"/>
      <w:proofErr w:type="gramStart"/>
      <w:r>
        <w:rPr>
          <w:sz w:val="16"/>
          <w:szCs w:val="16"/>
          <w:shd w:val="clear" w:color="auto" w:fill="F5F5F5"/>
        </w:rPr>
        <w:t>isinstance</w:t>
      </w:r>
      <w:proofErr w:type="spellEnd"/>
      <w:r>
        <w:rPr>
          <w:sz w:val="16"/>
          <w:szCs w:val="16"/>
          <w:shd w:val="clear" w:color="auto" w:fill="F5F5F5"/>
        </w:rPr>
        <w:t>(</w:t>
      </w:r>
      <w:proofErr w:type="gramEnd"/>
      <w:r>
        <w:rPr>
          <w:sz w:val="16"/>
          <w:szCs w:val="16"/>
          <w:shd w:val="clear" w:color="auto" w:fill="F5F5F5"/>
        </w:rPr>
        <w:t xml:space="preserve">value, Path) and </w:t>
      </w:r>
      <w:proofErr w:type="gramStart"/>
      <w:r>
        <w:rPr>
          <w:sz w:val="16"/>
          <w:szCs w:val="16"/>
          <w:shd w:val="clear" w:color="auto" w:fill="F5F5F5"/>
        </w:rPr>
        <w:t>name !</w:t>
      </w:r>
      <w:proofErr w:type="gramEnd"/>
      <w:r>
        <w:rPr>
          <w:sz w:val="16"/>
          <w:szCs w:val="16"/>
          <w:shd w:val="clear" w:color="auto" w:fill="F5F5F5"/>
        </w:rPr>
        <w:t>= 'BASE':</w:t>
      </w:r>
    </w:p>
    <w:p w14:paraId="3D6D2C46"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if </w:t>
      </w:r>
      <w:proofErr w:type="spellStart"/>
      <w:proofErr w:type="gramStart"/>
      <w:r>
        <w:rPr>
          <w:sz w:val="16"/>
          <w:szCs w:val="16"/>
          <w:shd w:val="clear" w:color="auto" w:fill="F5F5F5"/>
        </w:rPr>
        <w:t>value.exists</w:t>
      </w:r>
      <w:proofErr w:type="spellEnd"/>
      <w:proofErr w:type="gramEnd"/>
      <w:r>
        <w:rPr>
          <w:sz w:val="16"/>
          <w:szCs w:val="16"/>
          <w:shd w:val="clear" w:color="auto" w:fill="F5F5F5"/>
        </w:rPr>
        <w:t>():</w:t>
      </w:r>
    </w:p>
    <w:p w14:paraId="2048512C"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proofErr w:type="gramStart"/>
      <w:r>
        <w:rPr>
          <w:sz w:val="16"/>
          <w:szCs w:val="16"/>
          <w:shd w:val="clear" w:color="auto" w:fill="F5F5F5"/>
        </w:rPr>
        <w:t>available.append</w:t>
      </w:r>
      <w:proofErr w:type="spellEnd"/>
      <w:proofErr w:type="gramEnd"/>
      <w:r>
        <w:rPr>
          <w:sz w:val="16"/>
          <w:szCs w:val="16"/>
          <w:shd w:val="clear" w:color="auto" w:fill="F5F5F5"/>
        </w:rPr>
        <w:t>((name, value))</w:t>
      </w:r>
    </w:p>
    <w:p w14:paraId="115ED35D" w14:textId="77777777" w:rsidR="00162A8D" w:rsidRDefault="00000000">
      <w:pPr>
        <w:spacing w:before="240" w:after="240" w:line="144" w:lineRule="auto"/>
        <w:ind w:left="360"/>
        <w:rPr>
          <w:sz w:val="16"/>
          <w:szCs w:val="16"/>
          <w:shd w:val="clear" w:color="auto" w:fill="F5F5F5"/>
        </w:rPr>
      </w:pPr>
      <w:r>
        <w:rPr>
          <w:rFonts w:ascii="Arial Unicode MS" w:eastAsia="Arial Unicode MS" w:hAnsi="Arial Unicode MS" w:cs="Arial Unicode MS"/>
          <w:sz w:val="16"/>
          <w:szCs w:val="16"/>
          <w:shd w:val="clear" w:color="auto" w:fill="F5F5F5"/>
        </w:rPr>
        <w:t xml:space="preserve">                    </w:t>
      </w:r>
      <w:proofErr w:type="gramStart"/>
      <w:r>
        <w:rPr>
          <w:rFonts w:ascii="Arial Unicode MS" w:eastAsia="Arial Unicode MS" w:hAnsi="Arial Unicode MS" w:cs="Arial Unicode MS"/>
          <w:sz w:val="16"/>
          <w:szCs w:val="16"/>
          <w:shd w:val="clear" w:color="auto" w:fill="F5F5F5"/>
        </w:rPr>
        <w:t>print(</w:t>
      </w:r>
      <w:proofErr w:type="gramEnd"/>
      <w:r>
        <w:rPr>
          <w:rFonts w:ascii="Arial Unicode MS" w:eastAsia="Arial Unicode MS" w:hAnsi="Arial Unicode MS" w:cs="Arial Unicode MS"/>
          <w:sz w:val="16"/>
          <w:szCs w:val="16"/>
          <w:shd w:val="clear" w:color="auto" w:fill="F5F5F5"/>
        </w:rPr>
        <w:t>f"✅ {name}: {value}")</w:t>
      </w:r>
    </w:p>
    <w:p w14:paraId="7DDF4A1C"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return available</w:t>
      </w:r>
    </w:p>
    <w:p w14:paraId="7A2AFE44" w14:textId="77777777" w:rsidR="00162A8D" w:rsidRDefault="00162A8D">
      <w:pPr>
        <w:spacing w:before="240" w:after="240" w:line="144" w:lineRule="auto"/>
        <w:ind w:left="360"/>
        <w:rPr>
          <w:sz w:val="16"/>
          <w:szCs w:val="16"/>
          <w:shd w:val="clear" w:color="auto" w:fill="F5F5F5"/>
        </w:rPr>
      </w:pPr>
    </w:p>
    <w:p w14:paraId="5E697EB2" w14:textId="77777777" w:rsidR="00162A8D" w:rsidRDefault="00162A8D">
      <w:pPr>
        <w:spacing w:before="240" w:after="240" w:line="144" w:lineRule="auto"/>
        <w:ind w:left="360"/>
        <w:rPr>
          <w:sz w:val="16"/>
          <w:szCs w:val="16"/>
          <w:shd w:val="clear" w:color="auto" w:fill="F5F5F5"/>
        </w:rPr>
      </w:pPr>
    </w:p>
    <w:p w14:paraId="102E6695"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data = </w:t>
      </w:r>
      <w:proofErr w:type="spellStart"/>
      <w:proofErr w:type="gramStart"/>
      <w:r>
        <w:rPr>
          <w:sz w:val="16"/>
          <w:szCs w:val="16"/>
          <w:shd w:val="clear" w:color="auto" w:fill="F5F5F5"/>
        </w:rPr>
        <w:t>DataPaths</w:t>
      </w:r>
      <w:proofErr w:type="spellEnd"/>
      <w:r>
        <w:rPr>
          <w:sz w:val="16"/>
          <w:szCs w:val="16"/>
          <w:shd w:val="clear" w:color="auto" w:fill="F5F5F5"/>
        </w:rPr>
        <w:t>("..</w:t>
      </w:r>
      <w:proofErr w:type="gramEnd"/>
      <w:r>
        <w:rPr>
          <w:sz w:val="16"/>
          <w:szCs w:val="16"/>
          <w:shd w:val="clear" w:color="auto" w:fill="F5F5F5"/>
        </w:rPr>
        <w:t>/Data Collection/</w:t>
      </w:r>
      <w:proofErr w:type="spellStart"/>
      <w:r>
        <w:rPr>
          <w:sz w:val="16"/>
          <w:szCs w:val="16"/>
          <w:shd w:val="clear" w:color="auto" w:fill="F5F5F5"/>
        </w:rPr>
        <w:t>data_cleaned</w:t>
      </w:r>
      <w:proofErr w:type="spellEnd"/>
      <w:r>
        <w:rPr>
          <w:sz w:val="16"/>
          <w:szCs w:val="16"/>
          <w:shd w:val="clear" w:color="auto" w:fill="F5F5F5"/>
        </w:rPr>
        <w:t>")</w:t>
      </w:r>
    </w:p>
    <w:p w14:paraId="5F221587" w14:textId="77777777" w:rsidR="00162A8D" w:rsidRDefault="00000000">
      <w:pPr>
        <w:spacing w:before="240" w:after="240" w:line="144" w:lineRule="auto"/>
        <w:ind w:left="360"/>
        <w:rPr>
          <w:sz w:val="16"/>
          <w:szCs w:val="16"/>
          <w:shd w:val="clear" w:color="auto" w:fill="F5F5F5"/>
        </w:rPr>
      </w:pPr>
      <w:proofErr w:type="spellStart"/>
      <w:proofErr w:type="gramStart"/>
      <w:r>
        <w:rPr>
          <w:sz w:val="16"/>
          <w:szCs w:val="16"/>
          <w:shd w:val="clear" w:color="auto" w:fill="F5F5F5"/>
        </w:rPr>
        <w:t>data.list</w:t>
      </w:r>
      <w:proofErr w:type="gramEnd"/>
      <w:r>
        <w:rPr>
          <w:sz w:val="16"/>
          <w:szCs w:val="16"/>
          <w:shd w:val="clear" w:color="auto" w:fill="F5F5F5"/>
        </w:rPr>
        <w:t>_</w:t>
      </w:r>
      <w:proofErr w:type="gramStart"/>
      <w:r>
        <w:rPr>
          <w:sz w:val="16"/>
          <w:szCs w:val="16"/>
          <w:shd w:val="clear" w:color="auto" w:fill="F5F5F5"/>
        </w:rPr>
        <w:t>all</w:t>
      </w:r>
      <w:proofErr w:type="spellEnd"/>
      <w:r>
        <w:rPr>
          <w:sz w:val="16"/>
          <w:szCs w:val="16"/>
          <w:shd w:val="clear" w:color="auto" w:fill="F5F5F5"/>
        </w:rPr>
        <w:t>(</w:t>
      </w:r>
      <w:proofErr w:type="gramEnd"/>
      <w:r>
        <w:rPr>
          <w:sz w:val="16"/>
          <w:szCs w:val="16"/>
          <w:shd w:val="clear" w:color="auto" w:fill="F5F5F5"/>
        </w:rPr>
        <w:t>)</w:t>
      </w:r>
    </w:p>
    <w:p w14:paraId="39A0CD1C" w14:textId="77777777" w:rsidR="00162A8D" w:rsidRDefault="00162A8D">
      <w:pPr>
        <w:spacing w:before="240" w:after="240" w:line="144" w:lineRule="auto"/>
        <w:ind w:left="360"/>
        <w:rPr>
          <w:sz w:val="16"/>
          <w:szCs w:val="16"/>
          <w:shd w:val="clear" w:color="auto" w:fill="F5F5F5"/>
        </w:rPr>
      </w:pPr>
    </w:p>
    <w:p w14:paraId="68E988AE" w14:textId="77777777" w:rsidR="00162A8D" w:rsidRDefault="00000000">
      <w:pPr>
        <w:pStyle w:val="Heading2"/>
        <w:spacing w:line="144" w:lineRule="auto"/>
        <w:ind w:left="360"/>
      </w:pPr>
      <w:bookmarkStart w:id="80" w:name="_1fn8gjvv0cp6" w:colFirst="0" w:colLast="0"/>
      <w:bookmarkEnd w:id="80"/>
      <w:r>
        <w:t>A.3 Save Model and Resources for Dashboard</w:t>
      </w:r>
    </w:p>
    <w:p w14:paraId="622D6F6C" w14:textId="77777777" w:rsidR="00162A8D" w:rsidRDefault="00000000">
      <w:pPr>
        <w:spacing w:before="240" w:after="240" w:line="144" w:lineRule="auto"/>
        <w:ind w:left="360"/>
        <w:rPr>
          <w:sz w:val="16"/>
          <w:szCs w:val="16"/>
          <w:shd w:val="clear" w:color="auto" w:fill="F5F5F5"/>
        </w:rPr>
      </w:pPr>
      <w:proofErr w:type="gramStart"/>
      <w:r>
        <w:rPr>
          <w:sz w:val="16"/>
          <w:szCs w:val="16"/>
          <w:shd w:val="clear" w:color="auto" w:fill="F5F5F5"/>
        </w:rPr>
        <w:t>import</w:t>
      </w:r>
      <w:proofErr w:type="gramEnd"/>
      <w:r>
        <w:rPr>
          <w:sz w:val="16"/>
          <w:szCs w:val="16"/>
          <w:shd w:val="clear" w:color="auto" w:fill="F5F5F5"/>
        </w:rPr>
        <w:t xml:space="preserve"> </w:t>
      </w:r>
      <w:proofErr w:type="spellStart"/>
      <w:r>
        <w:rPr>
          <w:sz w:val="16"/>
          <w:szCs w:val="16"/>
          <w:shd w:val="clear" w:color="auto" w:fill="F5F5F5"/>
        </w:rPr>
        <w:t>joblib</w:t>
      </w:r>
      <w:proofErr w:type="spellEnd"/>
    </w:p>
    <w:p w14:paraId="041877E0"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import pandas as pd</w:t>
      </w:r>
    </w:p>
    <w:p w14:paraId="39BB8698" w14:textId="77777777" w:rsidR="00162A8D" w:rsidRDefault="00000000">
      <w:pPr>
        <w:spacing w:before="240" w:after="240" w:line="144" w:lineRule="auto"/>
        <w:ind w:left="360"/>
        <w:rPr>
          <w:sz w:val="16"/>
          <w:szCs w:val="16"/>
          <w:shd w:val="clear" w:color="auto" w:fill="F5F5F5"/>
        </w:rPr>
      </w:pPr>
      <w:proofErr w:type="gramStart"/>
      <w:r>
        <w:rPr>
          <w:sz w:val="16"/>
          <w:szCs w:val="16"/>
          <w:shd w:val="clear" w:color="auto" w:fill="F5F5F5"/>
        </w:rPr>
        <w:t>import</w:t>
      </w:r>
      <w:proofErr w:type="gramEnd"/>
      <w:r>
        <w:rPr>
          <w:sz w:val="16"/>
          <w:szCs w:val="16"/>
          <w:shd w:val="clear" w:color="auto" w:fill="F5F5F5"/>
        </w:rPr>
        <w:t xml:space="preserve"> </w:t>
      </w:r>
      <w:proofErr w:type="spellStart"/>
      <w:r>
        <w:rPr>
          <w:sz w:val="16"/>
          <w:szCs w:val="16"/>
          <w:shd w:val="clear" w:color="auto" w:fill="F5F5F5"/>
        </w:rPr>
        <w:t>numpy</w:t>
      </w:r>
      <w:proofErr w:type="spellEnd"/>
      <w:r>
        <w:rPr>
          <w:sz w:val="16"/>
          <w:szCs w:val="16"/>
          <w:shd w:val="clear" w:color="auto" w:fill="F5F5F5"/>
        </w:rPr>
        <w:t xml:space="preserve"> as np</w:t>
      </w:r>
    </w:p>
    <w:p w14:paraId="6A27543A" w14:textId="77777777" w:rsidR="00162A8D" w:rsidRDefault="00000000">
      <w:pPr>
        <w:spacing w:before="240" w:after="240" w:line="144" w:lineRule="auto"/>
        <w:ind w:left="360"/>
        <w:rPr>
          <w:sz w:val="16"/>
          <w:szCs w:val="16"/>
          <w:shd w:val="clear" w:color="auto" w:fill="F5F5F5"/>
        </w:rPr>
      </w:pPr>
      <w:proofErr w:type="gramStart"/>
      <w:r>
        <w:rPr>
          <w:sz w:val="16"/>
          <w:szCs w:val="16"/>
          <w:shd w:val="clear" w:color="auto" w:fill="F5F5F5"/>
        </w:rPr>
        <w:t xml:space="preserve">import </w:t>
      </w:r>
      <w:proofErr w:type="spellStart"/>
      <w:r>
        <w:rPr>
          <w:sz w:val="16"/>
          <w:szCs w:val="16"/>
          <w:shd w:val="clear" w:color="auto" w:fill="F5F5F5"/>
        </w:rPr>
        <w:t>os</w:t>
      </w:r>
      <w:proofErr w:type="spellEnd"/>
      <w:proofErr w:type="gramEnd"/>
    </w:p>
    <w:p w14:paraId="01D71B34" w14:textId="77777777" w:rsidR="00162A8D" w:rsidRDefault="00162A8D">
      <w:pPr>
        <w:spacing w:before="240" w:after="240" w:line="144" w:lineRule="auto"/>
        <w:ind w:left="360"/>
        <w:rPr>
          <w:sz w:val="16"/>
          <w:szCs w:val="16"/>
          <w:shd w:val="clear" w:color="auto" w:fill="F5F5F5"/>
        </w:rPr>
      </w:pPr>
    </w:p>
    <w:p w14:paraId="343B3D1C"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BASE = </w:t>
      </w:r>
      <w:proofErr w:type="gramStart"/>
      <w:r>
        <w:rPr>
          <w:sz w:val="16"/>
          <w:szCs w:val="16"/>
          <w:shd w:val="clear" w:color="auto" w:fill="F5F5F5"/>
        </w:rPr>
        <w:t>"..</w:t>
      </w:r>
      <w:proofErr w:type="gramEnd"/>
      <w:r>
        <w:rPr>
          <w:sz w:val="16"/>
          <w:szCs w:val="16"/>
          <w:shd w:val="clear" w:color="auto" w:fill="F5F5F5"/>
        </w:rPr>
        <w:t>/Dashboard"</w:t>
      </w:r>
    </w:p>
    <w:p w14:paraId="5FA41CE2" w14:textId="77777777" w:rsidR="00162A8D" w:rsidRDefault="00162A8D">
      <w:pPr>
        <w:spacing w:before="240" w:after="240" w:line="144" w:lineRule="auto"/>
        <w:ind w:left="360"/>
        <w:rPr>
          <w:sz w:val="16"/>
          <w:szCs w:val="16"/>
          <w:shd w:val="clear" w:color="auto" w:fill="F5F5F5"/>
        </w:rPr>
      </w:pPr>
    </w:p>
    <w:p w14:paraId="35F50669" w14:textId="77777777" w:rsidR="00162A8D" w:rsidRDefault="00000000">
      <w:pPr>
        <w:spacing w:before="240" w:after="240" w:line="144" w:lineRule="auto"/>
        <w:ind w:left="360"/>
        <w:rPr>
          <w:sz w:val="16"/>
          <w:szCs w:val="16"/>
          <w:shd w:val="clear" w:color="auto" w:fill="F5F5F5"/>
        </w:rPr>
      </w:pPr>
      <w:proofErr w:type="spellStart"/>
      <w:proofErr w:type="gramStart"/>
      <w:r>
        <w:rPr>
          <w:sz w:val="16"/>
          <w:szCs w:val="16"/>
          <w:shd w:val="clear" w:color="auto" w:fill="F5F5F5"/>
        </w:rPr>
        <w:t>os.makedirs</w:t>
      </w:r>
      <w:proofErr w:type="spellEnd"/>
      <w:proofErr w:type="gramEnd"/>
      <w:r>
        <w:rPr>
          <w:sz w:val="16"/>
          <w:szCs w:val="16"/>
          <w:shd w:val="clear" w:color="auto" w:fill="F5F5F5"/>
        </w:rPr>
        <w:t>(</w:t>
      </w:r>
      <w:proofErr w:type="spellStart"/>
      <w:proofErr w:type="gramStart"/>
      <w:r>
        <w:rPr>
          <w:sz w:val="16"/>
          <w:szCs w:val="16"/>
          <w:shd w:val="clear" w:color="auto" w:fill="F5F5F5"/>
        </w:rPr>
        <w:t>os.path</w:t>
      </w:r>
      <w:proofErr w:type="gramEnd"/>
      <w:r>
        <w:rPr>
          <w:sz w:val="16"/>
          <w:szCs w:val="16"/>
          <w:shd w:val="clear" w:color="auto" w:fill="F5F5F5"/>
        </w:rPr>
        <w:t>.</w:t>
      </w:r>
      <w:proofErr w:type="gramStart"/>
      <w:r>
        <w:rPr>
          <w:sz w:val="16"/>
          <w:szCs w:val="16"/>
          <w:shd w:val="clear" w:color="auto" w:fill="F5F5F5"/>
        </w:rPr>
        <w:t>join</w:t>
      </w:r>
      <w:proofErr w:type="spellEnd"/>
      <w:r>
        <w:rPr>
          <w:sz w:val="16"/>
          <w:szCs w:val="16"/>
          <w:shd w:val="clear" w:color="auto" w:fill="F5F5F5"/>
        </w:rPr>
        <w:t>(</w:t>
      </w:r>
      <w:proofErr w:type="gramEnd"/>
      <w:r>
        <w:rPr>
          <w:sz w:val="16"/>
          <w:szCs w:val="16"/>
          <w:shd w:val="clear" w:color="auto" w:fill="F5F5F5"/>
        </w:rPr>
        <w:t xml:space="preserve">BASE, "Model"), </w:t>
      </w:r>
      <w:proofErr w:type="spellStart"/>
      <w:r>
        <w:rPr>
          <w:sz w:val="16"/>
          <w:szCs w:val="16"/>
          <w:shd w:val="clear" w:color="auto" w:fill="F5F5F5"/>
        </w:rPr>
        <w:t>exist_ok</w:t>
      </w:r>
      <w:proofErr w:type="spellEnd"/>
      <w:r>
        <w:rPr>
          <w:sz w:val="16"/>
          <w:szCs w:val="16"/>
          <w:shd w:val="clear" w:color="auto" w:fill="F5F5F5"/>
        </w:rPr>
        <w:t>=True)</w:t>
      </w:r>
    </w:p>
    <w:p w14:paraId="1403AABC" w14:textId="77777777" w:rsidR="00162A8D" w:rsidRDefault="00000000">
      <w:pPr>
        <w:spacing w:before="240" w:after="240" w:line="144" w:lineRule="auto"/>
        <w:ind w:left="360"/>
        <w:rPr>
          <w:sz w:val="16"/>
          <w:szCs w:val="16"/>
          <w:shd w:val="clear" w:color="auto" w:fill="F5F5F5"/>
        </w:rPr>
      </w:pPr>
      <w:proofErr w:type="spellStart"/>
      <w:proofErr w:type="gramStart"/>
      <w:r>
        <w:rPr>
          <w:sz w:val="16"/>
          <w:szCs w:val="16"/>
          <w:shd w:val="clear" w:color="auto" w:fill="F5F5F5"/>
        </w:rPr>
        <w:t>os.makedirs</w:t>
      </w:r>
      <w:proofErr w:type="spellEnd"/>
      <w:proofErr w:type="gramEnd"/>
      <w:r>
        <w:rPr>
          <w:sz w:val="16"/>
          <w:szCs w:val="16"/>
          <w:shd w:val="clear" w:color="auto" w:fill="F5F5F5"/>
        </w:rPr>
        <w:t>(</w:t>
      </w:r>
      <w:proofErr w:type="spellStart"/>
      <w:proofErr w:type="gramStart"/>
      <w:r>
        <w:rPr>
          <w:sz w:val="16"/>
          <w:szCs w:val="16"/>
          <w:shd w:val="clear" w:color="auto" w:fill="F5F5F5"/>
        </w:rPr>
        <w:t>os.path</w:t>
      </w:r>
      <w:proofErr w:type="gramEnd"/>
      <w:r>
        <w:rPr>
          <w:sz w:val="16"/>
          <w:szCs w:val="16"/>
          <w:shd w:val="clear" w:color="auto" w:fill="F5F5F5"/>
        </w:rPr>
        <w:t>.</w:t>
      </w:r>
      <w:proofErr w:type="gramStart"/>
      <w:r>
        <w:rPr>
          <w:sz w:val="16"/>
          <w:szCs w:val="16"/>
          <w:shd w:val="clear" w:color="auto" w:fill="F5F5F5"/>
        </w:rPr>
        <w:t>join</w:t>
      </w:r>
      <w:proofErr w:type="spellEnd"/>
      <w:r>
        <w:rPr>
          <w:sz w:val="16"/>
          <w:szCs w:val="16"/>
          <w:shd w:val="clear" w:color="auto" w:fill="F5F5F5"/>
        </w:rPr>
        <w:t>(</w:t>
      </w:r>
      <w:proofErr w:type="gramEnd"/>
      <w:r>
        <w:rPr>
          <w:sz w:val="16"/>
          <w:szCs w:val="16"/>
          <w:shd w:val="clear" w:color="auto" w:fill="F5F5F5"/>
        </w:rPr>
        <w:t xml:space="preserve">BASE, "Resources"), </w:t>
      </w:r>
      <w:proofErr w:type="spellStart"/>
      <w:r>
        <w:rPr>
          <w:sz w:val="16"/>
          <w:szCs w:val="16"/>
          <w:shd w:val="clear" w:color="auto" w:fill="F5F5F5"/>
        </w:rPr>
        <w:t>exist_ok</w:t>
      </w:r>
      <w:proofErr w:type="spellEnd"/>
      <w:r>
        <w:rPr>
          <w:sz w:val="16"/>
          <w:szCs w:val="16"/>
          <w:shd w:val="clear" w:color="auto" w:fill="F5F5F5"/>
        </w:rPr>
        <w:t>=True)</w:t>
      </w:r>
    </w:p>
    <w:p w14:paraId="6BB9B7CD" w14:textId="77777777" w:rsidR="00162A8D" w:rsidRDefault="00162A8D">
      <w:pPr>
        <w:spacing w:before="240" w:after="240" w:line="144" w:lineRule="auto"/>
        <w:ind w:left="360"/>
        <w:rPr>
          <w:sz w:val="16"/>
          <w:szCs w:val="16"/>
          <w:shd w:val="clear" w:color="auto" w:fill="F5F5F5"/>
        </w:rPr>
      </w:pPr>
    </w:p>
    <w:p w14:paraId="4ECD1494"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1. Save the fitted Causal Forest model</w:t>
      </w:r>
    </w:p>
    <w:p w14:paraId="2C9B5B31" w14:textId="77777777" w:rsidR="00162A8D" w:rsidRDefault="00000000">
      <w:pPr>
        <w:spacing w:before="240" w:after="240" w:line="144" w:lineRule="auto"/>
        <w:ind w:left="360"/>
        <w:rPr>
          <w:sz w:val="16"/>
          <w:szCs w:val="16"/>
          <w:shd w:val="clear" w:color="auto" w:fill="F5F5F5"/>
        </w:rPr>
      </w:pPr>
      <w:proofErr w:type="spellStart"/>
      <w:proofErr w:type="gramStart"/>
      <w:r>
        <w:rPr>
          <w:sz w:val="16"/>
          <w:szCs w:val="16"/>
          <w:shd w:val="clear" w:color="auto" w:fill="F5F5F5"/>
        </w:rPr>
        <w:t>joblib.dump</w:t>
      </w:r>
      <w:proofErr w:type="spellEnd"/>
      <w:proofErr w:type="gramEnd"/>
      <w:r>
        <w:rPr>
          <w:sz w:val="16"/>
          <w:szCs w:val="16"/>
          <w:shd w:val="clear" w:color="auto" w:fill="F5F5F5"/>
        </w:rPr>
        <w:t>(</w:t>
      </w:r>
      <w:proofErr w:type="spellStart"/>
      <w:r>
        <w:rPr>
          <w:sz w:val="16"/>
          <w:szCs w:val="16"/>
          <w:shd w:val="clear" w:color="auto" w:fill="F5F5F5"/>
        </w:rPr>
        <w:t>cf</w:t>
      </w:r>
      <w:proofErr w:type="spellEnd"/>
      <w:r>
        <w:rPr>
          <w:sz w:val="16"/>
          <w:szCs w:val="16"/>
          <w:shd w:val="clear" w:color="auto" w:fill="F5F5F5"/>
        </w:rPr>
        <w:t xml:space="preserve">, </w:t>
      </w:r>
      <w:proofErr w:type="spellStart"/>
      <w:proofErr w:type="gramStart"/>
      <w:r>
        <w:rPr>
          <w:sz w:val="16"/>
          <w:szCs w:val="16"/>
          <w:shd w:val="clear" w:color="auto" w:fill="F5F5F5"/>
        </w:rPr>
        <w:t>os.path</w:t>
      </w:r>
      <w:proofErr w:type="gramEnd"/>
      <w:r>
        <w:rPr>
          <w:sz w:val="16"/>
          <w:szCs w:val="16"/>
          <w:shd w:val="clear" w:color="auto" w:fill="F5F5F5"/>
        </w:rPr>
        <w:t>.</w:t>
      </w:r>
      <w:proofErr w:type="gramStart"/>
      <w:r>
        <w:rPr>
          <w:sz w:val="16"/>
          <w:szCs w:val="16"/>
          <w:shd w:val="clear" w:color="auto" w:fill="F5F5F5"/>
        </w:rPr>
        <w:t>join</w:t>
      </w:r>
      <w:proofErr w:type="spellEnd"/>
      <w:r>
        <w:rPr>
          <w:sz w:val="16"/>
          <w:szCs w:val="16"/>
          <w:shd w:val="clear" w:color="auto" w:fill="F5F5F5"/>
        </w:rPr>
        <w:t>(</w:t>
      </w:r>
      <w:proofErr w:type="gramEnd"/>
      <w:r>
        <w:rPr>
          <w:sz w:val="16"/>
          <w:szCs w:val="16"/>
          <w:shd w:val="clear" w:color="auto" w:fill="F5F5F5"/>
        </w:rPr>
        <w:t>BASE, "Model", "</w:t>
      </w:r>
      <w:proofErr w:type="spellStart"/>
      <w:r>
        <w:rPr>
          <w:sz w:val="16"/>
          <w:szCs w:val="16"/>
          <w:shd w:val="clear" w:color="auto" w:fill="F5F5F5"/>
        </w:rPr>
        <w:t>causal_forest_</w:t>
      </w:r>
      <w:proofErr w:type="gramStart"/>
      <w:r>
        <w:rPr>
          <w:sz w:val="16"/>
          <w:szCs w:val="16"/>
          <w:shd w:val="clear" w:color="auto" w:fill="F5F5F5"/>
        </w:rPr>
        <w:t>model.joblib</w:t>
      </w:r>
      <w:proofErr w:type="spellEnd"/>
      <w:proofErr w:type="gramEnd"/>
      <w:r>
        <w:rPr>
          <w:sz w:val="16"/>
          <w:szCs w:val="16"/>
          <w:shd w:val="clear" w:color="auto" w:fill="F5F5F5"/>
        </w:rPr>
        <w:t>"))</w:t>
      </w:r>
    </w:p>
    <w:p w14:paraId="5F063014" w14:textId="77777777" w:rsidR="00162A8D" w:rsidRDefault="00162A8D">
      <w:pPr>
        <w:spacing w:before="240" w:after="240" w:line="144" w:lineRule="auto"/>
        <w:ind w:left="360"/>
        <w:rPr>
          <w:sz w:val="16"/>
          <w:szCs w:val="16"/>
          <w:shd w:val="clear" w:color="auto" w:fill="F5F5F5"/>
        </w:rPr>
      </w:pPr>
    </w:p>
    <w:p w14:paraId="0B6F61D6"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2. Create and save results </w:t>
      </w:r>
      <w:proofErr w:type="spellStart"/>
      <w:r>
        <w:rPr>
          <w:sz w:val="16"/>
          <w:szCs w:val="16"/>
          <w:shd w:val="clear" w:color="auto" w:fill="F5F5F5"/>
        </w:rPr>
        <w:t>DataFrame</w:t>
      </w:r>
      <w:proofErr w:type="spellEnd"/>
      <w:r>
        <w:rPr>
          <w:sz w:val="16"/>
          <w:szCs w:val="16"/>
          <w:shd w:val="clear" w:color="auto" w:fill="F5F5F5"/>
        </w:rPr>
        <w:t xml:space="preserve"> (X now has 6 features, no </w:t>
      </w:r>
      <w:proofErr w:type="spellStart"/>
      <w:r>
        <w:rPr>
          <w:sz w:val="16"/>
          <w:szCs w:val="16"/>
          <w:shd w:val="clear" w:color="auto" w:fill="F5F5F5"/>
        </w:rPr>
        <w:t>StateCode</w:t>
      </w:r>
      <w:proofErr w:type="spellEnd"/>
      <w:r>
        <w:rPr>
          <w:sz w:val="16"/>
          <w:szCs w:val="16"/>
          <w:shd w:val="clear" w:color="auto" w:fill="F5F5F5"/>
        </w:rPr>
        <w:t>)</w:t>
      </w:r>
    </w:p>
    <w:p w14:paraId="4B08F7CD" w14:textId="77777777" w:rsidR="00162A8D" w:rsidRDefault="00000000">
      <w:pPr>
        <w:spacing w:before="240" w:after="240" w:line="144" w:lineRule="auto"/>
        <w:ind w:left="360"/>
        <w:rPr>
          <w:sz w:val="16"/>
          <w:szCs w:val="16"/>
          <w:shd w:val="clear" w:color="auto" w:fill="F5F5F5"/>
        </w:rPr>
      </w:pPr>
      <w:proofErr w:type="spellStart"/>
      <w:r>
        <w:rPr>
          <w:sz w:val="16"/>
          <w:szCs w:val="16"/>
          <w:shd w:val="clear" w:color="auto" w:fill="F5F5F5"/>
        </w:rPr>
        <w:t>results_df</w:t>
      </w:r>
      <w:proofErr w:type="spellEnd"/>
      <w:r>
        <w:rPr>
          <w:sz w:val="16"/>
          <w:szCs w:val="16"/>
          <w:shd w:val="clear" w:color="auto" w:fill="F5F5F5"/>
        </w:rPr>
        <w:t xml:space="preserve"> = </w:t>
      </w:r>
      <w:proofErr w:type="spellStart"/>
      <w:proofErr w:type="gramStart"/>
      <w:r>
        <w:rPr>
          <w:sz w:val="16"/>
          <w:szCs w:val="16"/>
          <w:shd w:val="clear" w:color="auto" w:fill="F5F5F5"/>
        </w:rPr>
        <w:t>pd.DataFrame</w:t>
      </w:r>
      <w:proofErr w:type="spellEnd"/>
      <w:proofErr w:type="gramEnd"/>
      <w:r>
        <w:rPr>
          <w:sz w:val="16"/>
          <w:szCs w:val="16"/>
          <w:shd w:val="clear" w:color="auto" w:fill="F5F5F5"/>
        </w:rPr>
        <w:t>({</w:t>
      </w:r>
    </w:p>
    <w:p w14:paraId="321761FE"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r>
        <w:rPr>
          <w:sz w:val="16"/>
          <w:szCs w:val="16"/>
          <w:shd w:val="clear" w:color="auto" w:fill="F5F5F5"/>
        </w:rPr>
        <w:t>StateFullName</w:t>
      </w:r>
      <w:proofErr w:type="spellEnd"/>
      <w:r>
        <w:rPr>
          <w:sz w:val="16"/>
          <w:szCs w:val="16"/>
          <w:shd w:val="clear" w:color="auto" w:fill="F5F5F5"/>
        </w:rPr>
        <w:t xml:space="preserve">': </w:t>
      </w:r>
      <w:proofErr w:type="spellStart"/>
      <w:r>
        <w:rPr>
          <w:sz w:val="16"/>
          <w:szCs w:val="16"/>
          <w:shd w:val="clear" w:color="auto" w:fill="F5F5F5"/>
        </w:rPr>
        <w:t>state_</w:t>
      </w:r>
      <w:proofErr w:type="gramStart"/>
      <w:r>
        <w:rPr>
          <w:sz w:val="16"/>
          <w:szCs w:val="16"/>
          <w:shd w:val="clear" w:color="auto" w:fill="F5F5F5"/>
        </w:rPr>
        <w:t>clean.values</w:t>
      </w:r>
      <w:proofErr w:type="spellEnd"/>
      <w:r>
        <w:rPr>
          <w:sz w:val="16"/>
          <w:szCs w:val="16"/>
          <w:shd w:val="clear" w:color="auto" w:fill="F5F5F5"/>
        </w:rPr>
        <w:t>,  #</w:t>
      </w:r>
      <w:proofErr w:type="gramEnd"/>
      <w:r>
        <w:rPr>
          <w:sz w:val="16"/>
          <w:szCs w:val="16"/>
          <w:shd w:val="clear" w:color="auto" w:fill="F5F5F5"/>
        </w:rPr>
        <w:t xml:space="preserve"> Add this!</w:t>
      </w:r>
    </w:p>
    <w:p w14:paraId="4617240A"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'elasticity': </w:t>
      </w:r>
      <w:proofErr w:type="spellStart"/>
      <w:r>
        <w:rPr>
          <w:sz w:val="16"/>
          <w:szCs w:val="16"/>
          <w:shd w:val="clear" w:color="auto" w:fill="F5F5F5"/>
        </w:rPr>
        <w:t>X_clean</w:t>
      </w:r>
      <w:proofErr w:type="spellEnd"/>
      <w:proofErr w:type="gramStart"/>
      <w:r>
        <w:rPr>
          <w:sz w:val="16"/>
          <w:szCs w:val="16"/>
          <w:shd w:val="clear" w:color="auto" w:fill="F5F5F5"/>
        </w:rPr>
        <w:t>[:,</w:t>
      </w:r>
      <w:proofErr w:type="gramEnd"/>
      <w:r>
        <w:rPr>
          <w:sz w:val="16"/>
          <w:szCs w:val="16"/>
          <w:shd w:val="clear" w:color="auto" w:fill="F5F5F5"/>
        </w:rPr>
        <w:t xml:space="preserve"> 0],</w:t>
      </w:r>
    </w:p>
    <w:p w14:paraId="00CE7A83"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proofErr w:type="gramStart"/>
      <w:r>
        <w:rPr>
          <w:sz w:val="16"/>
          <w:szCs w:val="16"/>
          <w:shd w:val="clear" w:color="auto" w:fill="F5F5F5"/>
        </w:rPr>
        <w:t>wage</w:t>
      </w:r>
      <w:proofErr w:type="gramEnd"/>
      <w:r>
        <w:rPr>
          <w:sz w:val="16"/>
          <w:szCs w:val="16"/>
          <w:shd w:val="clear" w:color="auto" w:fill="F5F5F5"/>
        </w:rPr>
        <w:t>_growth</w:t>
      </w:r>
      <w:proofErr w:type="spellEnd"/>
      <w:r>
        <w:rPr>
          <w:sz w:val="16"/>
          <w:szCs w:val="16"/>
          <w:shd w:val="clear" w:color="auto" w:fill="F5F5F5"/>
        </w:rPr>
        <w:t xml:space="preserve">': </w:t>
      </w:r>
      <w:proofErr w:type="spellStart"/>
      <w:r>
        <w:rPr>
          <w:sz w:val="16"/>
          <w:szCs w:val="16"/>
          <w:shd w:val="clear" w:color="auto" w:fill="F5F5F5"/>
        </w:rPr>
        <w:t>X_clean</w:t>
      </w:r>
      <w:proofErr w:type="spellEnd"/>
      <w:proofErr w:type="gramStart"/>
      <w:r>
        <w:rPr>
          <w:sz w:val="16"/>
          <w:szCs w:val="16"/>
          <w:shd w:val="clear" w:color="auto" w:fill="F5F5F5"/>
        </w:rPr>
        <w:t>[:,</w:t>
      </w:r>
      <w:proofErr w:type="gramEnd"/>
      <w:r>
        <w:rPr>
          <w:sz w:val="16"/>
          <w:szCs w:val="16"/>
          <w:shd w:val="clear" w:color="auto" w:fill="F5F5F5"/>
        </w:rPr>
        <w:t xml:space="preserve"> 1],</w:t>
      </w:r>
    </w:p>
    <w:p w14:paraId="0C3EB621"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proofErr w:type="gramStart"/>
      <w:r>
        <w:rPr>
          <w:sz w:val="16"/>
          <w:szCs w:val="16"/>
          <w:shd w:val="clear" w:color="auto" w:fill="F5F5F5"/>
        </w:rPr>
        <w:t>inventory</w:t>
      </w:r>
      <w:proofErr w:type="gramEnd"/>
      <w:r>
        <w:rPr>
          <w:sz w:val="16"/>
          <w:szCs w:val="16"/>
          <w:shd w:val="clear" w:color="auto" w:fill="F5F5F5"/>
        </w:rPr>
        <w:t>_growth</w:t>
      </w:r>
      <w:proofErr w:type="spellEnd"/>
      <w:r>
        <w:rPr>
          <w:sz w:val="16"/>
          <w:szCs w:val="16"/>
          <w:shd w:val="clear" w:color="auto" w:fill="F5F5F5"/>
        </w:rPr>
        <w:t xml:space="preserve">': </w:t>
      </w:r>
      <w:proofErr w:type="spellStart"/>
      <w:r>
        <w:rPr>
          <w:sz w:val="16"/>
          <w:szCs w:val="16"/>
          <w:shd w:val="clear" w:color="auto" w:fill="F5F5F5"/>
        </w:rPr>
        <w:t>X_clean</w:t>
      </w:r>
      <w:proofErr w:type="spellEnd"/>
      <w:proofErr w:type="gramStart"/>
      <w:r>
        <w:rPr>
          <w:sz w:val="16"/>
          <w:szCs w:val="16"/>
          <w:shd w:val="clear" w:color="auto" w:fill="F5F5F5"/>
        </w:rPr>
        <w:t>[:,</w:t>
      </w:r>
      <w:proofErr w:type="gramEnd"/>
      <w:r>
        <w:rPr>
          <w:sz w:val="16"/>
          <w:szCs w:val="16"/>
          <w:shd w:val="clear" w:color="auto" w:fill="F5F5F5"/>
        </w:rPr>
        <w:t xml:space="preserve"> 2],</w:t>
      </w:r>
    </w:p>
    <w:p w14:paraId="5CDDCEDA"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proofErr w:type="gramStart"/>
      <w:r>
        <w:rPr>
          <w:sz w:val="16"/>
          <w:szCs w:val="16"/>
          <w:shd w:val="clear" w:color="auto" w:fill="F5F5F5"/>
        </w:rPr>
        <w:t>permits</w:t>
      </w:r>
      <w:proofErr w:type="gramEnd"/>
      <w:r>
        <w:rPr>
          <w:sz w:val="16"/>
          <w:szCs w:val="16"/>
          <w:shd w:val="clear" w:color="auto" w:fill="F5F5F5"/>
        </w:rPr>
        <w:t>_growth</w:t>
      </w:r>
      <w:proofErr w:type="spellEnd"/>
      <w:r>
        <w:rPr>
          <w:sz w:val="16"/>
          <w:szCs w:val="16"/>
          <w:shd w:val="clear" w:color="auto" w:fill="F5F5F5"/>
        </w:rPr>
        <w:t xml:space="preserve">': </w:t>
      </w:r>
      <w:proofErr w:type="spellStart"/>
      <w:r>
        <w:rPr>
          <w:sz w:val="16"/>
          <w:szCs w:val="16"/>
          <w:shd w:val="clear" w:color="auto" w:fill="F5F5F5"/>
        </w:rPr>
        <w:t>X_clean</w:t>
      </w:r>
      <w:proofErr w:type="spellEnd"/>
      <w:proofErr w:type="gramStart"/>
      <w:r>
        <w:rPr>
          <w:sz w:val="16"/>
          <w:szCs w:val="16"/>
          <w:shd w:val="clear" w:color="auto" w:fill="F5F5F5"/>
        </w:rPr>
        <w:t>[:,</w:t>
      </w:r>
      <w:proofErr w:type="gramEnd"/>
      <w:r>
        <w:rPr>
          <w:sz w:val="16"/>
          <w:szCs w:val="16"/>
          <w:shd w:val="clear" w:color="auto" w:fill="F5F5F5"/>
        </w:rPr>
        <w:t xml:space="preserve"> 3],</w:t>
      </w:r>
    </w:p>
    <w:p w14:paraId="445575BF"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proofErr w:type="gramStart"/>
      <w:r>
        <w:rPr>
          <w:sz w:val="16"/>
          <w:szCs w:val="16"/>
          <w:shd w:val="clear" w:color="auto" w:fill="F5F5F5"/>
        </w:rPr>
        <w:t>mortgage</w:t>
      </w:r>
      <w:proofErr w:type="gramEnd"/>
      <w:r>
        <w:rPr>
          <w:sz w:val="16"/>
          <w:szCs w:val="16"/>
          <w:shd w:val="clear" w:color="auto" w:fill="F5F5F5"/>
        </w:rPr>
        <w:t>_change</w:t>
      </w:r>
      <w:proofErr w:type="spellEnd"/>
      <w:r>
        <w:rPr>
          <w:sz w:val="16"/>
          <w:szCs w:val="16"/>
          <w:shd w:val="clear" w:color="auto" w:fill="F5F5F5"/>
        </w:rPr>
        <w:t xml:space="preserve">': </w:t>
      </w:r>
      <w:proofErr w:type="spellStart"/>
      <w:r>
        <w:rPr>
          <w:sz w:val="16"/>
          <w:szCs w:val="16"/>
          <w:shd w:val="clear" w:color="auto" w:fill="F5F5F5"/>
        </w:rPr>
        <w:t>X_clean</w:t>
      </w:r>
      <w:proofErr w:type="spellEnd"/>
      <w:proofErr w:type="gramStart"/>
      <w:r>
        <w:rPr>
          <w:sz w:val="16"/>
          <w:szCs w:val="16"/>
          <w:shd w:val="clear" w:color="auto" w:fill="F5F5F5"/>
        </w:rPr>
        <w:t>[:,</w:t>
      </w:r>
      <w:proofErr w:type="gramEnd"/>
      <w:r>
        <w:rPr>
          <w:sz w:val="16"/>
          <w:szCs w:val="16"/>
          <w:shd w:val="clear" w:color="auto" w:fill="F5F5F5"/>
        </w:rPr>
        <w:t xml:space="preserve"> 4],</w:t>
      </w:r>
    </w:p>
    <w:p w14:paraId="1D92FBCD"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proofErr w:type="gramStart"/>
      <w:r>
        <w:rPr>
          <w:sz w:val="16"/>
          <w:szCs w:val="16"/>
          <w:shd w:val="clear" w:color="auto" w:fill="F5F5F5"/>
        </w:rPr>
        <w:t>emp</w:t>
      </w:r>
      <w:proofErr w:type="gramEnd"/>
      <w:r>
        <w:rPr>
          <w:sz w:val="16"/>
          <w:szCs w:val="16"/>
          <w:shd w:val="clear" w:color="auto" w:fill="F5F5F5"/>
        </w:rPr>
        <w:t>_pop_ratio</w:t>
      </w:r>
      <w:proofErr w:type="spellEnd"/>
      <w:r>
        <w:rPr>
          <w:sz w:val="16"/>
          <w:szCs w:val="16"/>
          <w:shd w:val="clear" w:color="auto" w:fill="F5F5F5"/>
        </w:rPr>
        <w:t xml:space="preserve">': </w:t>
      </w:r>
      <w:proofErr w:type="spellStart"/>
      <w:r>
        <w:rPr>
          <w:sz w:val="16"/>
          <w:szCs w:val="16"/>
          <w:shd w:val="clear" w:color="auto" w:fill="F5F5F5"/>
        </w:rPr>
        <w:t>X_clean</w:t>
      </w:r>
      <w:proofErr w:type="spellEnd"/>
      <w:proofErr w:type="gramStart"/>
      <w:r>
        <w:rPr>
          <w:sz w:val="16"/>
          <w:szCs w:val="16"/>
          <w:shd w:val="clear" w:color="auto" w:fill="F5F5F5"/>
        </w:rPr>
        <w:t>[:,</w:t>
      </w:r>
      <w:proofErr w:type="gramEnd"/>
      <w:r>
        <w:rPr>
          <w:sz w:val="16"/>
          <w:szCs w:val="16"/>
          <w:shd w:val="clear" w:color="auto" w:fill="F5F5F5"/>
        </w:rPr>
        <w:t xml:space="preserve"> 5],</w:t>
      </w:r>
    </w:p>
    <w:p w14:paraId="2AD2B207"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'treatment': </w:t>
      </w:r>
      <w:proofErr w:type="spellStart"/>
      <w:r>
        <w:rPr>
          <w:sz w:val="16"/>
          <w:szCs w:val="16"/>
          <w:shd w:val="clear" w:color="auto" w:fill="F5F5F5"/>
        </w:rPr>
        <w:t>T_clean</w:t>
      </w:r>
      <w:proofErr w:type="spellEnd"/>
      <w:r>
        <w:rPr>
          <w:sz w:val="16"/>
          <w:szCs w:val="16"/>
          <w:shd w:val="clear" w:color="auto" w:fill="F5F5F5"/>
        </w:rPr>
        <w:t>,</w:t>
      </w:r>
    </w:p>
    <w:p w14:paraId="7004861D"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'outcome': </w:t>
      </w:r>
      <w:proofErr w:type="spellStart"/>
      <w:r>
        <w:rPr>
          <w:sz w:val="16"/>
          <w:szCs w:val="16"/>
          <w:shd w:val="clear" w:color="auto" w:fill="F5F5F5"/>
        </w:rPr>
        <w:t>Y_clean</w:t>
      </w:r>
      <w:proofErr w:type="spellEnd"/>
      <w:r>
        <w:rPr>
          <w:sz w:val="16"/>
          <w:szCs w:val="16"/>
          <w:shd w:val="clear" w:color="auto" w:fill="F5F5F5"/>
        </w:rPr>
        <w:t>,</w:t>
      </w:r>
    </w:p>
    <w:p w14:paraId="789A02FD"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'cate': </w:t>
      </w:r>
      <w:proofErr w:type="spellStart"/>
      <w:proofErr w:type="gramStart"/>
      <w:r>
        <w:rPr>
          <w:sz w:val="16"/>
          <w:szCs w:val="16"/>
          <w:shd w:val="clear" w:color="auto" w:fill="F5F5F5"/>
        </w:rPr>
        <w:t>cate.flatten</w:t>
      </w:r>
      <w:proofErr w:type="spellEnd"/>
      <w:proofErr w:type="gramEnd"/>
      <w:r>
        <w:rPr>
          <w:sz w:val="16"/>
          <w:szCs w:val="16"/>
          <w:shd w:val="clear" w:color="auto" w:fill="F5F5F5"/>
        </w:rPr>
        <w:t>()</w:t>
      </w:r>
    </w:p>
    <w:p w14:paraId="477198E0"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w:t>
      </w:r>
    </w:p>
    <w:p w14:paraId="6C0291AE" w14:textId="77777777" w:rsidR="00162A8D" w:rsidRDefault="00162A8D">
      <w:pPr>
        <w:spacing w:before="240" w:after="240" w:line="144" w:lineRule="auto"/>
        <w:ind w:left="360"/>
        <w:rPr>
          <w:sz w:val="16"/>
          <w:szCs w:val="16"/>
          <w:shd w:val="clear" w:color="auto" w:fill="F5F5F5"/>
        </w:rPr>
      </w:pPr>
    </w:p>
    <w:p w14:paraId="399BA4EA"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Add confidence intervals</w:t>
      </w:r>
    </w:p>
    <w:p w14:paraId="231283A5" w14:textId="77777777" w:rsidR="00162A8D" w:rsidRDefault="00000000">
      <w:pPr>
        <w:spacing w:before="240" w:after="240" w:line="144" w:lineRule="auto"/>
        <w:ind w:left="360"/>
        <w:rPr>
          <w:sz w:val="16"/>
          <w:szCs w:val="16"/>
          <w:shd w:val="clear" w:color="auto" w:fill="F5F5F5"/>
        </w:rPr>
      </w:pPr>
      <w:proofErr w:type="spellStart"/>
      <w:r>
        <w:rPr>
          <w:sz w:val="16"/>
          <w:szCs w:val="16"/>
          <w:shd w:val="clear" w:color="auto" w:fill="F5F5F5"/>
        </w:rPr>
        <w:t>te_lower</w:t>
      </w:r>
      <w:proofErr w:type="spellEnd"/>
      <w:r>
        <w:rPr>
          <w:sz w:val="16"/>
          <w:szCs w:val="16"/>
          <w:shd w:val="clear" w:color="auto" w:fill="F5F5F5"/>
        </w:rPr>
        <w:t xml:space="preserve">, </w:t>
      </w:r>
      <w:proofErr w:type="spellStart"/>
      <w:r>
        <w:rPr>
          <w:sz w:val="16"/>
          <w:szCs w:val="16"/>
          <w:shd w:val="clear" w:color="auto" w:fill="F5F5F5"/>
        </w:rPr>
        <w:t>te_upper</w:t>
      </w:r>
      <w:proofErr w:type="spellEnd"/>
      <w:r>
        <w:rPr>
          <w:sz w:val="16"/>
          <w:szCs w:val="16"/>
          <w:shd w:val="clear" w:color="auto" w:fill="F5F5F5"/>
        </w:rPr>
        <w:t xml:space="preserve"> = </w:t>
      </w:r>
      <w:proofErr w:type="spellStart"/>
      <w:proofErr w:type="gramStart"/>
      <w:r>
        <w:rPr>
          <w:sz w:val="16"/>
          <w:szCs w:val="16"/>
          <w:shd w:val="clear" w:color="auto" w:fill="F5F5F5"/>
        </w:rPr>
        <w:t>cf.effect</w:t>
      </w:r>
      <w:proofErr w:type="gramEnd"/>
      <w:r>
        <w:rPr>
          <w:sz w:val="16"/>
          <w:szCs w:val="16"/>
          <w:shd w:val="clear" w:color="auto" w:fill="F5F5F5"/>
        </w:rPr>
        <w:t>_</w:t>
      </w:r>
      <w:proofErr w:type="gramStart"/>
      <w:r>
        <w:rPr>
          <w:sz w:val="16"/>
          <w:szCs w:val="16"/>
          <w:shd w:val="clear" w:color="auto" w:fill="F5F5F5"/>
        </w:rPr>
        <w:t>interval</w:t>
      </w:r>
      <w:proofErr w:type="spellEnd"/>
      <w:r>
        <w:rPr>
          <w:sz w:val="16"/>
          <w:szCs w:val="16"/>
          <w:shd w:val="clear" w:color="auto" w:fill="F5F5F5"/>
        </w:rPr>
        <w:t>(</w:t>
      </w:r>
      <w:proofErr w:type="spellStart"/>
      <w:proofErr w:type="gramEnd"/>
      <w:r>
        <w:rPr>
          <w:sz w:val="16"/>
          <w:szCs w:val="16"/>
          <w:shd w:val="clear" w:color="auto" w:fill="F5F5F5"/>
        </w:rPr>
        <w:t>X_clean</w:t>
      </w:r>
      <w:proofErr w:type="spellEnd"/>
      <w:r>
        <w:rPr>
          <w:sz w:val="16"/>
          <w:szCs w:val="16"/>
          <w:shd w:val="clear" w:color="auto" w:fill="F5F5F5"/>
        </w:rPr>
        <w:t>, alpha=0.05)</w:t>
      </w:r>
    </w:p>
    <w:p w14:paraId="1851143B" w14:textId="77777777" w:rsidR="00162A8D" w:rsidRDefault="00000000">
      <w:pPr>
        <w:spacing w:before="240" w:after="240" w:line="144" w:lineRule="auto"/>
        <w:ind w:left="360"/>
        <w:rPr>
          <w:sz w:val="16"/>
          <w:szCs w:val="16"/>
          <w:shd w:val="clear" w:color="auto" w:fill="F5F5F5"/>
        </w:rPr>
      </w:pPr>
      <w:proofErr w:type="spellStart"/>
      <w:r>
        <w:rPr>
          <w:sz w:val="16"/>
          <w:szCs w:val="16"/>
          <w:shd w:val="clear" w:color="auto" w:fill="F5F5F5"/>
        </w:rPr>
        <w:t>results_df</w:t>
      </w:r>
      <w:proofErr w:type="spellEnd"/>
      <w:r>
        <w:rPr>
          <w:sz w:val="16"/>
          <w:szCs w:val="16"/>
          <w:shd w:val="clear" w:color="auto" w:fill="F5F5F5"/>
        </w:rPr>
        <w:t>['</w:t>
      </w:r>
      <w:proofErr w:type="spellStart"/>
      <w:r>
        <w:rPr>
          <w:sz w:val="16"/>
          <w:szCs w:val="16"/>
          <w:shd w:val="clear" w:color="auto" w:fill="F5F5F5"/>
        </w:rPr>
        <w:t>cate_lower</w:t>
      </w:r>
      <w:proofErr w:type="spellEnd"/>
      <w:r>
        <w:rPr>
          <w:sz w:val="16"/>
          <w:szCs w:val="16"/>
          <w:shd w:val="clear" w:color="auto" w:fill="F5F5F5"/>
        </w:rPr>
        <w:t xml:space="preserve">'] = </w:t>
      </w:r>
      <w:proofErr w:type="spellStart"/>
      <w:r>
        <w:rPr>
          <w:sz w:val="16"/>
          <w:szCs w:val="16"/>
          <w:shd w:val="clear" w:color="auto" w:fill="F5F5F5"/>
        </w:rPr>
        <w:t>te_</w:t>
      </w:r>
      <w:proofErr w:type="gramStart"/>
      <w:r>
        <w:rPr>
          <w:sz w:val="16"/>
          <w:szCs w:val="16"/>
          <w:shd w:val="clear" w:color="auto" w:fill="F5F5F5"/>
        </w:rPr>
        <w:t>lower.flatten</w:t>
      </w:r>
      <w:proofErr w:type="spellEnd"/>
      <w:proofErr w:type="gramEnd"/>
      <w:r>
        <w:rPr>
          <w:sz w:val="16"/>
          <w:szCs w:val="16"/>
          <w:shd w:val="clear" w:color="auto" w:fill="F5F5F5"/>
        </w:rPr>
        <w:t>()</w:t>
      </w:r>
    </w:p>
    <w:p w14:paraId="7981D341" w14:textId="77777777" w:rsidR="00162A8D" w:rsidRDefault="00000000">
      <w:pPr>
        <w:spacing w:before="240" w:after="240" w:line="144" w:lineRule="auto"/>
        <w:ind w:left="360"/>
        <w:rPr>
          <w:sz w:val="16"/>
          <w:szCs w:val="16"/>
          <w:shd w:val="clear" w:color="auto" w:fill="F5F5F5"/>
        </w:rPr>
      </w:pPr>
      <w:proofErr w:type="spellStart"/>
      <w:r>
        <w:rPr>
          <w:sz w:val="16"/>
          <w:szCs w:val="16"/>
          <w:shd w:val="clear" w:color="auto" w:fill="F5F5F5"/>
        </w:rPr>
        <w:t>results_df</w:t>
      </w:r>
      <w:proofErr w:type="spellEnd"/>
      <w:r>
        <w:rPr>
          <w:sz w:val="16"/>
          <w:szCs w:val="16"/>
          <w:shd w:val="clear" w:color="auto" w:fill="F5F5F5"/>
        </w:rPr>
        <w:t>['</w:t>
      </w:r>
      <w:proofErr w:type="spellStart"/>
      <w:r>
        <w:rPr>
          <w:sz w:val="16"/>
          <w:szCs w:val="16"/>
          <w:shd w:val="clear" w:color="auto" w:fill="F5F5F5"/>
        </w:rPr>
        <w:t>cate_upper</w:t>
      </w:r>
      <w:proofErr w:type="spellEnd"/>
      <w:r>
        <w:rPr>
          <w:sz w:val="16"/>
          <w:szCs w:val="16"/>
          <w:shd w:val="clear" w:color="auto" w:fill="F5F5F5"/>
        </w:rPr>
        <w:t xml:space="preserve">'] = </w:t>
      </w:r>
      <w:proofErr w:type="spellStart"/>
      <w:r>
        <w:rPr>
          <w:sz w:val="16"/>
          <w:szCs w:val="16"/>
          <w:shd w:val="clear" w:color="auto" w:fill="F5F5F5"/>
        </w:rPr>
        <w:t>te_</w:t>
      </w:r>
      <w:proofErr w:type="gramStart"/>
      <w:r>
        <w:rPr>
          <w:sz w:val="16"/>
          <w:szCs w:val="16"/>
          <w:shd w:val="clear" w:color="auto" w:fill="F5F5F5"/>
        </w:rPr>
        <w:t>upper.flatten</w:t>
      </w:r>
      <w:proofErr w:type="spellEnd"/>
      <w:proofErr w:type="gramEnd"/>
      <w:r>
        <w:rPr>
          <w:sz w:val="16"/>
          <w:szCs w:val="16"/>
          <w:shd w:val="clear" w:color="auto" w:fill="F5F5F5"/>
        </w:rPr>
        <w:t>()</w:t>
      </w:r>
    </w:p>
    <w:p w14:paraId="04924AD2" w14:textId="77777777" w:rsidR="00162A8D" w:rsidRDefault="00162A8D">
      <w:pPr>
        <w:spacing w:before="240" w:after="240" w:line="144" w:lineRule="auto"/>
        <w:ind w:left="360"/>
        <w:rPr>
          <w:sz w:val="16"/>
          <w:szCs w:val="16"/>
          <w:shd w:val="clear" w:color="auto" w:fill="F5F5F5"/>
        </w:rPr>
      </w:pPr>
    </w:p>
    <w:p w14:paraId="7B4D0478" w14:textId="77777777" w:rsidR="00162A8D" w:rsidRDefault="00000000">
      <w:pPr>
        <w:spacing w:before="240" w:after="240" w:line="144" w:lineRule="auto"/>
        <w:ind w:left="360"/>
        <w:rPr>
          <w:sz w:val="16"/>
          <w:szCs w:val="16"/>
          <w:shd w:val="clear" w:color="auto" w:fill="F5F5F5"/>
        </w:rPr>
      </w:pPr>
      <w:proofErr w:type="spellStart"/>
      <w:r>
        <w:rPr>
          <w:sz w:val="16"/>
          <w:szCs w:val="16"/>
          <w:shd w:val="clear" w:color="auto" w:fill="F5F5F5"/>
        </w:rPr>
        <w:t>results_df.to_</w:t>
      </w:r>
      <w:proofErr w:type="gramStart"/>
      <w:r>
        <w:rPr>
          <w:sz w:val="16"/>
          <w:szCs w:val="16"/>
          <w:shd w:val="clear" w:color="auto" w:fill="F5F5F5"/>
        </w:rPr>
        <w:t>csv</w:t>
      </w:r>
      <w:proofErr w:type="spellEnd"/>
      <w:r>
        <w:rPr>
          <w:sz w:val="16"/>
          <w:szCs w:val="16"/>
          <w:shd w:val="clear" w:color="auto" w:fill="F5F5F5"/>
        </w:rPr>
        <w:t>(</w:t>
      </w:r>
      <w:proofErr w:type="spellStart"/>
      <w:r>
        <w:rPr>
          <w:sz w:val="16"/>
          <w:szCs w:val="16"/>
          <w:shd w:val="clear" w:color="auto" w:fill="F5F5F5"/>
        </w:rPr>
        <w:t>os.path</w:t>
      </w:r>
      <w:proofErr w:type="gramEnd"/>
      <w:r>
        <w:rPr>
          <w:sz w:val="16"/>
          <w:szCs w:val="16"/>
          <w:shd w:val="clear" w:color="auto" w:fill="F5F5F5"/>
        </w:rPr>
        <w:t>.</w:t>
      </w:r>
      <w:proofErr w:type="gramStart"/>
      <w:r>
        <w:rPr>
          <w:sz w:val="16"/>
          <w:szCs w:val="16"/>
          <w:shd w:val="clear" w:color="auto" w:fill="F5F5F5"/>
        </w:rPr>
        <w:t>join</w:t>
      </w:r>
      <w:proofErr w:type="spellEnd"/>
      <w:r>
        <w:rPr>
          <w:sz w:val="16"/>
          <w:szCs w:val="16"/>
          <w:shd w:val="clear" w:color="auto" w:fill="F5F5F5"/>
        </w:rPr>
        <w:t>(</w:t>
      </w:r>
      <w:proofErr w:type="gramEnd"/>
      <w:r>
        <w:rPr>
          <w:sz w:val="16"/>
          <w:szCs w:val="16"/>
          <w:shd w:val="clear" w:color="auto" w:fill="F5F5F5"/>
        </w:rPr>
        <w:t>BASE, "Resources", "causal_forest_results.csv"), index=False)</w:t>
      </w:r>
    </w:p>
    <w:p w14:paraId="54B179E9" w14:textId="77777777" w:rsidR="00162A8D" w:rsidRDefault="00162A8D">
      <w:pPr>
        <w:spacing w:before="240" w:after="240" w:line="144" w:lineRule="auto"/>
        <w:ind w:left="360"/>
        <w:rPr>
          <w:sz w:val="16"/>
          <w:szCs w:val="16"/>
          <w:shd w:val="clear" w:color="auto" w:fill="F5F5F5"/>
        </w:rPr>
      </w:pPr>
    </w:p>
    <w:p w14:paraId="379EC579"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3. Save state mapping (if still needed for reference)</w:t>
      </w:r>
    </w:p>
    <w:p w14:paraId="610A8706" w14:textId="77777777" w:rsidR="00162A8D" w:rsidRDefault="00000000">
      <w:pPr>
        <w:spacing w:before="240" w:after="240" w:line="144" w:lineRule="auto"/>
        <w:ind w:left="360"/>
        <w:rPr>
          <w:sz w:val="16"/>
          <w:szCs w:val="16"/>
          <w:shd w:val="clear" w:color="auto" w:fill="F5F5F5"/>
        </w:rPr>
      </w:pPr>
      <w:proofErr w:type="spellStart"/>
      <w:r>
        <w:rPr>
          <w:sz w:val="16"/>
          <w:szCs w:val="16"/>
          <w:shd w:val="clear" w:color="auto" w:fill="F5F5F5"/>
        </w:rPr>
        <w:t>state_mapping</w:t>
      </w:r>
      <w:proofErr w:type="spellEnd"/>
      <w:r>
        <w:rPr>
          <w:sz w:val="16"/>
          <w:szCs w:val="16"/>
          <w:shd w:val="clear" w:color="auto" w:fill="F5F5F5"/>
        </w:rPr>
        <w:t xml:space="preserve"> = df_</w:t>
      </w:r>
      <w:proofErr w:type="gramStart"/>
      <w:r>
        <w:rPr>
          <w:sz w:val="16"/>
          <w:szCs w:val="16"/>
          <w:shd w:val="clear" w:color="auto" w:fill="F5F5F5"/>
        </w:rPr>
        <w:t>cate[[</w:t>
      </w:r>
      <w:proofErr w:type="gramEnd"/>
      <w:r>
        <w:rPr>
          <w:sz w:val="16"/>
          <w:szCs w:val="16"/>
          <w:shd w:val="clear" w:color="auto" w:fill="F5F5F5"/>
        </w:rPr>
        <w:t>'StateFullName']</w:t>
      </w:r>
      <w:proofErr w:type="gramStart"/>
      <w:r>
        <w:rPr>
          <w:sz w:val="16"/>
          <w:szCs w:val="16"/>
          <w:shd w:val="clear" w:color="auto" w:fill="F5F5F5"/>
        </w:rPr>
        <w:t>].drop</w:t>
      </w:r>
      <w:proofErr w:type="gramEnd"/>
      <w:r>
        <w:rPr>
          <w:sz w:val="16"/>
          <w:szCs w:val="16"/>
          <w:shd w:val="clear" w:color="auto" w:fill="F5F5F5"/>
        </w:rPr>
        <w:t>_duplicates(</w:t>
      </w:r>
      <w:proofErr w:type="gramStart"/>
      <w:r>
        <w:rPr>
          <w:sz w:val="16"/>
          <w:szCs w:val="16"/>
          <w:shd w:val="clear" w:color="auto" w:fill="F5F5F5"/>
        </w:rPr>
        <w:t>).reset</w:t>
      </w:r>
      <w:proofErr w:type="gramEnd"/>
      <w:r>
        <w:rPr>
          <w:sz w:val="16"/>
          <w:szCs w:val="16"/>
          <w:shd w:val="clear" w:color="auto" w:fill="F5F5F5"/>
        </w:rPr>
        <w:t>_index(drop=True)</w:t>
      </w:r>
    </w:p>
    <w:p w14:paraId="6BEAE9BD" w14:textId="77777777" w:rsidR="00162A8D" w:rsidRDefault="00000000">
      <w:pPr>
        <w:spacing w:before="240" w:after="240" w:line="144" w:lineRule="auto"/>
        <w:ind w:left="360"/>
        <w:rPr>
          <w:sz w:val="16"/>
          <w:szCs w:val="16"/>
          <w:shd w:val="clear" w:color="auto" w:fill="F5F5F5"/>
        </w:rPr>
      </w:pPr>
      <w:proofErr w:type="spellStart"/>
      <w:r>
        <w:rPr>
          <w:sz w:val="16"/>
          <w:szCs w:val="16"/>
          <w:shd w:val="clear" w:color="auto" w:fill="F5F5F5"/>
        </w:rPr>
        <w:t>state_mapping.to_</w:t>
      </w:r>
      <w:proofErr w:type="gramStart"/>
      <w:r>
        <w:rPr>
          <w:sz w:val="16"/>
          <w:szCs w:val="16"/>
          <w:shd w:val="clear" w:color="auto" w:fill="F5F5F5"/>
        </w:rPr>
        <w:t>csv</w:t>
      </w:r>
      <w:proofErr w:type="spellEnd"/>
      <w:r>
        <w:rPr>
          <w:sz w:val="16"/>
          <w:szCs w:val="16"/>
          <w:shd w:val="clear" w:color="auto" w:fill="F5F5F5"/>
        </w:rPr>
        <w:t>(</w:t>
      </w:r>
      <w:proofErr w:type="spellStart"/>
      <w:r>
        <w:rPr>
          <w:sz w:val="16"/>
          <w:szCs w:val="16"/>
          <w:shd w:val="clear" w:color="auto" w:fill="F5F5F5"/>
        </w:rPr>
        <w:t>os.path</w:t>
      </w:r>
      <w:proofErr w:type="gramEnd"/>
      <w:r>
        <w:rPr>
          <w:sz w:val="16"/>
          <w:szCs w:val="16"/>
          <w:shd w:val="clear" w:color="auto" w:fill="F5F5F5"/>
        </w:rPr>
        <w:t>.</w:t>
      </w:r>
      <w:proofErr w:type="gramStart"/>
      <w:r>
        <w:rPr>
          <w:sz w:val="16"/>
          <w:szCs w:val="16"/>
          <w:shd w:val="clear" w:color="auto" w:fill="F5F5F5"/>
        </w:rPr>
        <w:t>join</w:t>
      </w:r>
      <w:proofErr w:type="spellEnd"/>
      <w:r>
        <w:rPr>
          <w:sz w:val="16"/>
          <w:szCs w:val="16"/>
          <w:shd w:val="clear" w:color="auto" w:fill="F5F5F5"/>
        </w:rPr>
        <w:t>(</w:t>
      </w:r>
      <w:proofErr w:type="gramEnd"/>
      <w:r>
        <w:rPr>
          <w:sz w:val="16"/>
          <w:szCs w:val="16"/>
          <w:shd w:val="clear" w:color="auto" w:fill="F5F5F5"/>
        </w:rPr>
        <w:t>BASE, "Resources", "state_mapping.csv"), index=False)</w:t>
      </w:r>
    </w:p>
    <w:p w14:paraId="2E15DB77" w14:textId="77777777" w:rsidR="00162A8D" w:rsidRDefault="00162A8D">
      <w:pPr>
        <w:spacing w:before="240" w:after="240" w:line="144" w:lineRule="auto"/>
        <w:ind w:left="360"/>
        <w:rPr>
          <w:sz w:val="16"/>
          <w:szCs w:val="16"/>
          <w:shd w:val="clear" w:color="auto" w:fill="F5F5F5"/>
        </w:rPr>
      </w:pPr>
    </w:p>
    <w:p w14:paraId="17913BF9"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4. Save feature importance (6 features now)</w:t>
      </w:r>
    </w:p>
    <w:p w14:paraId="39B68DD5" w14:textId="77777777" w:rsidR="00162A8D" w:rsidRDefault="00000000">
      <w:pPr>
        <w:spacing w:before="240" w:after="240" w:line="144" w:lineRule="auto"/>
        <w:ind w:left="360"/>
        <w:rPr>
          <w:sz w:val="16"/>
          <w:szCs w:val="16"/>
          <w:shd w:val="clear" w:color="auto" w:fill="F5F5F5"/>
        </w:rPr>
      </w:pPr>
      <w:proofErr w:type="spellStart"/>
      <w:r>
        <w:rPr>
          <w:sz w:val="16"/>
          <w:szCs w:val="16"/>
          <w:shd w:val="clear" w:color="auto" w:fill="F5F5F5"/>
        </w:rPr>
        <w:t>importance_df</w:t>
      </w:r>
      <w:proofErr w:type="spellEnd"/>
      <w:r>
        <w:rPr>
          <w:sz w:val="16"/>
          <w:szCs w:val="16"/>
          <w:shd w:val="clear" w:color="auto" w:fill="F5F5F5"/>
        </w:rPr>
        <w:t xml:space="preserve"> = </w:t>
      </w:r>
      <w:proofErr w:type="spellStart"/>
      <w:proofErr w:type="gramStart"/>
      <w:r>
        <w:rPr>
          <w:sz w:val="16"/>
          <w:szCs w:val="16"/>
          <w:shd w:val="clear" w:color="auto" w:fill="F5F5F5"/>
        </w:rPr>
        <w:t>pd.DataFrame</w:t>
      </w:r>
      <w:proofErr w:type="spellEnd"/>
      <w:proofErr w:type="gramEnd"/>
      <w:r>
        <w:rPr>
          <w:sz w:val="16"/>
          <w:szCs w:val="16"/>
          <w:shd w:val="clear" w:color="auto" w:fill="F5F5F5"/>
        </w:rPr>
        <w:t>({</w:t>
      </w:r>
    </w:p>
    <w:p w14:paraId="2B6BFE12"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'feature': ['Elasticity', '</w:t>
      </w:r>
      <w:proofErr w:type="spellStart"/>
      <w:r>
        <w:rPr>
          <w:sz w:val="16"/>
          <w:szCs w:val="16"/>
          <w:shd w:val="clear" w:color="auto" w:fill="F5F5F5"/>
        </w:rPr>
        <w:t>WageGrowth</w:t>
      </w:r>
      <w:proofErr w:type="spellEnd"/>
      <w:r>
        <w:rPr>
          <w:sz w:val="16"/>
          <w:szCs w:val="16"/>
          <w:shd w:val="clear" w:color="auto" w:fill="F5F5F5"/>
        </w:rPr>
        <w:t>', '</w:t>
      </w:r>
      <w:proofErr w:type="spellStart"/>
      <w:r>
        <w:rPr>
          <w:sz w:val="16"/>
          <w:szCs w:val="16"/>
          <w:shd w:val="clear" w:color="auto" w:fill="F5F5F5"/>
        </w:rPr>
        <w:t>InventoryGrowth</w:t>
      </w:r>
      <w:proofErr w:type="spellEnd"/>
      <w:r>
        <w:rPr>
          <w:sz w:val="16"/>
          <w:szCs w:val="16"/>
          <w:shd w:val="clear" w:color="auto" w:fill="F5F5F5"/>
        </w:rPr>
        <w:t xml:space="preserve">', </w:t>
      </w:r>
    </w:p>
    <w:p w14:paraId="68FEBC46"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r>
        <w:rPr>
          <w:sz w:val="16"/>
          <w:szCs w:val="16"/>
          <w:shd w:val="clear" w:color="auto" w:fill="F5F5F5"/>
        </w:rPr>
        <w:t>PermitsGrowth</w:t>
      </w:r>
      <w:proofErr w:type="spellEnd"/>
      <w:r>
        <w:rPr>
          <w:sz w:val="16"/>
          <w:szCs w:val="16"/>
          <w:shd w:val="clear" w:color="auto" w:fill="F5F5F5"/>
        </w:rPr>
        <w:t>', '</w:t>
      </w:r>
      <w:proofErr w:type="spellStart"/>
      <w:r>
        <w:rPr>
          <w:sz w:val="16"/>
          <w:szCs w:val="16"/>
          <w:shd w:val="clear" w:color="auto" w:fill="F5F5F5"/>
        </w:rPr>
        <w:t>MortgageChange</w:t>
      </w:r>
      <w:proofErr w:type="spellEnd"/>
      <w:r>
        <w:rPr>
          <w:sz w:val="16"/>
          <w:szCs w:val="16"/>
          <w:shd w:val="clear" w:color="auto" w:fill="F5F5F5"/>
        </w:rPr>
        <w:t>', '</w:t>
      </w:r>
      <w:proofErr w:type="spellStart"/>
      <w:r>
        <w:rPr>
          <w:sz w:val="16"/>
          <w:szCs w:val="16"/>
          <w:shd w:val="clear" w:color="auto" w:fill="F5F5F5"/>
        </w:rPr>
        <w:t>EmpPopRatio</w:t>
      </w:r>
      <w:proofErr w:type="spellEnd"/>
      <w:r>
        <w:rPr>
          <w:sz w:val="16"/>
          <w:szCs w:val="16"/>
          <w:shd w:val="clear" w:color="auto" w:fill="F5F5F5"/>
        </w:rPr>
        <w:t>'],</w:t>
      </w:r>
    </w:p>
    <w:p w14:paraId="0F89AB11"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'importance': </w:t>
      </w:r>
      <w:proofErr w:type="spellStart"/>
      <w:proofErr w:type="gramStart"/>
      <w:r>
        <w:rPr>
          <w:sz w:val="16"/>
          <w:szCs w:val="16"/>
          <w:shd w:val="clear" w:color="auto" w:fill="F5F5F5"/>
        </w:rPr>
        <w:t>cf.feature</w:t>
      </w:r>
      <w:proofErr w:type="gramEnd"/>
      <w:r>
        <w:rPr>
          <w:sz w:val="16"/>
          <w:szCs w:val="16"/>
          <w:shd w:val="clear" w:color="auto" w:fill="F5F5F5"/>
        </w:rPr>
        <w:t>_importances</w:t>
      </w:r>
      <w:proofErr w:type="spellEnd"/>
      <w:r>
        <w:rPr>
          <w:sz w:val="16"/>
          <w:szCs w:val="16"/>
          <w:shd w:val="clear" w:color="auto" w:fill="F5F5F5"/>
        </w:rPr>
        <w:t>_</w:t>
      </w:r>
    </w:p>
    <w:p w14:paraId="2F74524A"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w:t>
      </w:r>
    </w:p>
    <w:p w14:paraId="1C85B3AE" w14:textId="77777777" w:rsidR="00162A8D" w:rsidRDefault="00000000">
      <w:pPr>
        <w:spacing w:before="240" w:after="240" w:line="144" w:lineRule="auto"/>
        <w:ind w:left="360"/>
        <w:rPr>
          <w:sz w:val="16"/>
          <w:szCs w:val="16"/>
          <w:shd w:val="clear" w:color="auto" w:fill="F5F5F5"/>
        </w:rPr>
      </w:pPr>
      <w:proofErr w:type="spellStart"/>
      <w:r>
        <w:rPr>
          <w:sz w:val="16"/>
          <w:szCs w:val="16"/>
          <w:shd w:val="clear" w:color="auto" w:fill="F5F5F5"/>
        </w:rPr>
        <w:t>importance_df.to_</w:t>
      </w:r>
      <w:proofErr w:type="gramStart"/>
      <w:r>
        <w:rPr>
          <w:sz w:val="16"/>
          <w:szCs w:val="16"/>
          <w:shd w:val="clear" w:color="auto" w:fill="F5F5F5"/>
        </w:rPr>
        <w:t>csv</w:t>
      </w:r>
      <w:proofErr w:type="spellEnd"/>
      <w:r>
        <w:rPr>
          <w:sz w:val="16"/>
          <w:szCs w:val="16"/>
          <w:shd w:val="clear" w:color="auto" w:fill="F5F5F5"/>
        </w:rPr>
        <w:t>(</w:t>
      </w:r>
      <w:proofErr w:type="spellStart"/>
      <w:r>
        <w:rPr>
          <w:sz w:val="16"/>
          <w:szCs w:val="16"/>
          <w:shd w:val="clear" w:color="auto" w:fill="F5F5F5"/>
        </w:rPr>
        <w:t>os.path</w:t>
      </w:r>
      <w:proofErr w:type="gramEnd"/>
      <w:r>
        <w:rPr>
          <w:sz w:val="16"/>
          <w:szCs w:val="16"/>
          <w:shd w:val="clear" w:color="auto" w:fill="F5F5F5"/>
        </w:rPr>
        <w:t>.</w:t>
      </w:r>
      <w:proofErr w:type="gramStart"/>
      <w:r>
        <w:rPr>
          <w:sz w:val="16"/>
          <w:szCs w:val="16"/>
          <w:shd w:val="clear" w:color="auto" w:fill="F5F5F5"/>
        </w:rPr>
        <w:t>join</w:t>
      </w:r>
      <w:proofErr w:type="spellEnd"/>
      <w:r>
        <w:rPr>
          <w:sz w:val="16"/>
          <w:szCs w:val="16"/>
          <w:shd w:val="clear" w:color="auto" w:fill="F5F5F5"/>
        </w:rPr>
        <w:t>(</w:t>
      </w:r>
      <w:proofErr w:type="gramEnd"/>
      <w:r>
        <w:rPr>
          <w:sz w:val="16"/>
          <w:szCs w:val="16"/>
          <w:shd w:val="clear" w:color="auto" w:fill="F5F5F5"/>
        </w:rPr>
        <w:t>BASE, "Resources", "feature_importance.csv"), index=False)</w:t>
      </w:r>
    </w:p>
    <w:p w14:paraId="504AE909" w14:textId="77777777" w:rsidR="00162A8D" w:rsidRDefault="00162A8D">
      <w:pPr>
        <w:spacing w:before="240" w:after="240" w:line="144" w:lineRule="auto"/>
        <w:ind w:left="360"/>
        <w:rPr>
          <w:sz w:val="16"/>
          <w:szCs w:val="16"/>
          <w:shd w:val="clear" w:color="auto" w:fill="F5F5F5"/>
        </w:rPr>
      </w:pPr>
    </w:p>
    <w:p w14:paraId="64DADB67"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5. Save summary statistics</w:t>
      </w:r>
    </w:p>
    <w:p w14:paraId="3B1FF627" w14:textId="77777777" w:rsidR="00162A8D" w:rsidRDefault="00000000">
      <w:pPr>
        <w:spacing w:before="240" w:after="240" w:line="144" w:lineRule="auto"/>
        <w:ind w:left="360"/>
        <w:rPr>
          <w:sz w:val="16"/>
          <w:szCs w:val="16"/>
          <w:shd w:val="clear" w:color="auto" w:fill="F5F5F5"/>
        </w:rPr>
      </w:pPr>
      <w:proofErr w:type="spellStart"/>
      <w:r>
        <w:rPr>
          <w:sz w:val="16"/>
          <w:szCs w:val="16"/>
          <w:shd w:val="clear" w:color="auto" w:fill="F5F5F5"/>
        </w:rPr>
        <w:t>summary_stats</w:t>
      </w:r>
      <w:proofErr w:type="spellEnd"/>
      <w:r>
        <w:rPr>
          <w:sz w:val="16"/>
          <w:szCs w:val="16"/>
          <w:shd w:val="clear" w:color="auto" w:fill="F5F5F5"/>
        </w:rPr>
        <w:t xml:space="preserve"> = {</w:t>
      </w:r>
    </w:p>
    <w:p w14:paraId="54331A0C"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'ate': float(</w:t>
      </w:r>
      <w:proofErr w:type="spellStart"/>
      <w:proofErr w:type="gramStart"/>
      <w:r>
        <w:rPr>
          <w:sz w:val="16"/>
          <w:szCs w:val="16"/>
          <w:shd w:val="clear" w:color="auto" w:fill="F5F5F5"/>
        </w:rPr>
        <w:t>cate.mean</w:t>
      </w:r>
      <w:proofErr w:type="spellEnd"/>
      <w:proofErr w:type="gramEnd"/>
      <w:r>
        <w:rPr>
          <w:sz w:val="16"/>
          <w:szCs w:val="16"/>
          <w:shd w:val="clear" w:color="auto" w:fill="F5F5F5"/>
        </w:rPr>
        <w:t>()),</w:t>
      </w:r>
    </w:p>
    <w:p w14:paraId="477B1D12"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proofErr w:type="gramStart"/>
      <w:r>
        <w:rPr>
          <w:sz w:val="16"/>
          <w:szCs w:val="16"/>
          <w:shd w:val="clear" w:color="auto" w:fill="F5F5F5"/>
        </w:rPr>
        <w:t>ate</w:t>
      </w:r>
      <w:proofErr w:type="gramEnd"/>
      <w:r>
        <w:rPr>
          <w:sz w:val="16"/>
          <w:szCs w:val="16"/>
          <w:shd w:val="clear" w:color="auto" w:fill="F5F5F5"/>
        </w:rPr>
        <w:t>_std</w:t>
      </w:r>
      <w:proofErr w:type="spellEnd"/>
      <w:r>
        <w:rPr>
          <w:sz w:val="16"/>
          <w:szCs w:val="16"/>
          <w:shd w:val="clear" w:color="auto" w:fill="F5F5F5"/>
        </w:rPr>
        <w:t>': float(</w:t>
      </w:r>
      <w:proofErr w:type="spellStart"/>
      <w:proofErr w:type="gramStart"/>
      <w:r>
        <w:rPr>
          <w:sz w:val="16"/>
          <w:szCs w:val="16"/>
          <w:shd w:val="clear" w:color="auto" w:fill="F5F5F5"/>
        </w:rPr>
        <w:t>cate.std</w:t>
      </w:r>
      <w:proofErr w:type="spellEnd"/>
      <w:r>
        <w:rPr>
          <w:sz w:val="16"/>
          <w:szCs w:val="16"/>
          <w:shd w:val="clear" w:color="auto" w:fill="F5F5F5"/>
        </w:rPr>
        <w:t>(</w:t>
      </w:r>
      <w:proofErr w:type="gramEnd"/>
      <w:r>
        <w:rPr>
          <w:sz w:val="16"/>
          <w:szCs w:val="16"/>
          <w:shd w:val="clear" w:color="auto" w:fill="F5F5F5"/>
        </w:rPr>
        <w:t>)),</w:t>
      </w:r>
    </w:p>
    <w:p w14:paraId="591705CB"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proofErr w:type="gramStart"/>
      <w:r>
        <w:rPr>
          <w:sz w:val="16"/>
          <w:szCs w:val="16"/>
          <w:shd w:val="clear" w:color="auto" w:fill="F5F5F5"/>
        </w:rPr>
        <w:t>ate</w:t>
      </w:r>
      <w:proofErr w:type="gramEnd"/>
      <w:r>
        <w:rPr>
          <w:sz w:val="16"/>
          <w:szCs w:val="16"/>
          <w:shd w:val="clear" w:color="auto" w:fill="F5F5F5"/>
        </w:rPr>
        <w:t>_lower</w:t>
      </w:r>
      <w:proofErr w:type="spellEnd"/>
      <w:r>
        <w:rPr>
          <w:sz w:val="16"/>
          <w:szCs w:val="16"/>
          <w:shd w:val="clear" w:color="auto" w:fill="F5F5F5"/>
        </w:rPr>
        <w:t>': float(</w:t>
      </w:r>
      <w:proofErr w:type="spellStart"/>
      <w:r>
        <w:rPr>
          <w:sz w:val="16"/>
          <w:szCs w:val="16"/>
          <w:shd w:val="clear" w:color="auto" w:fill="F5F5F5"/>
        </w:rPr>
        <w:t>te_</w:t>
      </w:r>
      <w:proofErr w:type="gramStart"/>
      <w:r>
        <w:rPr>
          <w:sz w:val="16"/>
          <w:szCs w:val="16"/>
          <w:shd w:val="clear" w:color="auto" w:fill="F5F5F5"/>
        </w:rPr>
        <w:t>lower.mean</w:t>
      </w:r>
      <w:proofErr w:type="spellEnd"/>
      <w:proofErr w:type="gramEnd"/>
      <w:r>
        <w:rPr>
          <w:sz w:val="16"/>
          <w:szCs w:val="16"/>
          <w:shd w:val="clear" w:color="auto" w:fill="F5F5F5"/>
        </w:rPr>
        <w:t>()),</w:t>
      </w:r>
    </w:p>
    <w:p w14:paraId="634616CF"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proofErr w:type="gramStart"/>
      <w:r>
        <w:rPr>
          <w:sz w:val="16"/>
          <w:szCs w:val="16"/>
          <w:shd w:val="clear" w:color="auto" w:fill="F5F5F5"/>
        </w:rPr>
        <w:t>ate</w:t>
      </w:r>
      <w:proofErr w:type="gramEnd"/>
      <w:r>
        <w:rPr>
          <w:sz w:val="16"/>
          <w:szCs w:val="16"/>
          <w:shd w:val="clear" w:color="auto" w:fill="F5F5F5"/>
        </w:rPr>
        <w:t>_upper</w:t>
      </w:r>
      <w:proofErr w:type="spellEnd"/>
      <w:r>
        <w:rPr>
          <w:sz w:val="16"/>
          <w:szCs w:val="16"/>
          <w:shd w:val="clear" w:color="auto" w:fill="F5F5F5"/>
        </w:rPr>
        <w:t>': float(</w:t>
      </w:r>
      <w:proofErr w:type="spellStart"/>
      <w:r>
        <w:rPr>
          <w:sz w:val="16"/>
          <w:szCs w:val="16"/>
          <w:shd w:val="clear" w:color="auto" w:fill="F5F5F5"/>
        </w:rPr>
        <w:t>te_</w:t>
      </w:r>
      <w:proofErr w:type="gramStart"/>
      <w:r>
        <w:rPr>
          <w:sz w:val="16"/>
          <w:szCs w:val="16"/>
          <w:shd w:val="clear" w:color="auto" w:fill="F5F5F5"/>
        </w:rPr>
        <w:t>upper.mean</w:t>
      </w:r>
      <w:proofErr w:type="spellEnd"/>
      <w:proofErr w:type="gramEnd"/>
      <w:r>
        <w:rPr>
          <w:sz w:val="16"/>
          <w:szCs w:val="16"/>
          <w:shd w:val="clear" w:color="auto" w:fill="F5F5F5"/>
        </w:rPr>
        <w:t>()),</w:t>
      </w:r>
    </w:p>
    <w:p w14:paraId="12E5E9C7"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r>
        <w:rPr>
          <w:sz w:val="16"/>
          <w:szCs w:val="16"/>
          <w:shd w:val="clear" w:color="auto" w:fill="F5F5F5"/>
        </w:rPr>
        <w:t>n_obs</w:t>
      </w:r>
      <w:proofErr w:type="spellEnd"/>
      <w:r>
        <w:rPr>
          <w:sz w:val="16"/>
          <w:szCs w:val="16"/>
          <w:shd w:val="clear" w:color="auto" w:fill="F5F5F5"/>
        </w:rPr>
        <w:t xml:space="preserve">': </w:t>
      </w:r>
      <w:proofErr w:type="spellStart"/>
      <w:r>
        <w:rPr>
          <w:sz w:val="16"/>
          <w:szCs w:val="16"/>
          <w:shd w:val="clear" w:color="auto" w:fill="F5F5F5"/>
        </w:rPr>
        <w:t>len</w:t>
      </w:r>
      <w:proofErr w:type="spellEnd"/>
      <w:r>
        <w:rPr>
          <w:sz w:val="16"/>
          <w:szCs w:val="16"/>
          <w:shd w:val="clear" w:color="auto" w:fill="F5F5F5"/>
        </w:rPr>
        <w:t>(cate)</w:t>
      </w:r>
    </w:p>
    <w:p w14:paraId="19464452"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w:t>
      </w:r>
    </w:p>
    <w:p w14:paraId="37B7CD24" w14:textId="77777777" w:rsidR="00162A8D" w:rsidRDefault="00000000">
      <w:pPr>
        <w:spacing w:before="240" w:after="240" w:line="144" w:lineRule="auto"/>
        <w:ind w:left="360"/>
        <w:rPr>
          <w:sz w:val="16"/>
          <w:szCs w:val="16"/>
          <w:shd w:val="clear" w:color="auto" w:fill="F5F5F5"/>
        </w:rPr>
      </w:pPr>
      <w:proofErr w:type="spellStart"/>
      <w:proofErr w:type="gramStart"/>
      <w:r>
        <w:rPr>
          <w:sz w:val="16"/>
          <w:szCs w:val="16"/>
          <w:shd w:val="clear" w:color="auto" w:fill="F5F5F5"/>
        </w:rPr>
        <w:t>joblib.dump</w:t>
      </w:r>
      <w:proofErr w:type="spellEnd"/>
      <w:proofErr w:type="gramEnd"/>
      <w:r>
        <w:rPr>
          <w:sz w:val="16"/>
          <w:szCs w:val="16"/>
          <w:shd w:val="clear" w:color="auto" w:fill="F5F5F5"/>
        </w:rPr>
        <w:t>(</w:t>
      </w:r>
      <w:proofErr w:type="spellStart"/>
      <w:r>
        <w:rPr>
          <w:sz w:val="16"/>
          <w:szCs w:val="16"/>
          <w:shd w:val="clear" w:color="auto" w:fill="F5F5F5"/>
        </w:rPr>
        <w:t>summary_stats</w:t>
      </w:r>
      <w:proofErr w:type="spellEnd"/>
      <w:r>
        <w:rPr>
          <w:sz w:val="16"/>
          <w:szCs w:val="16"/>
          <w:shd w:val="clear" w:color="auto" w:fill="F5F5F5"/>
        </w:rPr>
        <w:t xml:space="preserve">, </w:t>
      </w:r>
      <w:proofErr w:type="spellStart"/>
      <w:proofErr w:type="gramStart"/>
      <w:r>
        <w:rPr>
          <w:sz w:val="16"/>
          <w:szCs w:val="16"/>
          <w:shd w:val="clear" w:color="auto" w:fill="F5F5F5"/>
        </w:rPr>
        <w:t>os.path</w:t>
      </w:r>
      <w:proofErr w:type="gramEnd"/>
      <w:r>
        <w:rPr>
          <w:sz w:val="16"/>
          <w:szCs w:val="16"/>
          <w:shd w:val="clear" w:color="auto" w:fill="F5F5F5"/>
        </w:rPr>
        <w:t>.</w:t>
      </w:r>
      <w:proofErr w:type="gramStart"/>
      <w:r>
        <w:rPr>
          <w:sz w:val="16"/>
          <w:szCs w:val="16"/>
          <w:shd w:val="clear" w:color="auto" w:fill="F5F5F5"/>
        </w:rPr>
        <w:t>join</w:t>
      </w:r>
      <w:proofErr w:type="spellEnd"/>
      <w:r>
        <w:rPr>
          <w:sz w:val="16"/>
          <w:szCs w:val="16"/>
          <w:shd w:val="clear" w:color="auto" w:fill="F5F5F5"/>
        </w:rPr>
        <w:t>(</w:t>
      </w:r>
      <w:proofErr w:type="gramEnd"/>
      <w:r>
        <w:rPr>
          <w:sz w:val="16"/>
          <w:szCs w:val="16"/>
          <w:shd w:val="clear" w:color="auto" w:fill="F5F5F5"/>
        </w:rPr>
        <w:t>BASE, "Resources", "</w:t>
      </w:r>
      <w:proofErr w:type="spellStart"/>
      <w:r>
        <w:rPr>
          <w:sz w:val="16"/>
          <w:szCs w:val="16"/>
          <w:shd w:val="clear" w:color="auto" w:fill="F5F5F5"/>
        </w:rPr>
        <w:t>summary_</w:t>
      </w:r>
      <w:proofErr w:type="gramStart"/>
      <w:r>
        <w:rPr>
          <w:sz w:val="16"/>
          <w:szCs w:val="16"/>
          <w:shd w:val="clear" w:color="auto" w:fill="F5F5F5"/>
        </w:rPr>
        <w:t>stats.joblib</w:t>
      </w:r>
      <w:proofErr w:type="spellEnd"/>
      <w:proofErr w:type="gramEnd"/>
      <w:r>
        <w:rPr>
          <w:sz w:val="16"/>
          <w:szCs w:val="16"/>
          <w:shd w:val="clear" w:color="auto" w:fill="F5F5F5"/>
        </w:rPr>
        <w:t>"))</w:t>
      </w:r>
    </w:p>
    <w:p w14:paraId="21459F45" w14:textId="77777777" w:rsidR="00162A8D" w:rsidRDefault="00162A8D">
      <w:pPr>
        <w:spacing w:before="240" w:after="240" w:line="144" w:lineRule="auto"/>
        <w:ind w:left="360"/>
        <w:rPr>
          <w:sz w:val="16"/>
          <w:szCs w:val="16"/>
          <w:shd w:val="clear" w:color="auto" w:fill="F5F5F5"/>
        </w:rPr>
      </w:pPr>
    </w:p>
    <w:p w14:paraId="06FBCE98" w14:textId="77777777" w:rsidR="00162A8D" w:rsidRDefault="00000000">
      <w:pPr>
        <w:spacing w:before="240" w:after="240" w:line="144" w:lineRule="auto"/>
        <w:ind w:left="360"/>
        <w:rPr>
          <w:sz w:val="16"/>
          <w:szCs w:val="16"/>
          <w:shd w:val="clear" w:color="auto" w:fill="F5F5F5"/>
        </w:rPr>
      </w:pPr>
      <w:proofErr w:type="spellStart"/>
      <w:r>
        <w:rPr>
          <w:sz w:val="16"/>
          <w:szCs w:val="16"/>
          <w:shd w:val="clear" w:color="auto" w:fill="F5F5F5"/>
        </w:rPr>
        <w:t>state_abbrev</w:t>
      </w:r>
      <w:proofErr w:type="spellEnd"/>
      <w:r>
        <w:rPr>
          <w:sz w:val="16"/>
          <w:szCs w:val="16"/>
          <w:shd w:val="clear" w:color="auto" w:fill="F5F5F5"/>
        </w:rPr>
        <w:t xml:space="preserve"> = {</w:t>
      </w:r>
    </w:p>
    <w:p w14:paraId="05315D5C"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'Alabama': 'AL', 'Alaska': 'AK', 'Arizona': 'AZ', 'Arkansas': 'AR',</w:t>
      </w:r>
    </w:p>
    <w:p w14:paraId="51D7587B"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'California': 'CA', 'Colorado': 'CO', 'Connecticut': 'CT', 'Delaware': 'DE',</w:t>
      </w:r>
    </w:p>
    <w:p w14:paraId="4D6A3A27"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'Florida': 'FL', 'Georgia': 'GA', 'Hawaii': 'HI', 'Idaho': 'ID',</w:t>
      </w:r>
    </w:p>
    <w:p w14:paraId="7F45D157"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'Illinois': 'IL', 'Indiana': 'IN', 'Iowa': 'IA', 'Kansas': 'KS',</w:t>
      </w:r>
    </w:p>
    <w:p w14:paraId="347CFB61"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'Kentucky': 'KY', 'Louisiana': 'LA', 'Maine': 'ME', 'Maryland': 'MD',</w:t>
      </w:r>
    </w:p>
    <w:p w14:paraId="39C48CFC"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'Massachusetts': 'MA', 'Michigan': 'MI', 'Minnesota': 'MN', 'Mississippi': 'MS',</w:t>
      </w:r>
    </w:p>
    <w:p w14:paraId="446163BB"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'Missouri': 'MO', 'Montana': 'MT', 'Nebraska': 'NE', 'Nevada': 'NV',</w:t>
      </w:r>
    </w:p>
    <w:p w14:paraId="673BE203"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'New Hampshire': 'NH', 'New Jersey': 'NJ', 'New Mexico': 'NM', 'New York': 'NY',</w:t>
      </w:r>
    </w:p>
    <w:p w14:paraId="7F5A6833"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'North Carolina': 'NC', 'North Dakota': 'ND', 'Ohio': 'OH', 'Oklahoma': 'OK',</w:t>
      </w:r>
    </w:p>
    <w:p w14:paraId="4A5C67EF"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'Oregon': </w:t>
      </w:r>
      <w:proofErr w:type="gramStart"/>
      <w:r>
        <w:rPr>
          <w:sz w:val="16"/>
          <w:szCs w:val="16"/>
          <w:shd w:val="clear" w:color="auto" w:fill="F5F5F5"/>
        </w:rPr>
        <w:t>'OR',</w:t>
      </w:r>
      <w:proofErr w:type="gramEnd"/>
      <w:r>
        <w:rPr>
          <w:sz w:val="16"/>
          <w:szCs w:val="16"/>
          <w:shd w:val="clear" w:color="auto" w:fill="F5F5F5"/>
        </w:rPr>
        <w:t xml:space="preserve"> 'Pennsylvania': 'PA', 'Rhode Island': 'RI', 'South Carolina': 'SC',</w:t>
      </w:r>
    </w:p>
    <w:p w14:paraId="560C1BF5"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'South Dakota': 'SD', 'Tennessee': 'TN', 'Texas': 'TX', 'Utah': 'UT',</w:t>
      </w:r>
    </w:p>
    <w:p w14:paraId="29996191"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'Vermont': 'VT', 'Virginia': 'VA', 'Washington': 'WA', 'West Virginia': 'WV',</w:t>
      </w:r>
    </w:p>
    <w:p w14:paraId="7C40D02A"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'Wisconsin': 'WI', 'Wyoming': 'WY', 'District of Columbia': 'DC'</w:t>
      </w:r>
    </w:p>
    <w:p w14:paraId="5D7EC8F4"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w:t>
      </w:r>
    </w:p>
    <w:p w14:paraId="63F00F7B" w14:textId="77777777" w:rsidR="00162A8D" w:rsidRDefault="00162A8D">
      <w:pPr>
        <w:spacing w:before="240" w:after="240" w:line="144" w:lineRule="auto"/>
        <w:ind w:left="360"/>
        <w:rPr>
          <w:sz w:val="16"/>
          <w:szCs w:val="16"/>
          <w:shd w:val="clear" w:color="auto" w:fill="F5F5F5"/>
        </w:rPr>
      </w:pPr>
    </w:p>
    <w:p w14:paraId="0B8ECF88"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Load and update state mapping</w:t>
      </w:r>
    </w:p>
    <w:p w14:paraId="00BC52D3" w14:textId="77777777" w:rsidR="00162A8D" w:rsidRDefault="00000000">
      <w:pPr>
        <w:spacing w:before="240" w:after="240" w:line="144" w:lineRule="auto"/>
        <w:ind w:left="360"/>
        <w:rPr>
          <w:sz w:val="16"/>
          <w:szCs w:val="16"/>
          <w:shd w:val="clear" w:color="auto" w:fill="F5F5F5"/>
        </w:rPr>
      </w:pPr>
      <w:r>
        <w:rPr>
          <w:sz w:val="16"/>
          <w:szCs w:val="16"/>
          <w:shd w:val="clear" w:color="auto" w:fill="F5F5F5"/>
        </w:rPr>
        <w:t xml:space="preserve"># </w:t>
      </w:r>
      <w:proofErr w:type="spellStart"/>
      <w:r>
        <w:rPr>
          <w:sz w:val="16"/>
          <w:szCs w:val="16"/>
          <w:shd w:val="clear" w:color="auto" w:fill="F5F5F5"/>
        </w:rPr>
        <w:t>state_mapping.to_</w:t>
      </w:r>
      <w:proofErr w:type="gramStart"/>
      <w:r>
        <w:rPr>
          <w:sz w:val="16"/>
          <w:szCs w:val="16"/>
          <w:shd w:val="clear" w:color="auto" w:fill="F5F5F5"/>
        </w:rPr>
        <w:t>csv</w:t>
      </w:r>
      <w:proofErr w:type="spellEnd"/>
      <w:r>
        <w:rPr>
          <w:sz w:val="16"/>
          <w:szCs w:val="16"/>
          <w:shd w:val="clear" w:color="auto" w:fill="F5F5F5"/>
        </w:rPr>
        <w:t>(</w:t>
      </w:r>
      <w:proofErr w:type="spellStart"/>
      <w:r>
        <w:rPr>
          <w:sz w:val="16"/>
          <w:szCs w:val="16"/>
          <w:shd w:val="clear" w:color="auto" w:fill="F5F5F5"/>
        </w:rPr>
        <w:t>os.path</w:t>
      </w:r>
      <w:proofErr w:type="gramEnd"/>
      <w:r>
        <w:rPr>
          <w:sz w:val="16"/>
          <w:szCs w:val="16"/>
          <w:shd w:val="clear" w:color="auto" w:fill="F5F5F5"/>
        </w:rPr>
        <w:t>.</w:t>
      </w:r>
      <w:proofErr w:type="gramStart"/>
      <w:r>
        <w:rPr>
          <w:sz w:val="16"/>
          <w:szCs w:val="16"/>
          <w:shd w:val="clear" w:color="auto" w:fill="F5F5F5"/>
        </w:rPr>
        <w:t>join</w:t>
      </w:r>
      <w:proofErr w:type="spellEnd"/>
      <w:r>
        <w:rPr>
          <w:sz w:val="16"/>
          <w:szCs w:val="16"/>
          <w:shd w:val="clear" w:color="auto" w:fill="F5F5F5"/>
        </w:rPr>
        <w:t>(</w:t>
      </w:r>
      <w:proofErr w:type="gramEnd"/>
      <w:r>
        <w:rPr>
          <w:sz w:val="16"/>
          <w:szCs w:val="16"/>
          <w:shd w:val="clear" w:color="auto" w:fill="F5F5F5"/>
        </w:rPr>
        <w:t>BASE, "Resources", "state_mapping.csv"), index=False)</w:t>
      </w:r>
    </w:p>
    <w:p w14:paraId="53C227E4" w14:textId="77777777" w:rsidR="00162A8D" w:rsidRDefault="00162A8D">
      <w:pPr>
        <w:spacing w:before="240" w:after="240" w:line="144" w:lineRule="auto"/>
        <w:ind w:left="360"/>
        <w:rPr>
          <w:sz w:val="16"/>
          <w:szCs w:val="16"/>
          <w:shd w:val="clear" w:color="auto" w:fill="F5F5F5"/>
        </w:rPr>
      </w:pPr>
    </w:p>
    <w:p w14:paraId="5A813B5B" w14:textId="77777777" w:rsidR="00162A8D" w:rsidRDefault="00000000">
      <w:pPr>
        <w:spacing w:before="240" w:after="240" w:line="144" w:lineRule="auto"/>
        <w:ind w:left="360"/>
        <w:rPr>
          <w:sz w:val="16"/>
          <w:szCs w:val="16"/>
          <w:shd w:val="clear" w:color="auto" w:fill="F5F5F5"/>
        </w:rPr>
      </w:pPr>
      <w:proofErr w:type="spellStart"/>
      <w:r>
        <w:rPr>
          <w:sz w:val="16"/>
          <w:szCs w:val="16"/>
          <w:shd w:val="clear" w:color="auto" w:fill="F5F5F5"/>
        </w:rPr>
        <w:t>state_mapping</w:t>
      </w:r>
      <w:proofErr w:type="spellEnd"/>
      <w:r>
        <w:rPr>
          <w:sz w:val="16"/>
          <w:szCs w:val="16"/>
          <w:shd w:val="clear" w:color="auto" w:fill="F5F5F5"/>
        </w:rPr>
        <w:t xml:space="preserve"> = </w:t>
      </w:r>
      <w:proofErr w:type="spellStart"/>
      <w:proofErr w:type="gramStart"/>
      <w:r>
        <w:rPr>
          <w:sz w:val="16"/>
          <w:szCs w:val="16"/>
          <w:shd w:val="clear" w:color="auto" w:fill="F5F5F5"/>
        </w:rPr>
        <w:t>pd.read</w:t>
      </w:r>
      <w:proofErr w:type="gramEnd"/>
      <w:r>
        <w:rPr>
          <w:sz w:val="16"/>
          <w:szCs w:val="16"/>
          <w:shd w:val="clear" w:color="auto" w:fill="F5F5F5"/>
        </w:rPr>
        <w:t>_</w:t>
      </w:r>
      <w:proofErr w:type="gramStart"/>
      <w:r>
        <w:rPr>
          <w:sz w:val="16"/>
          <w:szCs w:val="16"/>
          <w:shd w:val="clear" w:color="auto" w:fill="F5F5F5"/>
        </w:rPr>
        <w:t>csv</w:t>
      </w:r>
      <w:proofErr w:type="spellEnd"/>
      <w:r>
        <w:rPr>
          <w:sz w:val="16"/>
          <w:szCs w:val="16"/>
          <w:shd w:val="clear" w:color="auto" w:fill="F5F5F5"/>
        </w:rPr>
        <w:t>(</w:t>
      </w:r>
      <w:proofErr w:type="spellStart"/>
      <w:r>
        <w:rPr>
          <w:sz w:val="16"/>
          <w:szCs w:val="16"/>
          <w:shd w:val="clear" w:color="auto" w:fill="F5F5F5"/>
        </w:rPr>
        <w:t>os.path</w:t>
      </w:r>
      <w:proofErr w:type="gramEnd"/>
      <w:r>
        <w:rPr>
          <w:sz w:val="16"/>
          <w:szCs w:val="16"/>
          <w:shd w:val="clear" w:color="auto" w:fill="F5F5F5"/>
        </w:rPr>
        <w:t>.</w:t>
      </w:r>
      <w:proofErr w:type="gramStart"/>
      <w:r>
        <w:rPr>
          <w:sz w:val="16"/>
          <w:szCs w:val="16"/>
          <w:shd w:val="clear" w:color="auto" w:fill="F5F5F5"/>
        </w:rPr>
        <w:t>join</w:t>
      </w:r>
      <w:proofErr w:type="spellEnd"/>
      <w:r>
        <w:rPr>
          <w:sz w:val="16"/>
          <w:szCs w:val="16"/>
          <w:shd w:val="clear" w:color="auto" w:fill="F5F5F5"/>
        </w:rPr>
        <w:t>(</w:t>
      </w:r>
      <w:proofErr w:type="gramEnd"/>
      <w:r>
        <w:rPr>
          <w:sz w:val="16"/>
          <w:szCs w:val="16"/>
          <w:shd w:val="clear" w:color="auto" w:fill="F5F5F5"/>
        </w:rPr>
        <w:t>BASE, "Resources", "state_mapping.csv"))</w:t>
      </w:r>
    </w:p>
    <w:p w14:paraId="2ACEFC15" w14:textId="77777777" w:rsidR="00162A8D" w:rsidRDefault="00000000">
      <w:pPr>
        <w:spacing w:before="240" w:after="240" w:line="144" w:lineRule="auto"/>
        <w:ind w:left="360"/>
        <w:rPr>
          <w:sz w:val="16"/>
          <w:szCs w:val="16"/>
          <w:shd w:val="clear" w:color="auto" w:fill="F5F5F5"/>
        </w:rPr>
      </w:pPr>
      <w:proofErr w:type="spellStart"/>
      <w:r>
        <w:rPr>
          <w:sz w:val="16"/>
          <w:szCs w:val="16"/>
          <w:shd w:val="clear" w:color="auto" w:fill="F5F5F5"/>
        </w:rPr>
        <w:t>state_mapping</w:t>
      </w:r>
      <w:proofErr w:type="spellEnd"/>
      <w:r>
        <w:rPr>
          <w:sz w:val="16"/>
          <w:szCs w:val="16"/>
          <w:shd w:val="clear" w:color="auto" w:fill="F5F5F5"/>
        </w:rPr>
        <w:t>['</w:t>
      </w:r>
      <w:proofErr w:type="spellStart"/>
      <w:r>
        <w:rPr>
          <w:sz w:val="16"/>
          <w:szCs w:val="16"/>
          <w:shd w:val="clear" w:color="auto" w:fill="F5F5F5"/>
        </w:rPr>
        <w:t>StateAbbrev</w:t>
      </w:r>
      <w:proofErr w:type="spellEnd"/>
      <w:r>
        <w:rPr>
          <w:sz w:val="16"/>
          <w:szCs w:val="16"/>
          <w:shd w:val="clear" w:color="auto" w:fill="F5F5F5"/>
        </w:rPr>
        <w:t xml:space="preserve">'] = </w:t>
      </w:r>
      <w:proofErr w:type="spellStart"/>
      <w:r>
        <w:rPr>
          <w:sz w:val="16"/>
          <w:szCs w:val="16"/>
          <w:shd w:val="clear" w:color="auto" w:fill="F5F5F5"/>
        </w:rPr>
        <w:t>state_mapping</w:t>
      </w:r>
      <w:proofErr w:type="spellEnd"/>
      <w:r>
        <w:rPr>
          <w:sz w:val="16"/>
          <w:szCs w:val="16"/>
          <w:shd w:val="clear" w:color="auto" w:fill="F5F5F5"/>
        </w:rPr>
        <w:t>['</w:t>
      </w:r>
      <w:proofErr w:type="spellStart"/>
      <w:r>
        <w:rPr>
          <w:sz w:val="16"/>
          <w:szCs w:val="16"/>
          <w:shd w:val="clear" w:color="auto" w:fill="F5F5F5"/>
        </w:rPr>
        <w:t>StateFullName</w:t>
      </w:r>
      <w:proofErr w:type="spellEnd"/>
      <w:r>
        <w:rPr>
          <w:sz w:val="16"/>
          <w:szCs w:val="16"/>
          <w:shd w:val="clear" w:color="auto" w:fill="F5F5F5"/>
        </w:rPr>
        <w:t>'</w:t>
      </w:r>
      <w:proofErr w:type="gramStart"/>
      <w:r>
        <w:rPr>
          <w:sz w:val="16"/>
          <w:szCs w:val="16"/>
          <w:shd w:val="clear" w:color="auto" w:fill="F5F5F5"/>
        </w:rPr>
        <w:t>].map</w:t>
      </w:r>
      <w:proofErr w:type="gramEnd"/>
      <w:r>
        <w:rPr>
          <w:sz w:val="16"/>
          <w:szCs w:val="16"/>
          <w:shd w:val="clear" w:color="auto" w:fill="F5F5F5"/>
        </w:rPr>
        <w:t>(</w:t>
      </w:r>
      <w:proofErr w:type="spellStart"/>
      <w:r>
        <w:rPr>
          <w:sz w:val="16"/>
          <w:szCs w:val="16"/>
          <w:shd w:val="clear" w:color="auto" w:fill="F5F5F5"/>
        </w:rPr>
        <w:t>state_abbrev</w:t>
      </w:r>
      <w:proofErr w:type="spellEnd"/>
      <w:r>
        <w:rPr>
          <w:sz w:val="16"/>
          <w:szCs w:val="16"/>
          <w:shd w:val="clear" w:color="auto" w:fill="F5F5F5"/>
        </w:rPr>
        <w:t>)</w:t>
      </w:r>
    </w:p>
    <w:p w14:paraId="61A98C4A" w14:textId="77777777" w:rsidR="00162A8D" w:rsidRDefault="00000000">
      <w:pPr>
        <w:spacing w:before="240" w:after="240" w:line="144" w:lineRule="auto"/>
        <w:ind w:left="360"/>
        <w:rPr>
          <w:sz w:val="16"/>
          <w:szCs w:val="16"/>
          <w:shd w:val="clear" w:color="auto" w:fill="F5F5F5"/>
        </w:rPr>
      </w:pPr>
      <w:proofErr w:type="spellStart"/>
      <w:r>
        <w:rPr>
          <w:sz w:val="16"/>
          <w:szCs w:val="16"/>
          <w:shd w:val="clear" w:color="auto" w:fill="F5F5F5"/>
        </w:rPr>
        <w:t>state_mapping.to_</w:t>
      </w:r>
      <w:proofErr w:type="gramStart"/>
      <w:r>
        <w:rPr>
          <w:sz w:val="16"/>
          <w:szCs w:val="16"/>
          <w:shd w:val="clear" w:color="auto" w:fill="F5F5F5"/>
        </w:rPr>
        <w:t>csv</w:t>
      </w:r>
      <w:proofErr w:type="spellEnd"/>
      <w:r>
        <w:rPr>
          <w:sz w:val="16"/>
          <w:szCs w:val="16"/>
          <w:shd w:val="clear" w:color="auto" w:fill="F5F5F5"/>
        </w:rPr>
        <w:t>(</w:t>
      </w:r>
      <w:proofErr w:type="spellStart"/>
      <w:r>
        <w:rPr>
          <w:sz w:val="16"/>
          <w:szCs w:val="16"/>
          <w:shd w:val="clear" w:color="auto" w:fill="F5F5F5"/>
        </w:rPr>
        <w:t>os.path</w:t>
      </w:r>
      <w:proofErr w:type="gramEnd"/>
      <w:r>
        <w:rPr>
          <w:sz w:val="16"/>
          <w:szCs w:val="16"/>
          <w:shd w:val="clear" w:color="auto" w:fill="F5F5F5"/>
        </w:rPr>
        <w:t>.</w:t>
      </w:r>
      <w:proofErr w:type="gramStart"/>
      <w:r>
        <w:rPr>
          <w:sz w:val="16"/>
          <w:szCs w:val="16"/>
          <w:shd w:val="clear" w:color="auto" w:fill="F5F5F5"/>
        </w:rPr>
        <w:t>join</w:t>
      </w:r>
      <w:proofErr w:type="spellEnd"/>
      <w:r>
        <w:rPr>
          <w:sz w:val="16"/>
          <w:szCs w:val="16"/>
          <w:shd w:val="clear" w:color="auto" w:fill="F5F5F5"/>
        </w:rPr>
        <w:t>(</w:t>
      </w:r>
      <w:proofErr w:type="gramEnd"/>
      <w:r>
        <w:rPr>
          <w:sz w:val="16"/>
          <w:szCs w:val="16"/>
          <w:shd w:val="clear" w:color="auto" w:fill="F5F5F5"/>
        </w:rPr>
        <w:t>BASE, "Resources", "state_mapping.csv"), index=False)</w:t>
      </w:r>
    </w:p>
    <w:p w14:paraId="4077EAD8" w14:textId="77777777" w:rsidR="00162A8D" w:rsidRDefault="00162A8D">
      <w:pPr>
        <w:spacing w:before="240" w:after="240" w:line="144" w:lineRule="auto"/>
        <w:ind w:left="360"/>
        <w:rPr>
          <w:sz w:val="16"/>
          <w:szCs w:val="16"/>
          <w:shd w:val="clear" w:color="auto" w:fill="F5F5F5"/>
        </w:rPr>
      </w:pPr>
    </w:p>
    <w:p w14:paraId="537932E4" w14:textId="77777777" w:rsidR="00162A8D" w:rsidRDefault="00162A8D">
      <w:pPr>
        <w:spacing w:before="240" w:after="240" w:line="144" w:lineRule="auto"/>
        <w:ind w:left="360"/>
        <w:rPr>
          <w:sz w:val="16"/>
          <w:szCs w:val="16"/>
          <w:shd w:val="clear" w:color="auto" w:fill="F5F5F5"/>
        </w:rPr>
      </w:pPr>
    </w:p>
    <w:p w14:paraId="6BA2272C" w14:textId="77777777" w:rsidR="00162A8D" w:rsidRDefault="00000000">
      <w:pPr>
        <w:pStyle w:val="Heading1"/>
        <w:jc w:val="center"/>
      </w:pPr>
      <w:bookmarkStart w:id="81" w:name="_o4ld0eejawjz" w:colFirst="0" w:colLast="0"/>
      <w:bookmarkEnd w:id="81"/>
      <w:r>
        <w:br w:type="page"/>
      </w:r>
    </w:p>
    <w:p w14:paraId="46C5B4BA" w14:textId="77777777" w:rsidR="00162A8D" w:rsidRDefault="00000000">
      <w:pPr>
        <w:pStyle w:val="Heading1"/>
        <w:jc w:val="center"/>
      </w:pPr>
      <w:bookmarkStart w:id="82" w:name="_i38746w28rc4" w:colFirst="0" w:colLast="0"/>
      <w:bookmarkEnd w:id="82"/>
      <w:r>
        <w:t>Appendix B: Data Dictionary</w:t>
      </w:r>
    </w:p>
    <w:tbl>
      <w:tblPr>
        <w:tblStyle w:val="PlainTable1"/>
        <w:tblW w:w="9359" w:type="dxa"/>
        <w:tblLayout w:type="fixed"/>
        <w:tblLook w:val="0420" w:firstRow="1" w:lastRow="0" w:firstColumn="0" w:lastColumn="0" w:noHBand="0" w:noVBand="1"/>
      </w:tblPr>
      <w:tblGrid>
        <w:gridCol w:w="3797"/>
        <w:gridCol w:w="1854"/>
        <w:gridCol w:w="1294"/>
        <w:gridCol w:w="1135"/>
        <w:gridCol w:w="1279"/>
      </w:tblGrid>
      <w:tr w:rsidR="00162A8D" w14:paraId="31D1C003" w14:textId="77777777" w:rsidTr="00101A02">
        <w:trPr>
          <w:cnfStyle w:val="100000000000" w:firstRow="1" w:lastRow="0" w:firstColumn="0" w:lastColumn="0" w:oddVBand="0" w:evenVBand="0" w:oddHBand="0" w:evenHBand="0" w:firstRowFirstColumn="0" w:firstRowLastColumn="0" w:lastRowFirstColumn="0" w:lastRowLastColumn="0"/>
          <w:trHeight w:val="810"/>
        </w:trPr>
        <w:tc>
          <w:tcPr>
            <w:tcW w:w="3795" w:type="dxa"/>
          </w:tcPr>
          <w:p w14:paraId="29B31339" w14:textId="77777777" w:rsidR="00162A8D" w:rsidRPr="00101A02" w:rsidRDefault="00000000" w:rsidP="00101A02">
            <w:pPr>
              <w:spacing w:before="240" w:after="240"/>
              <w:jc w:val="center"/>
              <w:rPr>
                <w:b w:val="0"/>
                <w:bCs w:val="0"/>
                <w:sz w:val="16"/>
                <w:szCs w:val="16"/>
              </w:rPr>
            </w:pPr>
            <w:r w:rsidRPr="00101A02">
              <w:rPr>
                <w:sz w:val="16"/>
                <w:szCs w:val="16"/>
              </w:rPr>
              <w:t>Title</w:t>
            </w:r>
          </w:p>
        </w:tc>
        <w:tc>
          <w:tcPr>
            <w:tcW w:w="1854" w:type="dxa"/>
          </w:tcPr>
          <w:p w14:paraId="55F52867" w14:textId="77777777" w:rsidR="00162A8D" w:rsidRPr="00101A02" w:rsidRDefault="00000000" w:rsidP="00101A02">
            <w:pPr>
              <w:spacing w:before="240" w:after="240"/>
              <w:jc w:val="center"/>
              <w:rPr>
                <w:b w:val="0"/>
                <w:bCs w:val="0"/>
                <w:sz w:val="16"/>
                <w:szCs w:val="16"/>
              </w:rPr>
            </w:pPr>
            <w:r w:rsidRPr="00101A02">
              <w:rPr>
                <w:sz w:val="16"/>
                <w:szCs w:val="16"/>
              </w:rPr>
              <w:t>Purpose in Project</w:t>
            </w:r>
          </w:p>
        </w:tc>
        <w:tc>
          <w:tcPr>
            <w:tcW w:w="1294" w:type="dxa"/>
          </w:tcPr>
          <w:p w14:paraId="391BE830" w14:textId="77777777" w:rsidR="00162A8D" w:rsidRPr="00101A02" w:rsidRDefault="00000000" w:rsidP="00101A02">
            <w:pPr>
              <w:spacing w:before="240" w:after="240"/>
              <w:jc w:val="center"/>
              <w:rPr>
                <w:b w:val="0"/>
                <w:bCs w:val="0"/>
                <w:sz w:val="16"/>
                <w:szCs w:val="16"/>
              </w:rPr>
            </w:pPr>
            <w:r w:rsidRPr="00101A02">
              <w:rPr>
                <w:sz w:val="16"/>
                <w:szCs w:val="16"/>
              </w:rPr>
              <w:t>Temporal Scale</w:t>
            </w:r>
          </w:p>
        </w:tc>
        <w:tc>
          <w:tcPr>
            <w:tcW w:w="1135" w:type="dxa"/>
          </w:tcPr>
          <w:p w14:paraId="7EA73B12" w14:textId="77777777" w:rsidR="00162A8D" w:rsidRPr="00101A02" w:rsidRDefault="00000000" w:rsidP="00101A02">
            <w:pPr>
              <w:spacing w:before="240" w:after="240"/>
              <w:jc w:val="center"/>
              <w:rPr>
                <w:b w:val="0"/>
                <w:bCs w:val="0"/>
                <w:sz w:val="16"/>
                <w:szCs w:val="16"/>
              </w:rPr>
            </w:pPr>
            <w:r w:rsidRPr="00101A02">
              <w:rPr>
                <w:sz w:val="16"/>
                <w:szCs w:val="16"/>
              </w:rPr>
              <w:t>Spatial Scale</w:t>
            </w:r>
          </w:p>
        </w:tc>
        <w:tc>
          <w:tcPr>
            <w:tcW w:w="1279" w:type="dxa"/>
          </w:tcPr>
          <w:p w14:paraId="7092263C" w14:textId="77777777" w:rsidR="00162A8D" w:rsidRPr="00101A02" w:rsidRDefault="00000000" w:rsidP="00101A02">
            <w:pPr>
              <w:spacing w:before="240" w:after="240"/>
              <w:jc w:val="center"/>
              <w:rPr>
                <w:b w:val="0"/>
                <w:bCs w:val="0"/>
                <w:sz w:val="16"/>
                <w:szCs w:val="16"/>
              </w:rPr>
            </w:pPr>
            <w:r w:rsidRPr="00101A02">
              <w:rPr>
                <w:sz w:val="16"/>
                <w:szCs w:val="16"/>
              </w:rPr>
              <w:t>Source</w:t>
            </w:r>
          </w:p>
        </w:tc>
      </w:tr>
      <w:tr w:rsidR="00162A8D" w14:paraId="567E1E70" w14:textId="77777777" w:rsidTr="00101A02">
        <w:trPr>
          <w:cnfStyle w:val="000000100000" w:firstRow="0" w:lastRow="0" w:firstColumn="0" w:lastColumn="0" w:oddVBand="0" w:evenVBand="0" w:oddHBand="1" w:evenHBand="0" w:firstRowFirstColumn="0" w:firstRowLastColumn="0" w:lastRowFirstColumn="0" w:lastRowLastColumn="0"/>
          <w:trHeight w:val="1095"/>
        </w:trPr>
        <w:tc>
          <w:tcPr>
            <w:tcW w:w="3795" w:type="dxa"/>
          </w:tcPr>
          <w:p w14:paraId="56C00270" w14:textId="77777777" w:rsidR="00162A8D" w:rsidRDefault="00000000">
            <w:pPr>
              <w:spacing w:before="240" w:after="240"/>
              <w:rPr>
                <w:sz w:val="16"/>
                <w:szCs w:val="16"/>
              </w:rPr>
            </w:pPr>
            <w:r>
              <w:rPr>
                <w:b/>
                <w:bCs/>
                <w:sz w:val="16"/>
                <w:szCs w:val="16"/>
              </w:rPr>
              <w:t>ZILLOW_RENT_METRO</w:t>
            </w:r>
            <w:r>
              <w:rPr>
                <w:sz w:val="16"/>
                <w:szCs w:val="16"/>
              </w:rPr>
              <w:t xml:space="preserve"> (ZORI)</w:t>
            </w:r>
          </w:p>
        </w:tc>
        <w:tc>
          <w:tcPr>
            <w:tcW w:w="1854" w:type="dxa"/>
          </w:tcPr>
          <w:p w14:paraId="1F2A6A3E" w14:textId="77777777" w:rsidR="00162A8D" w:rsidRDefault="00000000">
            <w:pPr>
              <w:spacing w:before="240" w:after="240"/>
              <w:rPr>
                <w:sz w:val="16"/>
                <w:szCs w:val="16"/>
              </w:rPr>
            </w:pPr>
            <w:r>
              <w:rPr>
                <w:sz w:val="16"/>
                <w:szCs w:val="16"/>
              </w:rPr>
              <w:t>Treatment variable – rental price index</w:t>
            </w:r>
          </w:p>
        </w:tc>
        <w:tc>
          <w:tcPr>
            <w:tcW w:w="1294" w:type="dxa"/>
          </w:tcPr>
          <w:p w14:paraId="393A810D" w14:textId="77777777" w:rsidR="00162A8D" w:rsidRDefault="00000000">
            <w:pPr>
              <w:spacing w:before="240" w:after="240"/>
              <w:rPr>
                <w:sz w:val="16"/>
                <w:szCs w:val="16"/>
              </w:rPr>
            </w:pPr>
            <w:r>
              <w:rPr>
                <w:sz w:val="16"/>
                <w:szCs w:val="16"/>
              </w:rPr>
              <w:t>Monthly (2015–2025)</w:t>
            </w:r>
          </w:p>
        </w:tc>
        <w:tc>
          <w:tcPr>
            <w:tcW w:w="1135" w:type="dxa"/>
          </w:tcPr>
          <w:p w14:paraId="14758FDD" w14:textId="77777777" w:rsidR="00162A8D" w:rsidRDefault="00000000">
            <w:pPr>
              <w:spacing w:before="240" w:after="240"/>
              <w:rPr>
                <w:sz w:val="16"/>
                <w:szCs w:val="16"/>
              </w:rPr>
            </w:pPr>
            <w:r>
              <w:rPr>
                <w:sz w:val="16"/>
                <w:szCs w:val="16"/>
              </w:rPr>
              <w:t>Metro</w:t>
            </w:r>
          </w:p>
        </w:tc>
        <w:tc>
          <w:tcPr>
            <w:tcW w:w="1279" w:type="dxa"/>
          </w:tcPr>
          <w:p w14:paraId="7D1CD757" w14:textId="77777777" w:rsidR="00162A8D" w:rsidRDefault="00000000">
            <w:pPr>
              <w:spacing w:before="240" w:after="240"/>
              <w:rPr>
                <w:sz w:val="16"/>
                <w:szCs w:val="16"/>
              </w:rPr>
            </w:pPr>
            <w:r>
              <w:rPr>
                <w:sz w:val="16"/>
                <w:szCs w:val="16"/>
              </w:rPr>
              <w:t>Zillow</w:t>
            </w:r>
          </w:p>
        </w:tc>
      </w:tr>
      <w:tr w:rsidR="00162A8D" w14:paraId="62808925" w14:textId="77777777" w:rsidTr="00101A02">
        <w:trPr>
          <w:trHeight w:val="1095"/>
        </w:trPr>
        <w:tc>
          <w:tcPr>
            <w:tcW w:w="3795" w:type="dxa"/>
          </w:tcPr>
          <w:p w14:paraId="3F629604" w14:textId="77777777" w:rsidR="00162A8D" w:rsidRDefault="00000000">
            <w:pPr>
              <w:spacing w:before="240" w:after="240"/>
              <w:rPr>
                <w:sz w:val="16"/>
                <w:szCs w:val="16"/>
              </w:rPr>
            </w:pPr>
            <w:r>
              <w:rPr>
                <w:b/>
                <w:bCs/>
                <w:sz w:val="16"/>
                <w:szCs w:val="16"/>
              </w:rPr>
              <w:t>ZILLOW_PRICE_STATE</w:t>
            </w:r>
            <w:r>
              <w:rPr>
                <w:sz w:val="16"/>
                <w:szCs w:val="16"/>
              </w:rPr>
              <w:t xml:space="preserve"> (ZHVI)</w:t>
            </w:r>
          </w:p>
        </w:tc>
        <w:tc>
          <w:tcPr>
            <w:tcW w:w="1854" w:type="dxa"/>
          </w:tcPr>
          <w:p w14:paraId="4421DD70" w14:textId="77777777" w:rsidR="00162A8D" w:rsidRDefault="00000000">
            <w:pPr>
              <w:spacing w:before="240" w:after="240"/>
              <w:rPr>
                <w:sz w:val="16"/>
                <w:szCs w:val="16"/>
              </w:rPr>
            </w:pPr>
            <w:r>
              <w:rPr>
                <w:sz w:val="16"/>
                <w:szCs w:val="16"/>
              </w:rPr>
              <w:t>Outcome variable – home value index</w:t>
            </w:r>
          </w:p>
        </w:tc>
        <w:tc>
          <w:tcPr>
            <w:tcW w:w="1294" w:type="dxa"/>
          </w:tcPr>
          <w:p w14:paraId="6238DE30" w14:textId="77777777" w:rsidR="00162A8D" w:rsidRDefault="00000000">
            <w:pPr>
              <w:spacing w:before="240" w:after="240"/>
              <w:rPr>
                <w:sz w:val="16"/>
                <w:szCs w:val="16"/>
              </w:rPr>
            </w:pPr>
            <w:r>
              <w:rPr>
                <w:sz w:val="16"/>
                <w:szCs w:val="16"/>
              </w:rPr>
              <w:t>Monthly</w:t>
            </w:r>
          </w:p>
        </w:tc>
        <w:tc>
          <w:tcPr>
            <w:tcW w:w="1135" w:type="dxa"/>
          </w:tcPr>
          <w:p w14:paraId="3AB0C2BC" w14:textId="77777777" w:rsidR="00162A8D" w:rsidRDefault="00000000">
            <w:pPr>
              <w:spacing w:before="240" w:after="240"/>
              <w:rPr>
                <w:sz w:val="16"/>
                <w:szCs w:val="16"/>
              </w:rPr>
            </w:pPr>
            <w:r>
              <w:rPr>
                <w:sz w:val="16"/>
                <w:szCs w:val="16"/>
              </w:rPr>
              <w:t>State</w:t>
            </w:r>
          </w:p>
        </w:tc>
        <w:tc>
          <w:tcPr>
            <w:tcW w:w="1279" w:type="dxa"/>
          </w:tcPr>
          <w:p w14:paraId="2A2B8455" w14:textId="77777777" w:rsidR="00162A8D" w:rsidRDefault="00000000">
            <w:pPr>
              <w:spacing w:before="240" w:after="240"/>
              <w:rPr>
                <w:sz w:val="16"/>
                <w:szCs w:val="16"/>
              </w:rPr>
            </w:pPr>
            <w:r>
              <w:rPr>
                <w:sz w:val="16"/>
                <w:szCs w:val="16"/>
              </w:rPr>
              <w:t>Zillow</w:t>
            </w:r>
          </w:p>
        </w:tc>
      </w:tr>
      <w:tr w:rsidR="00162A8D" w14:paraId="53FA50F8" w14:textId="77777777" w:rsidTr="00101A02">
        <w:trPr>
          <w:cnfStyle w:val="000000100000" w:firstRow="0" w:lastRow="0" w:firstColumn="0" w:lastColumn="0" w:oddVBand="0" w:evenVBand="0" w:oddHBand="1" w:evenHBand="0" w:firstRowFirstColumn="0" w:firstRowLastColumn="0" w:lastRowFirstColumn="0" w:lastRowLastColumn="0"/>
          <w:trHeight w:val="1095"/>
        </w:trPr>
        <w:tc>
          <w:tcPr>
            <w:tcW w:w="3795" w:type="dxa"/>
          </w:tcPr>
          <w:p w14:paraId="781A293A" w14:textId="77777777" w:rsidR="00162A8D" w:rsidRDefault="00000000">
            <w:pPr>
              <w:spacing w:before="240" w:after="240"/>
              <w:rPr>
                <w:b/>
                <w:bCs/>
                <w:sz w:val="16"/>
                <w:szCs w:val="16"/>
              </w:rPr>
            </w:pPr>
            <w:r>
              <w:rPr>
                <w:b/>
                <w:bCs/>
                <w:sz w:val="16"/>
                <w:szCs w:val="16"/>
              </w:rPr>
              <w:t>ZILLOW_INVENTORY_METRO</w:t>
            </w:r>
          </w:p>
        </w:tc>
        <w:tc>
          <w:tcPr>
            <w:tcW w:w="1854" w:type="dxa"/>
          </w:tcPr>
          <w:p w14:paraId="1EAC9FA4" w14:textId="77777777" w:rsidR="00162A8D" w:rsidRDefault="00000000">
            <w:pPr>
              <w:spacing w:before="240" w:after="240"/>
              <w:rPr>
                <w:sz w:val="16"/>
                <w:szCs w:val="16"/>
              </w:rPr>
            </w:pPr>
            <w:r>
              <w:rPr>
                <w:sz w:val="16"/>
                <w:szCs w:val="16"/>
              </w:rPr>
              <w:t>Confounder – housing supply availability</w:t>
            </w:r>
          </w:p>
        </w:tc>
        <w:tc>
          <w:tcPr>
            <w:tcW w:w="1294" w:type="dxa"/>
          </w:tcPr>
          <w:p w14:paraId="5F751CEF" w14:textId="77777777" w:rsidR="00162A8D" w:rsidRDefault="00000000">
            <w:pPr>
              <w:spacing w:before="240" w:after="240"/>
              <w:rPr>
                <w:sz w:val="16"/>
                <w:szCs w:val="16"/>
              </w:rPr>
            </w:pPr>
            <w:r>
              <w:rPr>
                <w:sz w:val="16"/>
                <w:szCs w:val="16"/>
              </w:rPr>
              <w:t>Monthly</w:t>
            </w:r>
          </w:p>
        </w:tc>
        <w:tc>
          <w:tcPr>
            <w:tcW w:w="1135" w:type="dxa"/>
          </w:tcPr>
          <w:p w14:paraId="2AE3EC2B" w14:textId="77777777" w:rsidR="00162A8D" w:rsidRDefault="00000000">
            <w:pPr>
              <w:spacing w:before="240" w:after="240"/>
              <w:rPr>
                <w:sz w:val="16"/>
                <w:szCs w:val="16"/>
              </w:rPr>
            </w:pPr>
            <w:r>
              <w:rPr>
                <w:sz w:val="16"/>
                <w:szCs w:val="16"/>
              </w:rPr>
              <w:t>Metro</w:t>
            </w:r>
          </w:p>
        </w:tc>
        <w:tc>
          <w:tcPr>
            <w:tcW w:w="1279" w:type="dxa"/>
          </w:tcPr>
          <w:p w14:paraId="04E80451" w14:textId="77777777" w:rsidR="00162A8D" w:rsidRDefault="00000000">
            <w:pPr>
              <w:spacing w:before="240" w:after="240"/>
              <w:rPr>
                <w:sz w:val="16"/>
                <w:szCs w:val="16"/>
              </w:rPr>
            </w:pPr>
            <w:r>
              <w:rPr>
                <w:sz w:val="16"/>
                <w:szCs w:val="16"/>
              </w:rPr>
              <w:t>Zillow</w:t>
            </w:r>
          </w:p>
        </w:tc>
      </w:tr>
      <w:tr w:rsidR="00162A8D" w14:paraId="2BB3D564" w14:textId="77777777" w:rsidTr="00101A02">
        <w:trPr>
          <w:trHeight w:val="1095"/>
        </w:trPr>
        <w:tc>
          <w:tcPr>
            <w:tcW w:w="3795" w:type="dxa"/>
          </w:tcPr>
          <w:p w14:paraId="4501271D" w14:textId="77777777" w:rsidR="00162A8D" w:rsidRDefault="00000000">
            <w:pPr>
              <w:spacing w:before="240" w:after="240"/>
              <w:rPr>
                <w:b/>
                <w:bCs/>
                <w:sz w:val="16"/>
                <w:szCs w:val="16"/>
              </w:rPr>
            </w:pPr>
            <w:r>
              <w:rPr>
                <w:b/>
                <w:bCs/>
                <w:sz w:val="16"/>
                <w:szCs w:val="16"/>
              </w:rPr>
              <w:t>BEA_PERSONAL_INCOME</w:t>
            </w:r>
          </w:p>
        </w:tc>
        <w:tc>
          <w:tcPr>
            <w:tcW w:w="1854" w:type="dxa"/>
          </w:tcPr>
          <w:p w14:paraId="58466863" w14:textId="77777777" w:rsidR="00162A8D" w:rsidRDefault="00000000">
            <w:pPr>
              <w:spacing w:before="240" w:after="240"/>
              <w:rPr>
                <w:sz w:val="16"/>
                <w:szCs w:val="16"/>
              </w:rPr>
            </w:pPr>
            <w:r>
              <w:rPr>
                <w:sz w:val="16"/>
                <w:szCs w:val="16"/>
              </w:rPr>
              <w:t>Confounder – purchasing power/demand</w:t>
            </w:r>
          </w:p>
        </w:tc>
        <w:tc>
          <w:tcPr>
            <w:tcW w:w="1294" w:type="dxa"/>
          </w:tcPr>
          <w:p w14:paraId="201F8A8A" w14:textId="77777777" w:rsidR="00162A8D" w:rsidRDefault="00000000">
            <w:pPr>
              <w:spacing w:before="240" w:after="240"/>
              <w:rPr>
                <w:sz w:val="16"/>
                <w:szCs w:val="16"/>
              </w:rPr>
            </w:pPr>
            <w:r>
              <w:rPr>
                <w:sz w:val="16"/>
                <w:szCs w:val="16"/>
              </w:rPr>
              <w:t>Annual</w:t>
            </w:r>
          </w:p>
        </w:tc>
        <w:tc>
          <w:tcPr>
            <w:tcW w:w="1135" w:type="dxa"/>
          </w:tcPr>
          <w:p w14:paraId="75128B2C" w14:textId="77777777" w:rsidR="00162A8D" w:rsidRDefault="00000000">
            <w:pPr>
              <w:spacing w:before="240" w:after="240"/>
              <w:rPr>
                <w:sz w:val="16"/>
                <w:szCs w:val="16"/>
              </w:rPr>
            </w:pPr>
            <w:r>
              <w:rPr>
                <w:sz w:val="16"/>
                <w:szCs w:val="16"/>
              </w:rPr>
              <w:t>State</w:t>
            </w:r>
          </w:p>
        </w:tc>
        <w:tc>
          <w:tcPr>
            <w:tcW w:w="1279" w:type="dxa"/>
          </w:tcPr>
          <w:p w14:paraId="63721C48" w14:textId="77777777" w:rsidR="00162A8D" w:rsidRDefault="00000000">
            <w:pPr>
              <w:spacing w:before="240" w:after="240"/>
              <w:rPr>
                <w:sz w:val="16"/>
                <w:szCs w:val="16"/>
              </w:rPr>
            </w:pPr>
            <w:r>
              <w:rPr>
                <w:sz w:val="16"/>
                <w:szCs w:val="16"/>
              </w:rPr>
              <w:t>Bureau of Economic Analysis</w:t>
            </w:r>
          </w:p>
        </w:tc>
      </w:tr>
      <w:tr w:rsidR="00162A8D" w14:paraId="6AB57336" w14:textId="77777777" w:rsidTr="00101A02">
        <w:trPr>
          <w:cnfStyle w:val="000000100000" w:firstRow="0" w:lastRow="0" w:firstColumn="0" w:lastColumn="0" w:oddVBand="0" w:evenVBand="0" w:oddHBand="1" w:evenHBand="0" w:firstRowFirstColumn="0" w:firstRowLastColumn="0" w:lastRowFirstColumn="0" w:lastRowLastColumn="0"/>
          <w:trHeight w:val="1380"/>
        </w:trPr>
        <w:tc>
          <w:tcPr>
            <w:tcW w:w="3795" w:type="dxa"/>
          </w:tcPr>
          <w:p w14:paraId="2D0E3200" w14:textId="77777777" w:rsidR="00162A8D" w:rsidRDefault="00000000">
            <w:pPr>
              <w:spacing w:before="240" w:after="240"/>
              <w:rPr>
                <w:b/>
                <w:bCs/>
                <w:sz w:val="16"/>
                <w:szCs w:val="16"/>
              </w:rPr>
            </w:pPr>
            <w:r>
              <w:rPr>
                <w:b/>
                <w:bCs/>
                <w:sz w:val="16"/>
                <w:szCs w:val="16"/>
              </w:rPr>
              <w:t>BEA_PER_CAPITA_INCOME</w:t>
            </w:r>
          </w:p>
        </w:tc>
        <w:tc>
          <w:tcPr>
            <w:tcW w:w="1854" w:type="dxa"/>
          </w:tcPr>
          <w:p w14:paraId="14A0E738" w14:textId="77777777" w:rsidR="00162A8D" w:rsidRDefault="00000000">
            <w:pPr>
              <w:spacing w:before="240" w:after="240"/>
              <w:rPr>
                <w:sz w:val="16"/>
                <w:szCs w:val="16"/>
              </w:rPr>
            </w:pPr>
            <w:r>
              <w:rPr>
                <w:sz w:val="16"/>
                <w:szCs w:val="16"/>
              </w:rPr>
              <w:t>Confounder – income normalized by population</w:t>
            </w:r>
          </w:p>
        </w:tc>
        <w:tc>
          <w:tcPr>
            <w:tcW w:w="1294" w:type="dxa"/>
          </w:tcPr>
          <w:p w14:paraId="7BD3122D" w14:textId="77777777" w:rsidR="00162A8D" w:rsidRDefault="00000000">
            <w:pPr>
              <w:spacing w:before="240" w:after="240"/>
              <w:rPr>
                <w:sz w:val="16"/>
                <w:szCs w:val="16"/>
              </w:rPr>
            </w:pPr>
            <w:r>
              <w:rPr>
                <w:sz w:val="16"/>
                <w:szCs w:val="16"/>
              </w:rPr>
              <w:t>Annual</w:t>
            </w:r>
          </w:p>
        </w:tc>
        <w:tc>
          <w:tcPr>
            <w:tcW w:w="1135" w:type="dxa"/>
          </w:tcPr>
          <w:p w14:paraId="6B6D4972" w14:textId="77777777" w:rsidR="00162A8D" w:rsidRDefault="00000000">
            <w:pPr>
              <w:spacing w:before="240" w:after="240"/>
              <w:rPr>
                <w:sz w:val="16"/>
                <w:szCs w:val="16"/>
              </w:rPr>
            </w:pPr>
            <w:r>
              <w:rPr>
                <w:sz w:val="16"/>
                <w:szCs w:val="16"/>
              </w:rPr>
              <w:t>State</w:t>
            </w:r>
          </w:p>
        </w:tc>
        <w:tc>
          <w:tcPr>
            <w:tcW w:w="1279" w:type="dxa"/>
          </w:tcPr>
          <w:p w14:paraId="5AA7996B" w14:textId="77777777" w:rsidR="00162A8D" w:rsidRDefault="00000000">
            <w:pPr>
              <w:spacing w:before="240" w:after="240"/>
              <w:rPr>
                <w:sz w:val="16"/>
                <w:szCs w:val="16"/>
              </w:rPr>
            </w:pPr>
            <w:r>
              <w:rPr>
                <w:sz w:val="16"/>
                <w:szCs w:val="16"/>
              </w:rPr>
              <w:t>Bureau of Economic Analysis</w:t>
            </w:r>
          </w:p>
        </w:tc>
      </w:tr>
      <w:tr w:rsidR="00162A8D" w14:paraId="69808FC0" w14:textId="77777777" w:rsidTr="00101A02">
        <w:trPr>
          <w:trHeight w:val="1380"/>
        </w:trPr>
        <w:tc>
          <w:tcPr>
            <w:tcW w:w="3795" w:type="dxa"/>
          </w:tcPr>
          <w:p w14:paraId="4E11DA8C" w14:textId="77777777" w:rsidR="00162A8D" w:rsidRDefault="00000000">
            <w:pPr>
              <w:spacing w:before="240" w:after="240"/>
              <w:rPr>
                <w:b/>
                <w:bCs/>
                <w:sz w:val="16"/>
                <w:szCs w:val="16"/>
              </w:rPr>
            </w:pPr>
            <w:r>
              <w:rPr>
                <w:b/>
                <w:bCs/>
                <w:sz w:val="16"/>
                <w:szCs w:val="16"/>
              </w:rPr>
              <w:t>BEA_PCE_HOUSING</w:t>
            </w:r>
          </w:p>
        </w:tc>
        <w:tc>
          <w:tcPr>
            <w:tcW w:w="1854" w:type="dxa"/>
          </w:tcPr>
          <w:p w14:paraId="1DFA1756" w14:textId="77777777" w:rsidR="00162A8D" w:rsidRDefault="00000000">
            <w:pPr>
              <w:spacing w:before="240" w:after="240"/>
              <w:rPr>
                <w:sz w:val="16"/>
                <w:szCs w:val="16"/>
              </w:rPr>
            </w:pPr>
            <w:r>
              <w:rPr>
                <w:sz w:val="16"/>
                <w:szCs w:val="16"/>
              </w:rPr>
              <w:t>Confounder – housing expenditure patterns</w:t>
            </w:r>
          </w:p>
        </w:tc>
        <w:tc>
          <w:tcPr>
            <w:tcW w:w="1294" w:type="dxa"/>
          </w:tcPr>
          <w:p w14:paraId="1E5DF5FE" w14:textId="77777777" w:rsidR="00162A8D" w:rsidRDefault="00000000">
            <w:pPr>
              <w:spacing w:before="240" w:after="240"/>
              <w:rPr>
                <w:sz w:val="16"/>
                <w:szCs w:val="16"/>
              </w:rPr>
            </w:pPr>
            <w:r>
              <w:rPr>
                <w:sz w:val="16"/>
                <w:szCs w:val="16"/>
              </w:rPr>
              <w:t>Annual</w:t>
            </w:r>
          </w:p>
        </w:tc>
        <w:tc>
          <w:tcPr>
            <w:tcW w:w="1135" w:type="dxa"/>
          </w:tcPr>
          <w:p w14:paraId="15B2CA26" w14:textId="77777777" w:rsidR="00162A8D" w:rsidRDefault="00000000">
            <w:pPr>
              <w:spacing w:before="240" w:after="240"/>
              <w:rPr>
                <w:sz w:val="16"/>
                <w:szCs w:val="16"/>
              </w:rPr>
            </w:pPr>
            <w:r>
              <w:rPr>
                <w:sz w:val="16"/>
                <w:szCs w:val="16"/>
              </w:rPr>
              <w:t>State</w:t>
            </w:r>
          </w:p>
        </w:tc>
        <w:tc>
          <w:tcPr>
            <w:tcW w:w="1279" w:type="dxa"/>
          </w:tcPr>
          <w:p w14:paraId="0701C21D" w14:textId="77777777" w:rsidR="00162A8D" w:rsidRDefault="00000000">
            <w:pPr>
              <w:spacing w:before="240" w:after="240"/>
              <w:rPr>
                <w:sz w:val="16"/>
                <w:szCs w:val="16"/>
              </w:rPr>
            </w:pPr>
            <w:r>
              <w:rPr>
                <w:sz w:val="16"/>
                <w:szCs w:val="16"/>
              </w:rPr>
              <w:t>Bureau of Economic Analysis</w:t>
            </w:r>
          </w:p>
        </w:tc>
      </w:tr>
      <w:tr w:rsidR="00162A8D" w14:paraId="6A5B229E" w14:textId="77777777" w:rsidTr="00101A02">
        <w:trPr>
          <w:cnfStyle w:val="000000100000" w:firstRow="0" w:lastRow="0" w:firstColumn="0" w:lastColumn="0" w:oddVBand="0" w:evenVBand="0" w:oddHBand="1" w:evenHBand="0" w:firstRowFirstColumn="0" w:firstRowLastColumn="0" w:lastRowFirstColumn="0" w:lastRowLastColumn="0"/>
          <w:trHeight w:val="1380"/>
        </w:trPr>
        <w:tc>
          <w:tcPr>
            <w:tcW w:w="3795" w:type="dxa"/>
          </w:tcPr>
          <w:p w14:paraId="0417A1F4" w14:textId="77777777" w:rsidR="00162A8D" w:rsidRDefault="00000000">
            <w:pPr>
              <w:spacing w:before="240" w:after="240"/>
              <w:rPr>
                <w:b/>
                <w:bCs/>
                <w:sz w:val="16"/>
                <w:szCs w:val="16"/>
              </w:rPr>
            </w:pPr>
            <w:r>
              <w:rPr>
                <w:b/>
                <w:bCs/>
                <w:sz w:val="16"/>
                <w:szCs w:val="16"/>
              </w:rPr>
              <w:t>BEA_PCE_TOTAL</w:t>
            </w:r>
          </w:p>
        </w:tc>
        <w:tc>
          <w:tcPr>
            <w:tcW w:w="1854" w:type="dxa"/>
          </w:tcPr>
          <w:p w14:paraId="19ACC205" w14:textId="77777777" w:rsidR="00162A8D" w:rsidRDefault="00000000">
            <w:pPr>
              <w:spacing w:before="240" w:after="240"/>
              <w:rPr>
                <w:sz w:val="16"/>
                <w:szCs w:val="16"/>
              </w:rPr>
            </w:pPr>
            <w:r>
              <w:rPr>
                <w:sz w:val="16"/>
                <w:szCs w:val="16"/>
              </w:rPr>
              <w:t>Confounder – total consumption expenditure</w:t>
            </w:r>
          </w:p>
        </w:tc>
        <w:tc>
          <w:tcPr>
            <w:tcW w:w="1294" w:type="dxa"/>
          </w:tcPr>
          <w:p w14:paraId="139BEC05" w14:textId="77777777" w:rsidR="00162A8D" w:rsidRDefault="00000000">
            <w:pPr>
              <w:spacing w:before="240" w:after="240"/>
              <w:rPr>
                <w:sz w:val="16"/>
                <w:szCs w:val="16"/>
              </w:rPr>
            </w:pPr>
            <w:r>
              <w:rPr>
                <w:sz w:val="16"/>
                <w:szCs w:val="16"/>
              </w:rPr>
              <w:t>Annual</w:t>
            </w:r>
          </w:p>
        </w:tc>
        <w:tc>
          <w:tcPr>
            <w:tcW w:w="1135" w:type="dxa"/>
          </w:tcPr>
          <w:p w14:paraId="5FBA4A1D" w14:textId="77777777" w:rsidR="00162A8D" w:rsidRDefault="00000000">
            <w:pPr>
              <w:spacing w:before="240" w:after="240"/>
              <w:rPr>
                <w:sz w:val="16"/>
                <w:szCs w:val="16"/>
              </w:rPr>
            </w:pPr>
            <w:r>
              <w:rPr>
                <w:sz w:val="16"/>
                <w:szCs w:val="16"/>
              </w:rPr>
              <w:t>State</w:t>
            </w:r>
          </w:p>
        </w:tc>
        <w:tc>
          <w:tcPr>
            <w:tcW w:w="1279" w:type="dxa"/>
          </w:tcPr>
          <w:p w14:paraId="08BA339F" w14:textId="77777777" w:rsidR="00162A8D" w:rsidRDefault="00000000">
            <w:pPr>
              <w:spacing w:before="240" w:after="240"/>
              <w:rPr>
                <w:sz w:val="16"/>
                <w:szCs w:val="16"/>
              </w:rPr>
            </w:pPr>
            <w:r>
              <w:rPr>
                <w:sz w:val="16"/>
                <w:szCs w:val="16"/>
              </w:rPr>
              <w:t>Bureau of Economic Analysis</w:t>
            </w:r>
          </w:p>
        </w:tc>
      </w:tr>
      <w:tr w:rsidR="00162A8D" w14:paraId="52062637" w14:textId="77777777" w:rsidTr="00101A02">
        <w:trPr>
          <w:trHeight w:val="1095"/>
        </w:trPr>
        <w:tc>
          <w:tcPr>
            <w:tcW w:w="3795" w:type="dxa"/>
          </w:tcPr>
          <w:p w14:paraId="454BE8A8" w14:textId="77777777" w:rsidR="00162A8D" w:rsidRDefault="00000000">
            <w:pPr>
              <w:spacing w:before="240" w:after="240"/>
              <w:rPr>
                <w:b/>
                <w:bCs/>
                <w:sz w:val="16"/>
                <w:szCs w:val="16"/>
              </w:rPr>
            </w:pPr>
            <w:r>
              <w:rPr>
                <w:b/>
                <w:bCs/>
                <w:sz w:val="16"/>
                <w:szCs w:val="16"/>
              </w:rPr>
              <w:t>BEA_POPULATION</w:t>
            </w:r>
          </w:p>
        </w:tc>
        <w:tc>
          <w:tcPr>
            <w:tcW w:w="1854" w:type="dxa"/>
          </w:tcPr>
          <w:p w14:paraId="0C294608" w14:textId="77777777" w:rsidR="00162A8D" w:rsidRDefault="00000000">
            <w:pPr>
              <w:spacing w:before="240" w:after="240"/>
              <w:rPr>
                <w:sz w:val="16"/>
                <w:szCs w:val="16"/>
              </w:rPr>
            </w:pPr>
            <w:r>
              <w:rPr>
                <w:sz w:val="16"/>
                <w:szCs w:val="16"/>
              </w:rPr>
              <w:t>Confounder – demographic pressure</w:t>
            </w:r>
          </w:p>
        </w:tc>
        <w:tc>
          <w:tcPr>
            <w:tcW w:w="1294" w:type="dxa"/>
          </w:tcPr>
          <w:p w14:paraId="267061F2" w14:textId="77777777" w:rsidR="00162A8D" w:rsidRDefault="00000000">
            <w:pPr>
              <w:spacing w:before="240" w:after="240"/>
              <w:rPr>
                <w:sz w:val="16"/>
                <w:szCs w:val="16"/>
              </w:rPr>
            </w:pPr>
            <w:r>
              <w:rPr>
                <w:sz w:val="16"/>
                <w:szCs w:val="16"/>
              </w:rPr>
              <w:t>Annual</w:t>
            </w:r>
          </w:p>
        </w:tc>
        <w:tc>
          <w:tcPr>
            <w:tcW w:w="1135" w:type="dxa"/>
          </w:tcPr>
          <w:p w14:paraId="406A4DDE" w14:textId="77777777" w:rsidR="00162A8D" w:rsidRDefault="00000000">
            <w:pPr>
              <w:spacing w:before="240" w:after="240"/>
              <w:rPr>
                <w:sz w:val="16"/>
                <w:szCs w:val="16"/>
              </w:rPr>
            </w:pPr>
            <w:r>
              <w:rPr>
                <w:sz w:val="16"/>
                <w:szCs w:val="16"/>
              </w:rPr>
              <w:t>State</w:t>
            </w:r>
          </w:p>
        </w:tc>
        <w:tc>
          <w:tcPr>
            <w:tcW w:w="1279" w:type="dxa"/>
          </w:tcPr>
          <w:p w14:paraId="493A0607" w14:textId="77777777" w:rsidR="00162A8D" w:rsidRDefault="00000000">
            <w:pPr>
              <w:spacing w:before="240" w:after="240"/>
              <w:rPr>
                <w:sz w:val="16"/>
                <w:szCs w:val="16"/>
              </w:rPr>
            </w:pPr>
            <w:r>
              <w:rPr>
                <w:sz w:val="16"/>
                <w:szCs w:val="16"/>
              </w:rPr>
              <w:t>Bureau of Economic Analysis</w:t>
            </w:r>
          </w:p>
        </w:tc>
      </w:tr>
      <w:tr w:rsidR="00162A8D" w14:paraId="3B2F4A94" w14:textId="77777777" w:rsidTr="00101A02">
        <w:trPr>
          <w:cnfStyle w:val="000000100000" w:firstRow="0" w:lastRow="0" w:firstColumn="0" w:lastColumn="0" w:oddVBand="0" w:evenVBand="0" w:oddHBand="1" w:evenHBand="0" w:firstRowFirstColumn="0" w:firstRowLastColumn="0" w:lastRowFirstColumn="0" w:lastRowLastColumn="0"/>
          <w:trHeight w:val="1095"/>
        </w:trPr>
        <w:tc>
          <w:tcPr>
            <w:tcW w:w="3795" w:type="dxa"/>
          </w:tcPr>
          <w:p w14:paraId="50F4E67E" w14:textId="77777777" w:rsidR="00162A8D" w:rsidRDefault="00000000">
            <w:pPr>
              <w:spacing w:before="240" w:after="240"/>
              <w:rPr>
                <w:b/>
                <w:bCs/>
                <w:sz w:val="16"/>
                <w:szCs w:val="16"/>
              </w:rPr>
            </w:pPr>
            <w:r>
              <w:rPr>
                <w:b/>
                <w:bCs/>
                <w:sz w:val="16"/>
                <w:szCs w:val="16"/>
              </w:rPr>
              <w:t>BEA_RPP_ALL</w:t>
            </w:r>
          </w:p>
        </w:tc>
        <w:tc>
          <w:tcPr>
            <w:tcW w:w="1854" w:type="dxa"/>
          </w:tcPr>
          <w:p w14:paraId="5E3B59CC" w14:textId="77777777" w:rsidR="00162A8D" w:rsidRDefault="00000000">
            <w:pPr>
              <w:spacing w:before="240" w:after="240"/>
              <w:rPr>
                <w:sz w:val="16"/>
                <w:szCs w:val="16"/>
              </w:rPr>
            </w:pPr>
            <w:r>
              <w:rPr>
                <w:sz w:val="16"/>
                <w:szCs w:val="16"/>
              </w:rPr>
              <w:t>Confounder – regional price levels</w:t>
            </w:r>
          </w:p>
        </w:tc>
        <w:tc>
          <w:tcPr>
            <w:tcW w:w="1294" w:type="dxa"/>
          </w:tcPr>
          <w:p w14:paraId="25F0C1C6" w14:textId="77777777" w:rsidR="00162A8D" w:rsidRDefault="00000000">
            <w:pPr>
              <w:spacing w:before="240" w:after="240"/>
              <w:rPr>
                <w:sz w:val="16"/>
                <w:szCs w:val="16"/>
              </w:rPr>
            </w:pPr>
            <w:r>
              <w:rPr>
                <w:sz w:val="16"/>
                <w:szCs w:val="16"/>
              </w:rPr>
              <w:t>Annual</w:t>
            </w:r>
          </w:p>
        </w:tc>
        <w:tc>
          <w:tcPr>
            <w:tcW w:w="1135" w:type="dxa"/>
          </w:tcPr>
          <w:p w14:paraId="20469A87" w14:textId="77777777" w:rsidR="00162A8D" w:rsidRDefault="00000000">
            <w:pPr>
              <w:spacing w:before="240" w:after="240"/>
              <w:rPr>
                <w:sz w:val="16"/>
                <w:szCs w:val="16"/>
              </w:rPr>
            </w:pPr>
            <w:r>
              <w:rPr>
                <w:sz w:val="16"/>
                <w:szCs w:val="16"/>
              </w:rPr>
              <w:t>State</w:t>
            </w:r>
          </w:p>
        </w:tc>
        <w:tc>
          <w:tcPr>
            <w:tcW w:w="1279" w:type="dxa"/>
          </w:tcPr>
          <w:p w14:paraId="4FA2FF77" w14:textId="77777777" w:rsidR="00162A8D" w:rsidRDefault="00000000">
            <w:pPr>
              <w:spacing w:before="240" w:after="240"/>
              <w:rPr>
                <w:sz w:val="16"/>
                <w:szCs w:val="16"/>
              </w:rPr>
            </w:pPr>
            <w:r>
              <w:rPr>
                <w:sz w:val="16"/>
                <w:szCs w:val="16"/>
              </w:rPr>
              <w:t>Bureau of Economic Analysis</w:t>
            </w:r>
          </w:p>
        </w:tc>
      </w:tr>
      <w:tr w:rsidR="00162A8D" w14:paraId="4D5F9C8F" w14:textId="77777777" w:rsidTr="00101A02">
        <w:trPr>
          <w:trHeight w:val="1095"/>
        </w:trPr>
        <w:tc>
          <w:tcPr>
            <w:tcW w:w="3795" w:type="dxa"/>
          </w:tcPr>
          <w:p w14:paraId="204CDB25" w14:textId="77777777" w:rsidR="00162A8D" w:rsidRDefault="00000000">
            <w:pPr>
              <w:spacing w:before="240" w:after="240"/>
              <w:rPr>
                <w:b/>
                <w:bCs/>
                <w:sz w:val="16"/>
                <w:szCs w:val="16"/>
              </w:rPr>
            </w:pPr>
            <w:r>
              <w:rPr>
                <w:b/>
                <w:bCs/>
                <w:sz w:val="16"/>
                <w:szCs w:val="16"/>
              </w:rPr>
              <w:t>BEA_RPP_GOODS</w:t>
            </w:r>
          </w:p>
        </w:tc>
        <w:tc>
          <w:tcPr>
            <w:tcW w:w="1854" w:type="dxa"/>
          </w:tcPr>
          <w:p w14:paraId="3F7FE9F1" w14:textId="77777777" w:rsidR="00162A8D" w:rsidRDefault="00000000">
            <w:pPr>
              <w:spacing w:before="240" w:after="240"/>
              <w:rPr>
                <w:sz w:val="16"/>
                <w:szCs w:val="16"/>
              </w:rPr>
            </w:pPr>
            <w:r>
              <w:rPr>
                <w:sz w:val="16"/>
                <w:szCs w:val="16"/>
              </w:rPr>
              <w:t>Confounder – goods price levels</w:t>
            </w:r>
          </w:p>
        </w:tc>
        <w:tc>
          <w:tcPr>
            <w:tcW w:w="1294" w:type="dxa"/>
          </w:tcPr>
          <w:p w14:paraId="293E91AD" w14:textId="77777777" w:rsidR="00162A8D" w:rsidRDefault="00000000">
            <w:pPr>
              <w:spacing w:before="240" w:after="240"/>
              <w:rPr>
                <w:sz w:val="16"/>
                <w:szCs w:val="16"/>
              </w:rPr>
            </w:pPr>
            <w:r>
              <w:rPr>
                <w:sz w:val="16"/>
                <w:szCs w:val="16"/>
              </w:rPr>
              <w:t>Annual</w:t>
            </w:r>
          </w:p>
        </w:tc>
        <w:tc>
          <w:tcPr>
            <w:tcW w:w="1135" w:type="dxa"/>
          </w:tcPr>
          <w:p w14:paraId="60676C7E" w14:textId="77777777" w:rsidR="00162A8D" w:rsidRDefault="00000000">
            <w:pPr>
              <w:spacing w:before="240" w:after="240"/>
              <w:rPr>
                <w:sz w:val="16"/>
                <w:szCs w:val="16"/>
              </w:rPr>
            </w:pPr>
            <w:r>
              <w:rPr>
                <w:sz w:val="16"/>
                <w:szCs w:val="16"/>
              </w:rPr>
              <w:t>State</w:t>
            </w:r>
          </w:p>
        </w:tc>
        <w:tc>
          <w:tcPr>
            <w:tcW w:w="1279" w:type="dxa"/>
          </w:tcPr>
          <w:p w14:paraId="7ABA0505" w14:textId="77777777" w:rsidR="00162A8D" w:rsidRDefault="00000000">
            <w:pPr>
              <w:spacing w:before="240" w:after="240"/>
              <w:rPr>
                <w:sz w:val="16"/>
                <w:szCs w:val="16"/>
              </w:rPr>
            </w:pPr>
            <w:r>
              <w:rPr>
                <w:sz w:val="16"/>
                <w:szCs w:val="16"/>
              </w:rPr>
              <w:t>Bureau of Economic Analysis</w:t>
            </w:r>
          </w:p>
        </w:tc>
      </w:tr>
      <w:tr w:rsidR="00162A8D" w14:paraId="06771C6E" w14:textId="77777777" w:rsidTr="00101A02">
        <w:trPr>
          <w:cnfStyle w:val="000000100000" w:firstRow="0" w:lastRow="0" w:firstColumn="0" w:lastColumn="0" w:oddVBand="0" w:evenVBand="0" w:oddHBand="1" w:evenHBand="0" w:firstRowFirstColumn="0" w:firstRowLastColumn="0" w:lastRowFirstColumn="0" w:lastRowLastColumn="0"/>
          <w:trHeight w:val="1095"/>
        </w:trPr>
        <w:tc>
          <w:tcPr>
            <w:tcW w:w="3795" w:type="dxa"/>
          </w:tcPr>
          <w:p w14:paraId="6805EAA5" w14:textId="77777777" w:rsidR="00162A8D" w:rsidRDefault="00000000">
            <w:pPr>
              <w:spacing w:before="240" w:after="240"/>
              <w:rPr>
                <w:b/>
                <w:bCs/>
                <w:sz w:val="16"/>
                <w:szCs w:val="16"/>
              </w:rPr>
            </w:pPr>
            <w:r>
              <w:rPr>
                <w:b/>
                <w:bCs/>
                <w:sz w:val="16"/>
                <w:szCs w:val="16"/>
              </w:rPr>
              <w:t>BEA_RPP_SERVICES_RENT</w:t>
            </w:r>
          </w:p>
        </w:tc>
        <w:tc>
          <w:tcPr>
            <w:tcW w:w="1854" w:type="dxa"/>
          </w:tcPr>
          <w:p w14:paraId="4607ADD5" w14:textId="77777777" w:rsidR="00162A8D" w:rsidRDefault="00000000">
            <w:pPr>
              <w:spacing w:before="240" w:after="240"/>
              <w:rPr>
                <w:sz w:val="16"/>
                <w:szCs w:val="16"/>
              </w:rPr>
            </w:pPr>
            <w:r>
              <w:rPr>
                <w:sz w:val="16"/>
                <w:szCs w:val="16"/>
              </w:rPr>
              <w:t>Confounder – service/rent price levels</w:t>
            </w:r>
          </w:p>
        </w:tc>
        <w:tc>
          <w:tcPr>
            <w:tcW w:w="1294" w:type="dxa"/>
          </w:tcPr>
          <w:p w14:paraId="2FA4A1D1" w14:textId="77777777" w:rsidR="00162A8D" w:rsidRDefault="00000000">
            <w:pPr>
              <w:spacing w:before="240" w:after="240"/>
              <w:rPr>
                <w:sz w:val="16"/>
                <w:szCs w:val="16"/>
              </w:rPr>
            </w:pPr>
            <w:r>
              <w:rPr>
                <w:sz w:val="16"/>
                <w:szCs w:val="16"/>
              </w:rPr>
              <w:t>Annual</w:t>
            </w:r>
          </w:p>
        </w:tc>
        <w:tc>
          <w:tcPr>
            <w:tcW w:w="1135" w:type="dxa"/>
          </w:tcPr>
          <w:p w14:paraId="59E095CF" w14:textId="77777777" w:rsidR="00162A8D" w:rsidRDefault="00000000">
            <w:pPr>
              <w:spacing w:before="240" w:after="240"/>
              <w:rPr>
                <w:sz w:val="16"/>
                <w:szCs w:val="16"/>
              </w:rPr>
            </w:pPr>
            <w:r>
              <w:rPr>
                <w:sz w:val="16"/>
                <w:szCs w:val="16"/>
              </w:rPr>
              <w:t>State</w:t>
            </w:r>
          </w:p>
        </w:tc>
        <w:tc>
          <w:tcPr>
            <w:tcW w:w="1279" w:type="dxa"/>
          </w:tcPr>
          <w:p w14:paraId="17DFF999" w14:textId="77777777" w:rsidR="00162A8D" w:rsidRDefault="00000000">
            <w:pPr>
              <w:spacing w:before="240" w:after="240"/>
              <w:rPr>
                <w:sz w:val="16"/>
                <w:szCs w:val="16"/>
              </w:rPr>
            </w:pPr>
            <w:r>
              <w:rPr>
                <w:sz w:val="16"/>
                <w:szCs w:val="16"/>
              </w:rPr>
              <w:t>Bureau of Economic Analysis</w:t>
            </w:r>
          </w:p>
        </w:tc>
      </w:tr>
      <w:tr w:rsidR="00162A8D" w14:paraId="570F2CD7" w14:textId="77777777" w:rsidTr="00101A02">
        <w:trPr>
          <w:trHeight w:val="1095"/>
        </w:trPr>
        <w:tc>
          <w:tcPr>
            <w:tcW w:w="3795" w:type="dxa"/>
          </w:tcPr>
          <w:p w14:paraId="228A6421" w14:textId="77777777" w:rsidR="00162A8D" w:rsidRDefault="00000000">
            <w:pPr>
              <w:spacing w:before="240" w:after="240"/>
              <w:rPr>
                <w:b/>
                <w:bCs/>
                <w:sz w:val="16"/>
                <w:szCs w:val="16"/>
              </w:rPr>
            </w:pPr>
            <w:r>
              <w:rPr>
                <w:b/>
                <w:bCs/>
                <w:sz w:val="16"/>
                <w:szCs w:val="16"/>
              </w:rPr>
              <w:t>BEA_PANEL</w:t>
            </w:r>
          </w:p>
        </w:tc>
        <w:tc>
          <w:tcPr>
            <w:tcW w:w="1854" w:type="dxa"/>
          </w:tcPr>
          <w:p w14:paraId="32301A5C" w14:textId="77777777" w:rsidR="00162A8D" w:rsidRDefault="00000000">
            <w:pPr>
              <w:spacing w:before="240" w:after="240"/>
              <w:rPr>
                <w:sz w:val="16"/>
                <w:szCs w:val="16"/>
              </w:rPr>
            </w:pPr>
            <w:r>
              <w:rPr>
                <w:sz w:val="16"/>
                <w:szCs w:val="16"/>
              </w:rPr>
              <w:t>Combined BEA metrics</w:t>
            </w:r>
          </w:p>
        </w:tc>
        <w:tc>
          <w:tcPr>
            <w:tcW w:w="1294" w:type="dxa"/>
          </w:tcPr>
          <w:p w14:paraId="7A700320" w14:textId="77777777" w:rsidR="00162A8D" w:rsidRDefault="00000000">
            <w:pPr>
              <w:spacing w:before="240" w:after="240"/>
              <w:rPr>
                <w:sz w:val="16"/>
                <w:szCs w:val="16"/>
              </w:rPr>
            </w:pPr>
            <w:r>
              <w:rPr>
                <w:sz w:val="16"/>
                <w:szCs w:val="16"/>
              </w:rPr>
              <w:t>Annual</w:t>
            </w:r>
          </w:p>
        </w:tc>
        <w:tc>
          <w:tcPr>
            <w:tcW w:w="1135" w:type="dxa"/>
          </w:tcPr>
          <w:p w14:paraId="3634DC4F" w14:textId="77777777" w:rsidR="00162A8D" w:rsidRDefault="00000000">
            <w:pPr>
              <w:spacing w:before="240" w:after="240"/>
              <w:rPr>
                <w:sz w:val="16"/>
                <w:szCs w:val="16"/>
              </w:rPr>
            </w:pPr>
            <w:r>
              <w:rPr>
                <w:sz w:val="16"/>
                <w:szCs w:val="16"/>
              </w:rPr>
              <w:t>State</w:t>
            </w:r>
          </w:p>
        </w:tc>
        <w:tc>
          <w:tcPr>
            <w:tcW w:w="1279" w:type="dxa"/>
          </w:tcPr>
          <w:p w14:paraId="24F49BF1" w14:textId="77777777" w:rsidR="00162A8D" w:rsidRDefault="00000000">
            <w:pPr>
              <w:spacing w:before="240" w:after="240"/>
              <w:rPr>
                <w:sz w:val="16"/>
                <w:szCs w:val="16"/>
              </w:rPr>
            </w:pPr>
            <w:r>
              <w:rPr>
                <w:sz w:val="16"/>
                <w:szCs w:val="16"/>
              </w:rPr>
              <w:t>Bureau of Economic Analysis</w:t>
            </w:r>
          </w:p>
        </w:tc>
      </w:tr>
      <w:tr w:rsidR="00162A8D" w14:paraId="64D23357" w14:textId="77777777" w:rsidTr="00101A02">
        <w:trPr>
          <w:cnfStyle w:val="000000100000" w:firstRow="0" w:lastRow="0" w:firstColumn="0" w:lastColumn="0" w:oddVBand="0" w:evenVBand="0" w:oddHBand="1" w:evenHBand="0" w:firstRowFirstColumn="0" w:firstRowLastColumn="0" w:lastRowFirstColumn="0" w:lastRowLastColumn="0"/>
          <w:trHeight w:val="1095"/>
        </w:trPr>
        <w:tc>
          <w:tcPr>
            <w:tcW w:w="3795" w:type="dxa"/>
          </w:tcPr>
          <w:p w14:paraId="7C380819" w14:textId="77777777" w:rsidR="00162A8D" w:rsidRDefault="00000000">
            <w:pPr>
              <w:spacing w:before="240" w:after="240"/>
              <w:rPr>
                <w:b/>
                <w:bCs/>
                <w:sz w:val="16"/>
                <w:szCs w:val="16"/>
              </w:rPr>
            </w:pPr>
            <w:r>
              <w:rPr>
                <w:b/>
                <w:bCs/>
                <w:sz w:val="16"/>
                <w:szCs w:val="16"/>
              </w:rPr>
              <w:t>FRED_PERMITS</w:t>
            </w:r>
          </w:p>
        </w:tc>
        <w:tc>
          <w:tcPr>
            <w:tcW w:w="1854" w:type="dxa"/>
          </w:tcPr>
          <w:p w14:paraId="0C9B98AD" w14:textId="77777777" w:rsidR="00162A8D" w:rsidRDefault="00000000">
            <w:pPr>
              <w:spacing w:before="240" w:after="240"/>
              <w:rPr>
                <w:sz w:val="16"/>
                <w:szCs w:val="16"/>
              </w:rPr>
            </w:pPr>
            <w:r>
              <w:rPr>
                <w:sz w:val="16"/>
                <w:szCs w:val="16"/>
              </w:rPr>
              <w:t>Confounder – new housing supply pipeline</w:t>
            </w:r>
          </w:p>
        </w:tc>
        <w:tc>
          <w:tcPr>
            <w:tcW w:w="1294" w:type="dxa"/>
          </w:tcPr>
          <w:p w14:paraId="483CE669" w14:textId="77777777" w:rsidR="00162A8D" w:rsidRDefault="00000000">
            <w:pPr>
              <w:spacing w:before="240" w:after="240"/>
              <w:rPr>
                <w:sz w:val="16"/>
                <w:szCs w:val="16"/>
              </w:rPr>
            </w:pPr>
            <w:r>
              <w:rPr>
                <w:sz w:val="16"/>
                <w:szCs w:val="16"/>
              </w:rPr>
              <w:t>Monthly</w:t>
            </w:r>
          </w:p>
        </w:tc>
        <w:tc>
          <w:tcPr>
            <w:tcW w:w="1135" w:type="dxa"/>
          </w:tcPr>
          <w:p w14:paraId="63602182" w14:textId="77777777" w:rsidR="00162A8D" w:rsidRDefault="00000000">
            <w:pPr>
              <w:spacing w:before="240" w:after="240"/>
              <w:rPr>
                <w:sz w:val="16"/>
                <w:szCs w:val="16"/>
              </w:rPr>
            </w:pPr>
            <w:r>
              <w:rPr>
                <w:sz w:val="16"/>
                <w:szCs w:val="16"/>
              </w:rPr>
              <w:t>State</w:t>
            </w:r>
          </w:p>
        </w:tc>
        <w:tc>
          <w:tcPr>
            <w:tcW w:w="1279" w:type="dxa"/>
          </w:tcPr>
          <w:p w14:paraId="79F2707C" w14:textId="77777777" w:rsidR="00162A8D" w:rsidRDefault="00000000">
            <w:pPr>
              <w:spacing w:before="240" w:after="240"/>
              <w:rPr>
                <w:sz w:val="16"/>
                <w:szCs w:val="16"/>
              </w:rPr>
            </w:pPr>
            <w:r>
              <w:rPr>
                <w:sz w:val="16"/>
                <w:szCs w:val="16"/>
              </w:rPr>
              <w:t>Federal Reserve (FRED)</w:t>
            </w:r>
          </w:p>
        </w:tc>
      </w:tr>
      <w:tr w:rsidR="00162A8D" w14:paraId="751906FC" w14:textId="77777777" w:rsidTr="00101A02">
        <w:trPr>
          <w:trHeight w:val="1095"/>
        </w:trPr>
        <w:tc>
          <w:tcPr>
            <w:tcW w:w="3795" w:type="dxa"/>
          </w:tcPr>
          <w:p w14:paraId="6F0878D4" w14:textId="77777777" w:rsidR="00162A8D" w:rsidRDefault="00000000">
            <w:pPr>
              <w:spacing w:before="240" w:after="240"/>
              <w:rPr>
                <w:b/>
                <w:bCs/>
                <w:sz w:val="16"/>
                <w:szCs w:val="16"/>
              </w:rPr>
            </w:pPr>
            <w:r>
              <w:rPr>
                <w:b/>
                <w:bCs/>
                <w:sz w:val="16"/>
                <w:szCs w:val="16"/>
              </w:rPr>
              <w:t>FRED_EARNINGS</w:t>
            </w:r>
          </w:p>
        </w:tc>
        <w:tc>
          <w:tcPr>
            <w:tcW w:w="1854" w:type="dxa"/>
          </w:tcPr>
          <w:p w14:paraId="33105042" w14:textId="77777777" w:rsidR="00162A8D" w:rsidRDefault="00000000">
            <w:pPr>
              <w:spacing w:before="240" w:after="240"/>
              <w:rPr>
                <w:sz w:val="16"/>
                <w:szCs w:val="16"/>
              </w:rPr>
            </w:pPr>
            <w:r>
              <w:rPr>
                <w:sz w:val="16"/>
                <w:szCs w:val="16"/>
              </w:rPr>
              <w:t>Confounder – labor market / wage pressure</w:t>
            </w:r>
          </w:p>
        </w:tc>
        <w:tc>
          <w:tcPr>
            <w:tcW w:w="1294" w:type="dxa"/>
          </w:tcPr>
          <w:p w14:paraId="13E3B58B" w14:textId="77777777" w:rsidR="00162A8D" w:rsidRDefault="00000000">
            <w:pPr>
              <w:spacing w:before="240" w:after="240"/>
              <w:rPr>
                <w:sz w:val="16"/>
                <w:szCs w:val="16"/>
              </w:rPr>
            </w:pPr>
            <w:r>
              <w:rPr>
                <w:sz w:val="16"/>
                <w:szCs w:val="16"/>
              </w:rPr>
              <w:t>Monthly</w:t>
            </w:r>
          </w:p>
        </w:tc>
        <w:tc>
          <w:tcPr>
            <w:tcW w:w="1135" w:type="dxa"/>
          </w:tcPr>
          <w:p w14:paraId="21B84680" w14:textId="77777777" w:rsidR="00162A8D" w:rsidRDefault="00000000">
            <w:pPr>
              <w:spacing w:before="240" w:after="240"/>
              <w:rPr>
                <w:sz w:val="16"/>
                <w:szCs w:val="16"/>
              </w:rPr>
            </w:pPr>
            <w:r>
              <w:rPr>
                <w:sz w:val="16"/>
                <w:szCs w:val="16"/>
              </w:rPr>
              <w:t>State</w:t>
            </w:r>
          </w:p>
        </w:tc>
        <w:tc>
          <w:tcPr>
            <w:tcW w:w="1279" w:type="dxa"/>
          </w:tcPr>
          <w:p w14:paraId="35756E66" w14:textId="77777777" w:rsidR="00162A8D" w:rsidRDefault="00000000">
            <w:pPr>
              <w:spacing w:before="240" w:after="240"/>
              <w:rPr>
                <w:sz w:val="16"/>
                <w:szCs w:val="16"/>
              </w:rPr>
            </w:pPr>
            <w:r>
              <w:rPr>
                <w:sz w:val="16"/>
                <w:szCs w:val="16"/>
              </w:rPr>
              <w:t>Federal Reserve (FRED)</w:t>
            </w:r>
          </w:p>
        </w:tc>
      </w:tr>
      <w:tr w:rsidR="00162A8D" w14:paraId="08BAF911" w14:textId="77777777" w:rsidTr="00101A02">
        <w:trPr>
          <w:cnfStyle w:val="000000100000" w:firstRow="0" w:lastRow="0" w:firstColumn="0" w:lastColumn="0" w:oddVBand="0" w:evenVBand="0" w:oddHBand="1" w:evenHBand="0" w:firstRowFirstColumn="0" w:firstRowLastColumn="0" w:lastRowFirstColumn="0" w:lastRowLastColumn="0"/>
          <w:trHeight w:val="1095"/>
        </w:trPr>
        <w:tc>
          <w:tcPr>
            <w:tcW w:w="3795" w:type="dxa"/>
          </w:tcPr>
          <w:p w14:paraId="5C2DD9C5" w14:textId="77777777" w:rsidR="00162A8D" w:rsidRDefault="00000000">
            <w:pPr>
              <w:spacing w:before="240" w:after="240"/>
              <w:rPr>
                <w:b/>
                <w:bCs/>
                <w:sz w:val="16"/>
                <w:szCs w:val="16"/>
              </w:rPr>
            </w:pPr>
            <w:r>
              <w:rPr>
                <w:b/>
                <w:bCs/>
                <w:sz w:val="16"/>
                <w:szCs w:val="16"/>
              </w:rPr>
              <w:t>FRED_MORTGAGE</w:t>
            </w:r>
          </w:p>
        </w:tc>
        <w:tc>
          <w:tcPr>
            <w:tcW w:w="1854" w:type="dxa"/>
          </w:tcPr>
          <w:p w14:paraId="66084DE1" w14:textId="77777777" w:rsidR="00162A8D" w:rsidRDefault="00000000">
            <w:pPr>
              <w:spacing w:before="240" w:after="240"/>
              <w:rPr>
                <w:sz w:val="16"/>
                <w:szCs w:val="16"/>
              </w:rPr>
            </w:pPr>
            <w:r>
              <w:rPr>
                <w:sz w:val="16"/>
                <w:szCs w:val="16"/>
              </w:rPr>
              <w:t>Confounder – financing costs</w:t>
            </w:r>
          </w:p>
        </w:tc>
        <w:tc>
          <w:tcPr>
            <w:tcW w:w="1294" w:type="dxa"/>
          </w:tcPr>
          <w:p w14:paraId="67A09F7B" w14:textId="77777777" w:rsidR="00162A8D" w:rsidRDefault="00000000">
            <w:pPr>
              <w:spacing w:before="240" w:after="240"/>
              <w:rPr>
                <w:sz w:val="16"/>
                <w:szCs w:val="16"/>
              </w:rPr>
            </w:pPr>
            <w:r>
              <w:rPr>
                <w:sz w:val="16"/>
                <w:szCs w:val="16"/>
              </w:rPr>
              <w:t>Monthly</w:t>
            </w:r>
          </w:p>
        </w:tc>
        <w:tc>
          <w:tcPr>
            <w:tcW w:w="1135" w:type="dxa"/>
          </w:tcPr>
          <w:p w14:paraId="18131D5C" w14:textId="77777777" w:rsidR="00162A8D" w:rsidRDefault="00000000">
            <w:pPr>
              <w:spacing w:before="240" w:after="240"/>
              <w:rPr>
                <w:sz w:val="16"/>
                <w:szCs w:val="16"/>
              </w:rPr>
            </w:pPr>
            <w:r>
              <w:rPr>
                <w:sz w:val="16"/>
                <w:szCs w:val="16"/>
              </w:rPr>
              <w:t>National</w:t>
            </w:r>
          </w:p>
        </w:tc>
        <w:tc>
          <w:tcPr>
            <w:tcW w:w="1279" w:type="dxa"/>
          </w:tcPr>
          <w:p w14:paraId="305A0693" w14:textId="77777777" w:rsidR="00162A8D" w:rsidRDefault="00000000">
            <w:pPr>
              <w:spacing w:before="240" w:after="240"/>
              <w:rPr>
                <w:sz w:val="16"/>
                <w:szCs w:val="16"/>
              </w:rPr>
            </w:pPr>
            <w:r>
              <w:rPr>
                <w:sz w:val="16"/>
                <w:szCs w:val="16"/>
              </w:rPr>
              <w:t>Federal Reserve (FRED)</w:t>
            </w:r>
          </w:p>
        </w:tc>
      </w:tr>
      <w:tr w:rsidR="00162A8D" w14:paraId="05B1B796" w14:textId="77777777" w:rsidTr="00101A02">
        <w:trPr>
          <w:trHeight w:val="1095"/>
        </w:trPr>
        <w:tc>
          <w:tcPr>
            <w:tcW w:w="3795" w:type="dxa"/>
          </w:tcPr>
          <w:p w14:paraId="07F1B57B" w14:textId="77777777" w:rsidR="00162A8D" w:rsidRDefault="00000000">
            <w:pPr>
              <w:spacing w:before="240" w:after="240"/>
              <w:rPr>
                <w:b/>
                <w:bCs/>
                <w:sz w:val="16"/>
                <w:szCs w:val="16"/>
              </w:rPr>
            </w:pPr>
            <w:r>
              <w:rPr>
                <w:b/>
                <w:bCs/>
                <w:sz w:val="16"/>
                <w:szCs w:val="16"/>
              </w:rPr>
              <w:t>FRED_POPULATION</w:t>
            </w:r>
          </w:p>
        </w:tc>
        <w:tc>
          <w:tcPr>
            <w:tcW w:w="1854" w:type="dxa"/>
          </w:tcPr>
          <w:p w14:paraId="5ECBDAEA" w14:textId="77777777" w:rsidR="00162A8D" w:rsidRDefault="00000000">
            <w:pPr>
              <w:spacing w:before="240" w:after="240"/>
              <w:rPr>
                <w:sz w:val="16"/>
                <w:szCs w:val="16"/>
              </w:rPr>
            </w:pPr>
            <w:r>
              <w:rPr>
                <w:sz w:val="16"/>
                <w:szCs w:val="16"/>
              </w:rPr>
              <w:t>Confounder – demographic pressure</w:t>
            </w:r>
          </w:p>
        </w:tc>
        <w:tc>
          <w:tcPr>
            <w:tcW w:w="1294" w:type="dxa"/>
          </w:tcPr>
          <w:p w14:paraId="4D9A3BCB" w14:textId="77777777" w:rsidR="00162A8D" w:rsidRDefault="00000000">
            <w:pPr>
              <w:spacing w:before="240" w:after="240"/>
              <w:rPr>
                <w:sz w:val="16"/>
                <w:szCs w:val="16"/>
              </w:rPr>
            </w:pPr>
            <w:r>
              <w:rPr>
                <w:sz w:val="16"/>
                <w:szCs w:val="16"/>
              </w:rPr>
              <w:t>Annual</w:t>
            </w:r>
          </w:p>
        </w:tc>
        <w:tc>
          <w:tcPr>
            <w:tcW w:w="1135" w:type="dxa"/>
          </w:tcPr>
          <w:p w14:paraId="30F4AD18" w14:textId="77777777" w:rsidR="00162A8D" w:rsidRDefault="00000000">
            <w:pPr>
              <w:spacing w:before="240" w:after="240"/>
              <w:rPr>
                <w:sz w:val="16"/>
                <w:szCs w:val="16"/>
              </w:rPr>
            </w:pPr>
            <w:r>
              <w:rPr>
                <w:sz w:val="16"/>
                <w:szCs w:val="16"/>
              </w:rPr>
              <w:t>State</w:t>
            </w:r>
          </w:p>
        </w:tc>
        <w:tc>
          <w:tcPr>
            <w:tcW w:w="1279" w:type="dxa"/>
          </w:tcPr>
          <w:p w14:paraId="35A13D19" w14:textId="77777777" w:rsidR="00162A8D" w:rsidRDefault="00000000">
            <w:pPr>
              <w:spacing w:before="240" w:after="240"/>
              <w:rPr>
                <w:sz w:val="16"/>
                <w:szCs w:val="16"/>
              </w:rPr>
            </w:pPr>
            <w:r>
              <w:rPr>
                <w:sz w:val="16"/>
                <w:szCs w:val="16"/>
              </w:rPr>
              <w:t>Federal Reserve (FRED)</w:t>
            </w:r>
          </w:p>
        </w:tc>
      </w:tr>
      <w:tr w:rsidR="00162A8D" w14:paraId="1E2E02DA" w14:textId="77777777" w:rsidTr="00101A02">
        <w:trPr>
          <w:cnfStyle w:val="000000100000" w:firstRow="0" w:lastRow="0" w:firstColumn="0" w:lastColumn="0" w:oddVBand="0" w:evenVBand="0" w:oddHBand="1" w:evenHBand="0" w:firstRowFirstColumn="0" w:firstRowLastColumn="0" w:lastRowFirstColumn="0" w:lastRowLastColumn="0"/>
          <w:trHeight w:val="1950"/>
        </w:trPr>
        <w:tc>
          <w:tcPr>
            <w:tcW w:w="3795" w:type="dxa"/>
          </w:tcPr>
          <w:p w14:paraId="0DDC9E42" w14:textId="77777777" w:rsidR="00162A8D" w:rsidRDefault="00000000">
            <w:pPr>
              <w:spacing w:before="240" w:after="240"/>
              <w:rPr>
                <w:b/>
                <w:bCs/>
                <w:sz w:val="16"/>
                <w:szCs w:val="16"/>
              </w:rPr>
            </w:pPr>
            <w:r>
              <w:rPr>
                <w:b/>
                <w:bCs/>
                <w:sz w:val="16"/>
                <w:szCs w:val="16"/>
              </w:rPr>
              <w:t>BLS_EMPLOYMENT</w:t>
            </w:r>
          </w:p>
        </w:tc>
        <w:tc>
          <w:tcPr>
            <w:tcW w:w="1854" w:type="dxa"/>
          </w:tcPr>
          <w:p w14:paraId="63AFF642" w14:textId="77777777" w:rsidR="00162A8D" w:rsidRDefault="00000000">
            <w:pPr>
              <w:spacing w:before="240" w:after="240"/>
              <w:rPr>
                <w:sz w:val="16"/>
                <w:szCs w:val="16"/>
              </w:rPr>
            </w:pPr>
            <w:r>
              <w:rPr>
                <w:sz w:val="16"/>
                <w:szCs w:val="16"/>
              </w:rPr>
              <w:t>Confounder – labor market conditions (unemployment, labor force participation)</w:t>
            </w:r>
          </w:p>
        </w:tc>
        <w:tc>
          <w:tcPr>
            <w:tcW w:w="1294" w:type="dxa"/>
          </w:tcPr>
          <w:p w14:paraId="7087293A" w14:textId="77777777" w:rsidR="00162A8D" w:rsidRDefault="00000000">
            <w:pPr>
              <w:spacing w:before="240" w:after="240"/>
              <w:rPr>
                <w:sz w:val="16"/>
                <w:szCs w:val="16"/>
              </w:rPr>
            </w:pPr>
            <w:r>
              <w:rPr>
                <w:sz w:val="16"/>
                <w:szCs w:val="16"/>
              </w:rPr>
              <w:t>Monthly (2000–2024)</w:t>
            </w:r>
          </w:p>
        </w:tc>
        <w:tc>
          <w:tcPr>
            <w:tcW w:w="1135" w:type="dxa"/>
          </w:tcPr>
          <w:p w14:paraId="0C457B74" w14:textId="77777777" w:rsidR="00162A8D" w:rsidRDefault="00000000">
            <w:pPr>
              <w:spacing w:before="240" w:after="240"/>
              <w:rPr>
                <w:sz w:val="16"/>
                <w:szCs w:val="16"/>
              </w:rPr>
            </w:pPr>
            <w:r>
              <w:rPr>
                <w:sz w:val="16"/>
                <w:szCs w:val="16"/>
              </w:rPr>
              <w:t>State</w:t>
            </w:r>
          </w:p>
        </w:tc>
        <w:tc>
          <w:tcPr>
            <w:tcW w:w="1279" w:type="dxa"/>
          </w:tcPr>
          <w:p w14:paraId="609DBB79" w14:textId="77777777" w:rsidR="00162A8D" w:rsidRDefault="00000000">
            <w:pPr>
              <w:spacing w:before="240" w:after="240"/>
              <w:rPr>
                <w:sz w:val="16"/>
                <w:szCs w:val="16"/>
              </w:rPr>
            </w:pPr>
            <w:r>
              <w:rPr>
                <w:sz w:val="16"/>
                <w:szCs w:val="16"/>
              </w:rPr>
              <w:t>Bureau of Labor Statistics</w:t>
            </w:r>
          </w:p>
        </w:tc>
      </w:tr>
      <w:tr w:rsidR="00162A8D" w14:paraId="4E15A7D3" w14:textId="77777777" w:rsidTr="00101A02">
        <w:trPr>
          <w:trHeight w:val="1665"/>
        </w:trPr>
        <w:tc>
          <w:tcPr>
            <w:tcW w:w="3795" w:type="dxa"/>
          </w:tcPr>
          <w:p w14:paraId="66301C44" w14:textId="77777777" w:rsidR="00162A8D" w:rsidRDefault="00000000">
            <w:pPr>
              <w:spacing w:before="240" w:after="240"/>
              <w:rPr>
                <w:b/>
                <w:bCs/>
                <w:sz w:val="16"/>
                <w:szCs w:val="16"/>
              </w:rPr>
            </w:pPr>
            <w:r>
              <w:rPr>
                <w:b/>
                <w:bCs/>
                <w:sz w:val="16"/>
                <w:szCs w:val="16"/>
              </w:rPr>
              <w:t>SAIZ_ELASTICITY</w:t>
            </w:r>
          </w:p>
        </w:tc>
        <w:tc>
          <w:tcPr>
            <w:tcW w:w="1854" w:type="dxa"/>
          </w:tcPr>
          <w:p w14:paraId="5EB949F2" w14:textId="77777777" w:rsidR="00162A8D" w:rsidRDefault="00000000">
            <w:pPr>
              <w:spacing w:before="240" w:after="240"/>
              <w:rPr>
                <w:sz w:val="16"/>
                <w:szCs w:val="16"/>
              </w:rPr>
            </w:pPr>
            <w:r>
              <w:rPr>
                <w:sz w:val="16"/>
                <w:szCs w:val="16"/>
              </w:rPr>
              <w:t>Effect modifier – housing supply constraints for CATE analysis</w:t>
            </w:r>
          </w:p>
        </w:tc>
        <w:tc>
          <w:tcPr>
            <w:tcW w:w="1294" w:type="dxa"/>
          </w:tcPr>
          <w:p w14:paraId="0556C2AD" w14:textId="77777777" w:rsidR="00162A8D" w:rsidRDefault="00000000">
            <w:pPr>
              <w:spacing w:before="240" w:after="240"/>
              <w:rPr>
                <w:sz w:val="16"/>
                <w:szCs w:val="16"/>
              </w:rPr>
            </w:pPr>
            <w:r>
              <w:rPr>
                <w:sz w:val="16"/>
                <w:szCs w:val="16"/>
              </w:rPr>
              <w:t>Static (time-invariant)</w:t>
            </w:r>
          </w:p>
        </w:tc>
        <w:tc>
          <w:tcPr>
            <w:tcW w:w="1135" w:type="dxa"/>
          </w:tcPr>
          <w:p w14:paraId="6C7720B1" w14:textId="77777777" w:rsidR="00162A8D" w:rsidRDefault="00000000">
            <w:pPr>
              <w:spacing w:before="240" w:after="240"/>
              <w:rPr>
                <w:sz w:val="16"/>
                <w:szCs w:val="16"/>
              </w:rPr>
            </w:pPr>
            <w:r>
              <w:rPr>
                <w:sz w:val="16"/>
                <w:szCs w:val="16"/>
              </w:rPr>
              <w:t>MSA</w:t>
            </w:r>
          </w:p>
        </w:tc>
        <w:tc>
          <w:tcPr>
            <w:tcW w:w="1279" w:type="dxa"/>
          </w:tcPr>
          <w:p w14:paraId="312E08D5" w14:textId="77777777" w:rsidR="00162A8D" w:rsidRDefault="00000000">
            <w:pPr>
              <w:spacing w:before="240" w:after="240"/>
              <w:rPr>
                <w:sz w:val="16"/>
                <w:szCs w:val="16"/>
              </w:rPr>
            </w:pPr>
            <w:r>
              <w:rPr>
                <w:sz w:val="16"/>
                <w:szCs w:val="16"/>
              </w:rPr>
              <w:t>Saiz (2010)</w:t>
            </w:r>
          </w:p>
        </w:tc>
      </w:tr>
    </w:tbl>
    <w:p w14:paraId="2FD41854" w14:textId="77777777" w:rsidR="00162A8D" w:rsidRDefault="00000000">
      <w:pPr>
        <w:spacing w:before="240" w:after="240"/>
        <w:jc w:val="center"/>
        <w:rPr>
          <w:b/>
          <w:bCs/>
          <w:sz w:val="24"/>
          <w:szCs w:val="24"/>
        </w:rPr>
      </w:pPr>
      <w:r>
        <w:rPr>
          <w:sz w:val="16"/>
          <w:szCs w:val="16"/>
        </w:rPr>
        <w:t xml:space="preserve"> </w:t>
      </w:r>
      <w:r>
        <w:rPr>
          <w:b/>
          <w:bCs/>
          <w:sz w:val="24"/>
          <w:szCs w:val="24"/>
        </w:rPr>
        <w:t>Table B.1: Original Data Sources Metadata</w:t>
      </w:r>
    </w:p>
    <w:p w14:paraId="76B61DB6" w14:textId="77777777" w:rsidR="00162A8D" w:rsidRDefault="00162A8D">
      <w:pPr>
        <w:spacing w:before="240" w:after="240"/>
        <w:rPr>
          <w:sz w:val="16"/>
          <w:szCs w:val="16"/>
        </w:rPr>
      </w:pPr>
    </w:p>
    <w:p w14:paraId="439ECF18" w14:textId="77777777" w:rsidR="00162A8D" w:rsidRDefault="00162A8D">
      <w:pPr>
        <w:spacing w:before="240" w:after="240"/>
        <w:jc w:val="both"/>
        <w:rPr>
          <w:b/>
          <w:bCs/>
          <w:sz w:val="24"/>
          <w:szCs w:val="24"/>
        </w:rPr>
      </w:pPr>
    </w:p>
    <w:p w14:paraId="3E7BAED9" w14:textId="77777777" w:rsidR="00162A8D" w:rsidRDefault="00000000">
      <w:pPr>
        <w:pStyle w:val="Heading1"/>
        <w:jc w:val="center"/>
      </w:pPr>
      <w:bookmarkStart w:id="83" w:name="_vzg5gvahxjkk" w:colFirst="0" w:colLast="0"/>
      <w:bookmarkEnd w:id="83"/>
      <w:r>
        <w:t>Appendix C: Supplemental Figures/Tables</w:t>
      </w:r>
    </w:p>
    <w:p w14:paraId="29EFA096" w14:textId="77777777" w:rsidR="00162A8D" w:rsidRDefault="00000000">
      <w:pPr>
        <w:spacing w:before="240" w:after="240"/>
        <w:jc w:val="both"/>
        <w:rPr>
          <w:sz w:val="24"/>
          <w:szCs w:val="24"/>
        </w:rPr>
      </w:pPr>
      <w:r>
        <w:rPr>
          <w:sz w:val="24"/>
          <w:szCs w:val="24"/>
        </w:rPr>
        <w:t xml:space="preserve"> </w:t>
      </w:r>
      <w:r>
        <w:rPr>
          <w:noProof/>
          <w:sz w:val="24"/>
          <w:szCs w:val="24"/>
        </w:rPr>
        <w:drawing>
          <wp:inline distT="114300" distB="114300" distL="114300" distR="114300" wp14:anchorId="442D5965" wp14:editId="1ACB5B46">
            <wp:extent cx="5943600" cy="53848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5943600" cy="5384800"/>
                    </a:xfrm>
                    <a:prstGeom prst="rect">
                      <a:avLst/>
                    </a:prstGeom>
                    <a:ln/>
                  </pic:spPr>
                </pic:pic>
              </a:graphicData>
            </a:graphic>
          </wp:inline>
        </w:drawing>
      </w:r>
    </w:p>
    <w:p w14:paraId="68F06797" w14:textId="77777777" w:rsidR="00162A8D" w:rsidRDefault="00000000">
      <w:pPr>
        <w:spacing w:before="240" w:after="240"/>
        <w:ind w:left="600" w:right="600"/>
        <w:jc w:val="center"/>
        <w:rPr>
          <w:b/>
          <w:bCs/>
          <w:sz w:val="24"/>
          <w:szCs w:val="24"/>
        </w:rPr>
      </w:pPr>
      <w:r>
        <w:rPr>
          <w:b/>
          <w:bCs/>
          <w:sz w:val="24"/>
          <w:szCs w:val="24"/>
        </w:rPr>
        <w:t>Figure C.1: Correlation Matrix of Level Variables (Pre-Transformation)</w:t>
      </w:r>
    </w:p>
    <w:p w14:paraId="69C30889" w14:textId="77777777" w:rsidR="00162A8D" w:rsidRDefault="00162A8D">
      <w:pPr>
        <w:jc w:val="both"/>
        <w:rPr>
          <w:sz w:val="24"/>
          <w:szCs w:val="24"/>
        </w:rPr>
      </w:pPr>
    </w:p>
    <w:sectPr w:rsidR="00162A8D">
      <w:headerReference w:type="default" r:id="rId3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D6E24" w14:textId="77777777" w:rsidR="003C53FD" w:rsidRDefault="003C53FD">
      <w:pPr>
        <w:spacing w:line="240" w:lineRule="auto"/>
      </w:pPr>
      <w:r>
        <w:separator/>
      </w:r>
    </w:p>
  </w:endnote>
  <w:endnote w:type="continuationSeparator" w:id="0">
    <w:p w14:paraId="531B3ACF" w14:textId="77777777" w:rsidR="003C53FD" w:rsidRDefault="003C53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2C3D1487-732A-4435-B1CB-F8ADE8C17540}"/>
  </w:font>
  <w:font w:name="Cambria">
    <w:panose1 w:val="02040503050406030204"/>
    <w:charset w:val="00"/>
    <w:family w:val="roman"/>
    <w:pitch w:val="variable"/>
    <w:sig w:usb0="E00006FF" w:usb1="420024FF" w:usb2="02000000" w:usb3="00000000" w:csb0="0000019F" w:csb1="00000000"/>
    <w:embedRegular r:id="rId2" w:fontKey="{CDB294C0-EA60-4B88-A329-C66F5D705F0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BC171" w14:textId="77777777" w:rsidR="003C53FD" w:rsidRDefault="003C53FD">
      <w:pPr>
        <w:spacing w:line="240" w:lineRule="auto"/>
      </w:pPr>
      <w:r>
        <w:separator/>
      </w:r>
    </w:p>
  </w:footnote>
  <w:footnote w:type="continuationSeparator" w:id="0">
    <w:p w14:paraId="7A26C8EA" w14:textId="77777777" w:rsidR="003C53FD" w:rsidRDefault="003C53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EC9A2" w14:textId="77777777" w:rsidR="00162A8D" w:rsidRDefault="00162A8D">
    <w:pPr>
      <w:spacing w:before="240" w:after="200" w:line="360" w:lineRule="auto"/>
      <w:jc w:val="both"/>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150E1"/>
    <w:multiLevelType w:val="multilevel"/>
    <w:tmpl w:val="277283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670001E"/>
    <w:multiLevelType w:val="multilevel"/>
    <w:tmpl w:val="63288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4BC7AE0"/>
    <w:multiLevelType w:val="multilevel"/>
    <w:tmpl w:val="8AC87D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56835B0"/>
    <w:multiLevelType w:val="multilevel"/>
    <w:tmpl w:val="BCFA7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F810BA"/>
    <w:multiLevelType w:val="multilevel"/>
    <w:tmpl w:val="ADC60C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15:restartNumberingAfterBreak="0">
    <w:nsid w:val="3EED4AC9"/>
    <w:multiLevelType w:val="multilevel"/>
    <w:tmpl w:val="771CEE8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464C01F4"/>
    <w:multiLevelType w:val="multilevel"/>
    <w:tmpl w:val="2804A0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E73270"/>
    <w:multiLevelType w:val="multilevel"/>
    <w:tmpl w:val="508EA8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7D5574B"/>
    <w:multiLevelType w:val="multilevel"/>
    <w:tmpl w:val="1FD21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5B866E03"/>
    <w:multiLevelType w:val="multilevel"/>
    <w:tmpl w:val="36048F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5DF13665"/>
    <w:multiLevelType w:val="multilevel"/>
    <w:tmpl w:val="E6BEC1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E4F446F"/>
    <w:multiLevelType w:val="multilevel"/>
    <w:tmpl w:val="2794E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3311DC7"/>
    <w:multiLevelType w:val="multilevel"/>
    <w:tmpl w:val="10F4E4B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76724838"/>
    <w:multiLevelType w:val="multilevel"/>
    <w:tmpl w:val="BF8626A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797E1D6B"/>
    <w:multiLevelType w:val="multilevel"/>
    <w:tmpl w:val="A65ECC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021666778">
    <w:abstractNumId w:val="9"/>
  </w:num>
  <w:num w:numId="2" w16cid:durableId="1126434159">
    <w:abstractNumId w:val="11"/>
  </w:num>
  <w:num w:numId="3" w16cid:durableId="28073759">
    <w:abstractNumId w:val="5"/>
  </w:num>
  <w:num w:numId="4" w16cid:durableId="777525855">
    <w:abstractNumId w:val="3"/>
  </w:num>
  <w:num w:numId="5" w16cid:durableId="1388188476">
    <w:abstractNumId w:val="8"/>
  </w:num>
  <w:num w:numId="6" w16cid:durableId="1097022328">
    <w:abstractNumId w:val="13"/>
  </w:num>
  <w:num w:numId="7" w16cid:durableId="716196530">
    <w:abstractNumId w:val="2"/>
  </w:num>
  <w:num w:numId="8" w16cid:durableId="1173952503">
    <w:abstractNumId w:val="6"/>
  </w:num>
  <w:num w:numId="9" w16cid:durableId="1724864705">
    <w:abstractNumId w:val="0"/>
  </w:num>
  <w:num w:numId="10" w16cid:durableId="850602441">
    <w:abstractNumId w:val="1"/>
  </w:num>
  <w:num w:numId="11" w16cid:durableId="1016082006">
    <w:abstractNumId w:val="12"/>
  </w:num>
  <w:num w:numId="12" w16cid:durableId="2091848250">
    <w:abstractNumId w:val="10"/>
  </w:num>
  <w:num w:numId="13" w16cid:durableId="1392927142">
    <w:abstractNumId w:val="7"/>
  </w:num>
  <w:num w:numId="14" w16cid:durableId="1197961195">
    <w:abstractNumId w:val="14"/>
  </w:num>
  <w:num w:numId="15" w16cid:durableId="8232761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A8D"/>
    <w:rsid w:val="0006399F"/>
    <w:rsid w:val="0009749A"/>
    <w:rsid w:val="00101A02"/>
    <w:rsid w:val="00162A8D"/>
    <w:rsid w:val="003C53FD"/>
    <w:rsid w:val="00716D0C"/>
    <w:rsid w:val="007D223C"/>
    <w:rsid w:val="00D06957"/>
    <w:rsid w:val="00F8287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D7367"/>
  <w15:docId w15:val="{99B76E20-6059-4066-A05B-82DB664FB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jc w:val="both"/>
      <w:outlineLvl w:val="0"/>
    </w:pPr>
    <w:rPr>
      <w:b/>
      <w:bCs/>
      <w:sz w:val="28"/>
      <w:szCs w:val="28"/>
    </w:rPr>
  </w:style>
  <w:style w:type="paragraph" w:styleId="Heading2">
    <w:name w:val="heading 2"/>
    <w:basedOn w:val="Normal"/>
    <w:next w:val="Normal"/>
    <w:uiPriority w:val="9"/>
    <w:unhideWhenUsed/>
    <w:qFormat/>
    <w:pPr>
      <w:keepNext/>
      <w:keepLines/>
      <w:spacing w:before="240" w:after="240"/>
      <w:jc w:val="both"/>
      <w:outlineLvl w:val="1"/>
    </w:pPr>
    <w:rPr>
      <w:b/>
      <w:bCs/>
      <w:sz w:val="24"/>
      <w:szCs w:val="24"/>
    </w:rPr>
  </w:style>
  <w:style w:type="paragraph" w:styleId="Heading3">
    <w:name w:val="heading 3"/>
    <w:basedOn w:val="Normal"/>
    <w:next w:val="Normal"/>
    <w:uiPriority w:val="9"/>
    <w:unhideWhenUsed/>
    <w:qFormat/>
    <w:pPr>
      <w:keepNext/>
      <w:keepLines/>
      <w:spacing w:before="320" w:after="80"/>
      <w:jc w:val="both"/>
      <w:outlineLvl w:val="2"/>
    </w:pPr>
    <w:rPr>
      <w:b/>
      <w:bCs/>
      <w:color w:val="434343"/>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tcPr>
      <w:shd w:val="clear" w:color="auto" w:fill="FFFFFF"/>
    </w:tc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styleId="PlainTable1">
    <w:name w:val="Plain Table 1"/>
    <w:aliases w:val="Custom Table"/>
    <w:basedOn w:val="TableNormal"/>
    <w:uiPriority w:val="41"/>
    <w:rsid w:val="00101A02"/>
    <w:pPr>
      <w:spacing w:line="240" w:lineRule="auto"/>
    </w:pPr>
    <w:tblPr>
      <w:tblStyleRowBandSize w:val="1"/>
      <w:tblStyleColBandSize w:val="1"/>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jc w:val="center"/>
    </w:tr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101A02"/>
    <w:pPr>
      <w:tabs>
        <w:tab w:val="center" w:pos="4680"/>
        <w:tab w:val="right" w:pos="9360"/>
      </w:tabs>
      <w:spacing w:line="240" w:lineRule="auto"/>
    </w:pPr>
  </w:style>
  <w:style w:type="character" w:customStyle="1" w:styleId="HeaderChar">
    <w:name w:val="Header Char"/>
    <w:basedOn w:val="DefaultParagraphFont"/>
    <w:link w:val="Header"/>
    <w:uiPriority w:val="99"/>
    <w:rsid w:val="00101A02"/>
  </w:style>
  <w:style w:type="paragraph" w:styleId="Footer">
    <w:name w:val="footer"/>
    <w:basedOn w:val="Normal"/>
    <w:link w:val="FooterChar"/>
    <w:uiPriority w:val="99"/>
    <w:unhideWhenUsed/>
    <w:rsid w:val="00101A02"/>
    <w:pPr>
      <w:tabs>
        <w:tab w:val="center" w:pos="4680"/>
        <w:tab w:val="right" w:pos="9360"/>
      </w:tabs>
      <w:spacing w:line="240" w:lineRule="auto"/>
    </w:pPr>
  </w:style>
  <w:style w:type="character" w:customStyle="1" w:styleId="FooterChar">
    <w:name w:val="Footer Char"/>
    <w:basedOn w:val="DefaultParagraphFont"/>
    <w:link w:val="Footer"/>
    <w:uiPriority w:val="99"/>
    <w:rsid w:val="00101A02"/>
  </w:style>
  <w:style w:type="table" w:styleId="TableGrid">
    <w:name w:val="Table Grid"/>
    <w:basedOn w:val="TableNormal"/>
    <w:uiPriority w:val="39"/>
    <w:rsid w:val="00101A0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01A02"/>
    <w:pPr>
      <w:spacing w:after="100"/>
    </w:pPr>
  </w:style>
  <w:style w:type="paragraph" w:styleId="TOC2">
    <w:name w:val="toc 2"/>
    <w:basedOn w:val="Normal"/>
    <w:next w:val="Normal"/>
    <w:autoRedefine/>
    <w:uiPriority w:val="39"/>
    <w:unhideWhenUsed/>
    <w:rsid w:val="00101A02"/>
    <w:pPr>
      <w:spacing w:after="100"/>
      <w:ind w:left="220"/>
    </w:pPr>
  </w:style>
  <w:style w:type="paragraph" w:styleId="TOC3">
    <w:name w:val="toc 3"/>
    <w:basedOn w:val="Normal"/>
    <w:next w:val="Normal"/>
    <w:autoRedefine/>
    <w:uiPriority w:val="39"/>
    <w:unhideWhenUsed/>
    <w:rsid w:val="00101A02"/>
    <w:pPr>
      <w:spacing w:after="100"/>
      <w:ind w:left="440"/>
    </w:pPr>
  </w:style>
  <w:style w:type="character" w:styleId="Hyperlink">
    <w:name w:val="Hyperlink"/>
    <w:basedOn w:val="DefaultParagraphFont"/>
    <w:uiPriority w:val="99"/>
    <w:unhideWhenUsed/>
    <w:rsid w:val="00101A0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codecogs.com/eqnedit.php?latex=P_t%20%3D%20%5Csum_%7Bk%3D1%7D%5E%7B%5Cinfty%7D%20%5Cfrac%7BE_t%5BCF_%7Bt%2Bk%7D%5D%7D%7B(1%2Br)%5Ek%7D" TargetMode="External"/><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hyperlink" Target="https://www.codecogs.com/eqnedit.php?latex=P"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hyperlink" Target="https://www.codecogs.com/eqnedit.php?latex=g" TargetMode="External"/><Relationship Id="rId20" Type="http://schemas.openxmlformats.org/officeDocument/2006/relationships/image" Target="media/image9.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hyperlink" Target="https://github.com/RomandRapido/Rent-Price-Causal-Analysis-Dashboard/tree/main" TargetMode="External"/><Relationship Id="rId10" Type="http://schemas.openxmlformats.org/officeDocument/2006/relationships/hyperlink" Target="https://www.codecogs.com/eqnedit.php?latex=P%20%3D%20%5Cfrac%7BR%7D%7Br%20-%20g%7D" TargetMode="External"/><Relationship Id="rId19" Type="http://schemas.openxmlformats.org/officeDocument/2006/relationships/image" Target="media/image8.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codecogs.com/eqnedit.php?latex=r"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52</Pages>
  <Words>10925</Words>
  <Characters>62279</Characters>
  <Application>Microsoft Office Word</Application>
  <DocSecurity>0</DocSecurity>
  <Lines>518</Lines>
  <Paragraphs>146</Paragraphs>
  <ScaleCrop>false</ScaleCrop>
  <Company/>
  <LinksUpToDate>false</LinksUpToDate>
  <CharactersWithSpaces>73058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Ramon L</dc:creator>
  <cp:lastModifiedBy>Romand Lansangan</cp:lastModifiedBy>
  <cp:revision>2</cp:revision>
  <cp:lastPrinted>2025-12-05T03:20:00Z</cp:lastPrinted>
  <dcterms:created xsi:type="dcterms:W3CDTF">2025-12-05T03:20:00Z</dcterms:created>
  <dcterms:modified xsi:type="dcterms:W3CDTF">2025-12-05T03:20:00Z</dcterms:modified>
</cp:coreProperties>
</file>