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4292E" w14:textId="77777777" w:rsidR="005A3BC0" w:rsidRPr="005A3BC0" w:rsidRDefault="005A3BC0" w:rsidP="005A3BC0">
      <w:pPr>
        <w:pStyle w:val="af"/>
        <w:jc w:val="center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>Федеральное государственное автономное образовательное учреждение высшего профессионального образования "Национальный исследовательский университет "Высшая школа экономики''</w:t>
      </w:r>
    </w:p>
    <w:p w14:paraId="52ECC63E" w14:textId="77777777" w:rsidR="005A3BC0" w:rsidRPr="005A3BC0" w:rsidRDefault="005A3BC0" w:rsidP="005A3BC0">
      <w:pPr>
        <w:pStyle w:val="af"/>
        <w:jc w:val="center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>Московский институт электроники и математики НИУ ВШЭ Департамент компьютерной инженерии</w:t>
      </w:r>
    </w:p>
    <w:p w14:paraId="115B7705" w14:textId="31903B41" w:rsidR="005A3BC0" w:rsidRPr="005A3BC0" w:rsidRDefault="005A3BC0" w:rsidP="005A3BC0">
      <w:pPr>
        <w:pStyle w:val="af"/>
        <w:jc w:val="center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>ОТЧЕТ</w:t>
      </w:r>
    </w:p>
    <w:p w14:paraId="7CF1B40F" w14:textId="4D258605" w:rsidR="005A3BC0" w:rsidRPr="006C1AF1" w:rsidRDefault="005A3BC0" w:rsidP="005A3BC0">
      <w:pPr>
        <w:pStyle w:val="af"/>
        <w:jc w:val="center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 xml:space="preserve">По </w:t>
      </w:r>
      <w:r w:rsidR="006C1AF1">
        <w:rPr>
          <w:color w:val="000000"/>
          <w:sz w:val="36"/>
          <w:szCs w:val="36"/>
        </w:rPr>
        <w:t xml:space="preserve">прототипу системы в </w:t>
      </w:r>
      <w:r w:rsidR="006C1AF1">
        <w:rPr>
          <w:color w:val="000000"/>
          <w:sz w:val="36"/>
          <w:szCs w:val="36"/>
          <w:lang w:val="en-US"/>
        </w:rPr>
        <w:t>LabVIEW</w:t>
      </w:r>
    </w:p>
    <w:p w14:paraId="6931882D" w14:textId="2C4224D4" w:rsidR="005A3BC0" w:rsidRDefault="005A3BC0" w:rsidP="005A3BC0">
      <w:pPr>
        <w:pStyle w:val="af"/>
        <w:jc w:val="center"/>
        <w:rPr>
          <w:color w:val="000000"/>
          <w:sz w:val="36"/>
          <w:szCs w:val="36"/>
        </w:rPr>
      </w:pPr>
    </w:p>
    <w:p w14:paraId="77F1EFB0" w14:textId="77777777" w:rsidR="005A3BC0" w:rsidRPr="005A3BC0" w:rsidRDefault="005A3BC0" w:rsidP="005A3BC0">
      <w:pPr>
        <w:pStyle w:val="af"/>
        <w:jc w:val="center"/>
        <w:rPr>
          <w:color w:val="000000"/>
          <w:sz w:val="36"/>
          <w:szCs w:val="36"/>
        </w:rPr>
      </w:pPr>
    </w:p>
    <w:p w14:paraId="5F959AF5" w14:textId="50AA7785" w:rsid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>Студент</w:t>
      </w:r>
      <w:r>
        <w:rPr>
          <w:color w:val="000000"/>
          <w:sz w:val="36"/>
          <w:szCs w:val="36"/>
        </w:rPr>
        <w:t>ы</w:t>
      </w:r>
      <w:r w:rsidRPr="005A3BC0">
        <w:rPr>
          <w:color w:val="000000"/>
          <w:sz w:val="36"/>
          <w:szCs w:val="36"/>
        </w:rPr>
        <w:t xml:space="preserve">: </w:t>
      </w:r>
      <w:r>
        <w:rPr>
          <w:color w:val="000000"/>
          <w:sz w:val="36"/>
          <w:szCs w:val="36"/>
        </w:rPr>
        <w:t>Романенков Н.</w:t>
      </w:r>
    </w:p>
    <w:p w14:paraId="782C2F45" w14:textId="66D1342B" w:rsidR="005A3BC0" w:rsidRP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Коноплева А.</w:t>
      </w:r>
    </w:p>
    <w:p w14:paraId="40D83A8D" w14:textId="3F475A3F" w:rsidR="005A3BC0" w:rsidRP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  <w:r w:rsidRPr="005A3BC0">
        <w:rPr>
          <w:color w:val="000000"/>
          <w:sz w:val="36"/>
          <w:szCs w:val="36"/>
        </w:rPr>
        <w:t xml:space="preserve">Группа: </w:t>
      </w:r>
      <w:r>
        <w:rPr>
          <w:color w:val="000000"/>
          <w:sz w:val="36"/>
          <w:szCs w:val="36"/>
        </w:rPr>
        <w:t>М</w:t>
      </w:r>
      <w:r w:rsidRPr="005A3BC0">
        <w:rPr>
          <w:color w:val="000000"/>
          <w:sz w:val="36"/>
          <w:szCs w:val="36"/>
        </w:rPr>
        <w:t>ИВ1</w:t>
      </w:r>
      <w:r>
        <w:rPr>
          <w:color w:val="000000"/>
          <w:sz w:val="36"/>
          <w:szCs w:val="36"/>
        </w:rPr>
        <w:t>91</w:t>
      </w:r>
    </w:p>
    <w:p w14:paraId="424AF83B" w14:textId="4B5F9A39" w:rsidR="005A3BC0" w:rsidRPr="006C1AF1" w:rsidRDefault="005A3BC0" w:rsidP="005A3BC0">
      <w:pPr>
        <w:pStyle w:val="af"/>
        <w:jc w:val="right"/>
        <w:rPr>
          <w:color w:val="000000"/>
          <w:sz w:val="36"/>
          <w:szCs w:val="36"/>
          <w:lang w:val="en-US"/>
        </w:rPr>
      </w:pPr>
      <w:r w:rsidRPr="005A3BC0">
        <w:rPr>
          <w:color w:val="000000"/>
          <w:sz w:val="36"/>
          <w:szCs w:val="36"/>
        </w:rPr>
        <w:t xml:space="preserve">Руководитель: </w:t>
      </w:r>
      <w:r w:rsidR="006C1AF1">
        <w:rPr>
          <w:color w:val="000000"/>
          <w:sz w:val="36"/>
          <w:szCs w:val="36"/>
        </w:rPr>
        <w:t>Романов А.Ю.</w:t>
      </w:r>
      <w:bookmarkStart w:id="0" w:name="_GoBack"/>
      <w:bookmarkEnd w:id="0"/>
    </w:p>
    <w:p w14:paraId="38DF10BA" w14:textId="60917D45" w:rsid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</w:p>
    <w:p w14:paraId="039F31CF" w14:textId="0D4672A6" w:rsidR="005A3BC0" w:rsidRDefault="005A3BC0" w:rsidP="005A3BC0">
      <w:pPr>
        <w:pStyle w:val="af"/>
        <w:rPr>
          <w:color w:val="000000"/>
          <w:sz w:val="36"/>
          <w:szCs w:val="36"/>
        </w:rPr>
      </w:pPr>
    </w:p>
    <w:p w14:paraId="62A8F05E" w14:textId="061A2A7B" w:rsid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</w:p>
    <w:p w14:paraId="34DC6C7A" w14:textId="073A5C37" w:rsid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</w:p>
    <w:p w14:paraId="64F05FED" w14:textId="749CFEE8" w:rsidR="005A3BC0" w:rsidRDefault="005A3BC0" w:rsidP="005A3BC0">
      <w:pPr>
        <w:pStyle w:val="af"/>
        <w:jc w:val="right"/>
        <w:rPr>
          <w:color w:val="000000"/>
          <w:sz w:val="36"/>
          <w:szCs w:val="36"/>
        </w:rPr>
      </w:pPr>
    </w:p>
    <w:p w14:paraId="23509193" w14:textId="41565130" w:rsidR="004A5133" w:rsidRDefault="005A3BC0" w:rsidP="005A3BC0">
      <w:pPr>
        <w:pStyle w:val="af"/>
        <w:jc w:val="center"/>
      </w:pPr>
      <w:r>
        <w:rPr>
          <w:color w:val="000000"/>
          <w:sz w:val="36"/>
          <w:szCs w:val="36"/>
        </w:rPr>
        <w:t>Москва 2019</w:t>
      </w:r>
      <w:r w:rsidR="004A5133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17921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ED7464" w14:textId="77777777" w:rsidR="00CF1BD6" w:rsidRPr="00CF1BD6" w:rsidRDefault="00CF1BD6">
          <w:pPr>
            <w:pStyle w:val="a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1BD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16CDB5B" w14:textId="04C496D7" w:rsidR="00CF1B31" w:rsidRDefault="00CF1BD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902882" w:history="1">
            <w:r w:rsidR="00CF1B31" w:rsidRPr="00B47BB8">
              <w:rPr>
                <w:rStyle w:val="ad"/>
                <w:noProof/>
              </w:rPr>
              <w:t>Введение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_Toc26902882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3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4827D7BF" w14:textId="29CA98D0" w:rsidR="00CF1B31" w:rsidRDefault="009600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3" w:history="1">
            <w:r w:rsidR="00CF1B31" w:rsidRPr="00B47BB8">
              <w:rPr>
                <w:rStyle w:val="ad"/>
                <w:noProof/>
              </w:rPr>
              <w:t>Раздел 1. Теоретические основы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_Toc26902883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4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3B8CA23D" w14:textId="34DBAC05" w:rsidR="00CF1B31" w:rsidRDefault="0096008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4" w:history="1">
            <w:r w:rsidR="00CF1B31" w:rsidRPr="00B47BB8">
              <w:rPr>
                <w:rStyle w:val="ad"/>
                <w:noProof/>
              </w:rPr>
              <w:t>1.1</w:t>
            </w:r>
            <w:r w:rsidR="00CF1B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1B31" w:rsidRPr="00B47BB8">
              <w:rPr>
                <w:rStyle w:val="ad"/>
                <w:noProof/>
              </w:rPr>
              <w:t>Методы и алгоритмы распознавания автомобильных номеров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_Toc26902884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4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1D38DA06" w14:textId="14FABC93" w:rsidR="00CF1B31" w:rsidRDefault="0096008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5" w:history="1">
            <w:r w:rsidR="00CF1B31" w:rsidRPr="00B47BB8">
              <w:rPr>
                <w:rStyle w:val="ad"/>
                <w:noProof/>
              </w:rPr>
              <w:t>1.2</w:t>
            </w:r>
            <w:r w:rsidR="00CF1B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1B31" w:rsidRPr="00B47BB8">
              <w:rPr>
                <w:rStyle w:val="ad"/>
                <w:noProof/>
              </w:rPr>
              <w:t>Построение систем технического зрения на базе компьютерных технологий National Instruments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_Toc26902885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7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2910E62F" w14:textId="500A2018" w:rsidR="00CF1B31" w:rsidRDefault="0096008A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6" w:history="1">
            <w:r w:rsidR="00CF1B31" w:rsidRPr="00B47BB8">
              <w:rPr>
                <w:rStyle w:val="ad"/>
                <w:noProof/>
              </w:rPr>
              <w:t>1.3</w:t>
            </w:r>
            <w:r w:rsidR="00CF1B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1B31" w:rsidRPr="00B47BB8">
              <w:rPr>
                <w:rStyle w:val="ad"/>
                <w:noProof/>
              </w:rPr>
              <w:t>Структурная схема системы автоматического распознавания номеров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_Toc26902886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9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085B4FED" w14:textId="308EA631" w:rsidR="00CF1B31" w:rsidRDefault="009600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7" w:history="1">
            <w:r w:rsidR="00CF1B31" w:rsidRPr="00B47BB8">
              <w:rPr>
                <w:rStyle w:val="ad"/>
                <w:noProof/>
              </w:rPr>
              <w:t>Раздел 2. Виртуальный прибор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_Toc26902887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11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3215E913" w14:textId="1D12F137" w:rsidR="00CF1B31" w:rsidRDefault="009600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8" w:history="1">
            <w:r w:rsidR="00CF1B31" w:rsidRPr="00B47BB8">
              <w:rPr>
                <w:rStyle w:val="ad"/>
                <w:noProof/>
              </w:rPr>
              <w:t>2.1 Алгоритм работы виртуального прибора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_Toc26902888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11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0D9B5DAA" w14:textId="3B32728D" w:rsidR="00CF1B31" w:rsidRDefault="0096008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89" w:history="1">
            <w:r w:rsidR="00CF1B31" w:rsidRPr="00B47BB8">
              <w:rPr>
                <w:rStyle w:val="ad"/>
                <w:noProof/>
              </w:rPr>
              <w:t>2.2 Внешний вид виртуального прибора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_Toc26902889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17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1C64FB7B" w14:textId="3992E388" w:rsidR="00CF1B31" w:rsidRDefault="009600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90" w:history="1">
            <w:r w:rsidR="00CF1B31" w:rsidRPr="00B47BB8">
              <w:rPr>
                <w:rStyle w:val="ad"/>
                <w:noProof/>
              </w:rPr>
              <w:t>Заключение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_Toc26902890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19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6910646A" w14:textId="5E064D89" w:rsidR="00CF1B31" w:rsidRDefault="009600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02891" w:history="1">
            <w:r w:rsidR="00CF1B31" w:rsidRPr="00B47BB8">
              <w:rPr>
                <w:rStyle w:val="ad"/>
                <w:noProof/>
              </w:rPr>
              <w:t>Список используемых источников</w:t>
            </w:r>
            <w:r w:rsidR="00CF1B31">
              <w:rPr>
                <w:noProof/>
                <w:webHidden/>
              </w:rPr>
              <w:tab/>
            </w:r>
            <w:r w:rsidR="00CF1B31">
              <w:rPr>
                <w:noProof/>
                <w:webHidden/>
              </w:rPr>
              <w:fldChar w:fldCharType="begin"/>
            </w:r>
            <w:r w:rsidR="00CF1B31">
              <w:rPr>
                <w:noProof/>
                <w:webHidden/>
              </w:rPr>
              <w:instrText xml:space="preserve"> PAGEREF _Toc26902891 \h </w:instrText>
            </w:r>
            <w:r w:rsidR="00CF1B31">
              <w:rPr>
                <w:noProof/>
                <w:webHidden/>
              </w:rPr>
            </w:r>
            <w:r w:rsidR="00CF1B31">
              <w:rPr>
                <w:noProof/>
                <w:webHidden/>
              </w:rPr>
              <w:fldChar w:fldCharType="separate"/>
            </w:r>
            <w:r w:rsidR="00CF1B31">
              <w:rPr>
                <w:noProof/>
                <w:webHidden/>
              </w:rPr>
              <w:t>20</w:t>
            </w:r>
            <w:r w:rsidR="00CF1B31">
              <w:rPr>
                <w:noProof/>
                <w:webHidden/>
              </w:rPr>
              <w:fldChar w:fldCharType="end"/>
            </w:r>
          </w:hyperlink>
        </w:p>
        <w:p w14:paraId="62F85962" w14:textId="34E92255" w:rsidR="00CF1BD6" w:rsidRDefault="00CF1BD6">
          <w:r>
            <w:rPr>
              <w:b/>
              <w:bCs/>
            </w:rPr>
            <w:fldChar w:fldCharType="end"/>
          </w:r>
        </w:p>
      </w:sdtContent>
    </w:sdt>
    <w:p w14:paraId="6C8A027B" w14:textId="77777777" w:rsidR="004A5133" w:rsidRDefault="004A5133">
      <w:r>
        <w:br w:type="page"/>
      </w:r>
    </w:p>
    <w:p w14:paraId="058E0885" w14:textId="77777777" w:rsidR="00875894" w:rsidRDefault="004A5133" w:rsidP="004A5133">
      <w:pPr>
        <w:pStyle w:val="2"/>
        <w:spacing w:before="0" w:after="240"/>
      </w:pPr>
      <w:bookmarkStart w:id="1" w:name="_Toc26902882"/>
      <w:r>
        <w:lastRenderedPageBreak/>
        <w:t>Введение</w:t>
      </w:r>
      <w:bookmarkEnd w:id="1"/>
    </w:p>
    <w:p w14:paraId="34E99615" w14:textId="77777777" w:rsidR="004A5133" w:rsidRDefault="004A5133" w:rsidP="004A5133">
      <w:pPr>
        <w:spacing w:line="360" w:lineRule="auto"/>
        <w:ind w:firstLine="709"/>
      </w:pPr>
      <w:r>
        <w:t>В настоящее время очень актуальна организация автоматического контроля автомобилей, в частности, осуществление которого производится посредством распознавания регистрационного номерного знака транспортного средства. Использовать системы распознавания автомобильного номера можно для разных целей:</w:t>
      </w:r>
    </w:p>
    <w:p w14:paraId="002F6D36" w14:textId="77777777" w:rsidR="004A5133" w:rsidRDefault="004A5133" w:rsidP="004A5133">
      <w:pPr>
        <w:pStyle w:val="a5"/>
        <w:numPr>
          <w:ilvl w:val="0"/>
          <w:numId w:val="2"/>
        </w:numPr>
        <w:spacing w:line="360" w:lineRule="auto"/>
      </w:pPr>
      <w:r>
        <w:t xml:space="preserve">Ограничение доступа. На охраняемые территории въезд разрешен далеко не всем и системы распознавания автомобильных номеров один из самых удобных и недорогих способов ограничить доступ нежелательного автотранспорта. </w:t>
      </w:r>
    </w:p>
    <w:p w14:paraId="367D7255" w14:textId="77777777" w:rsidR="004A5133" w:rsidRDefault="004A5133" w:rsidP="004A5133">
      <w:pPr>
        <w:pStyle w:val="a5"/>
        <w:numPr>
          <w:ilvl w:val="0"/>
          <w:numId w:val="2"/>
        </w:numPr>
        <w:spacing w:line="360" w:lineRule="auto"/>
      </w:pPr>
      <w:r>
        <w:t xml:space="preserve">Организация платного доступа для автомобилей. Подобные системы можно использовать на платных парковках для идентификации въезжающих и выезжающих транспортных средств в торговых и бизнес-центрах, парковках, предназначенных для стоянки автомобилей в темное время суток и многих других, а также с их помощью можно автоматизировать процесс оплаты. </w:t>
      </w:r>
    </w:p>
    <w:p w14:paraId="0597E5D3" w14:textId="77777777" w:rsidR="00546506" w:rsidRDefault="004A5133" w:rsidP="004A5133">
      <w:pPr>
        <w:pStyle w:val="a5"/>
        <w:numPr>
          <w:ilvl w:val="0"/>
          <w:numId w:val="2"/>
        </w:numPr>
        <w:spacing w:line="360" w:lineRule="auto"/>
      </w:pPr>
      <w:r>
        <w:t xml:space="preserve">Управление временем нахождения автотранспортного средства на территории. В некоторых случаях требуется ограничить не въезд на территорию, а время нахождения на ней автотранспортного средства. </w:t>
      </w:r>
    </w:p>
    <w:p w14:paraId="2F588155" w14:textId="77777777" w:rsidR="00546506" w:rsidRDefault="004A5133" w:rsidP="004A5133">
      <w:pPr>
        <w:pStyle w:val="a5"/>
        <w:numPr>
          <w:ilvl w:val="0"/>
          <w:numId w:val="2"/>
        </w:numPr>
        <w:spacing w:line="360" w:lineRule="auto"/>
      </w:pPr>
      <w:r>
        <w:t xml:space="preserve">Регистрация автотранспорта. При необходимости регистрации проезжающего автотранспорта, например, для сбора статистики, которая позволяет анализировать транспортную </w:t>
      </w:r>
      <w:r w:rsidR="00546506">
        <w:t xml:space="preserve">загруженность автомагистралей. </w:t>
      </w:r>
      <w:r>
        <w:t xml:space="preserve"> </w:t>
      </w:r>
    </w:p>
    <w:p w14:paraId="71665DC3" w14:textId="77777777" w:rsidR="00546506" w:rsidRDefault="004A5133" w:rsidP="004A5133">
      <w:pPr>
        <w:pStyle w:val="a5"/>
        <w:numPr>
          <w:ilvl w:val="0"/>
          <w:numId w:val="2"/>
        </w:numPr>
        <w:spacing w:line="360" w:lineRule="auto"/>
      </w:pPr>
      <w:r>
        <w:t>Отслеживание автотранспорта внесенного, в список наблюдения. Система может отслеживать появление автотранспортных средств из специально созданного для этих целей списка наблюдения и и</w:t>
      </w:r>
      <w:r w:rsidR="00546506">
        <w:t>нформировать при их появлении</w:t>
      </w:r>
      <w:r>
        <w:t xml:space="preserve">. </w:t>
      </w:r>
    </w:p>
    <w:p w14:paraId="7F27F168" w14:textId="77777777" w:rsidR="00546506" w:rsidRDefault="004A5133" w:rsidP="00546506">
      <w:pPr>
        <w:spacing w:line="360" w:lineRule="auto"/>
        <w:ind w:firstLine="709"/>
      </w:pPr>
      <w:r>
        <w:t>Система распознавания автомобильных номеров должна включать в себя следующие основные элементы:</w:t>
      </w:r>
    </w:p>
    <w:p w14:paraId="3A650E74" w14:textId="77777777" w:rsidR="00546506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>устройство фото- и/или видеофиксации;</w:t>
      </w:r>
    </w:p>
    <w:p w14:paraId="51E852BA" w14:textId="77777777" w:rsidR="00546506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>визу</w:t>
      </w:r>
      <w:r w:rsidR="00546506">
        <w:t>альные датчики различных типов;</w:t>
      </w:r>
    </w:p>
    <w:p w14:paraId="58BA9A90" w14:textId="77777777" w:rsidR="00546506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 xml:space="preserve">средство автоматического выделения объектов интереса (номерной знак, символ на номерном знаке); </w:t>
      </w:r>
    </w:p>
    <w:p w14:paraId="09C85CDC" w14:textId="77777777" w:rsidR="00546506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 xml:space="preserve">средство обработки информации с носителем для записи информации; </w:t>
      </w:r>
    </w:p>
    <w:p w14:paraId="669F0F87" w14:textId="77777777" w:rsidR="00546506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>базу данных с номерными знаками автомобилей, которым разрешен д</w:t>
      </w:r>
      <w:r w:rsidR="00546506">
        <w:t>оступ на охраняемую территорию;</w:t>
      </w:r>
      <w:r>
        <w:t xml:space="preserve"> </w:t>
      </w:r>
    </w:p>
    <w:p w14:paraId="7F23A34D" w14:textId="77777777" w:rsidR="004A5133" w:rsidRDefault="004A5133" w:rsidP="00546506">
      <w:pPr>
        <w:pStyle w:val="a5"/>
        <w:numPr>
          <w:ilvl w:val="0"/>
          <w:numId w:val="4"/>
        </w:numPr>
        <w:spacing w:line="360" w:lineRule="auto"/>
      </w:pPr>
      <w:r>
        <w:t>устройства оповещения о разрешении/запрете доступа на охраняемую территорию.</w:t>
      </w:r>
    </w:p>
    <w:p w14:paraId="153CCB71" w14:textId="77777777" w:rsidR="00546506" w:rsidRDefault="00C5394C" w:rsidP="00C5394C">
      <w:pPr>
        <w:pStyle w:val="2"/>
        <w:spacing w:before="0" w:after="240"/>
        <w:jc w:val="left"/>
      </w:pPr>
      <w:bookmarkStart w:id="2" w:name="_Toc26902883"/>
      <w:r>
        <w:lastRenderedPageBreak/>
        <w:t>Раздел 1. Теоретические основы</w:t>
      </w:r>
      <w:bookmarkEnd w:id="2"/>
    </w:p>
    <w:p w14:paraId="58557B4D" w14:textId="77777777" w:rsidR="00C5394C" w:rsidRDefault="00C5394C" w:rsidP="00C5394C">
      <w:pPr>
        <w:pStyle w:val="3"/>
        <w:numPr>
          <w:ilvl w:val="1"/>
          <w:numId w:val="5"/>
        </w:numPr>
        <w:spacing w:before="0" w:after="240"/>
        <w:rPr>
          <w:rStyle w:val="20"/>
          <w:sz w:val="24"/>
          <w:szCs w:val="24"/>
        </w:rPr>
      </w:pPr>
      <w:bookmarkStart w:id="3" w:name="_Toc26902884"/>
      <w:r w:rsidRPr="00C5394C">
        <w:rPr>
          <w:rStyle w:val="20"/>
          <w:sz w:val="24"/>
          <w:szCs w:val="24"/>
        </w:rPr>
        <w:t>Методы и алгоритмы распознавания автомобильных номеров</w:t>
      </w:r>
      <w:bookmarkEnd w:id="3"/>
    </w:p>
    <w:p w14:paraId="62681D3A" w14:textId="77777777" w:rsidR="00C5394C" w:rsidRDefault="00C5394C" w:rsidP="00C5394C">
      <w:pPr>
        <w:spacing w:after="0" w:line="360" w:lineRule="auto"/>
        <w:ind w:firstLine="709"/>
      </w:pPr>
      <w:r>
        <w:t>Процесс идентификации автомобильного номера можно разделить на два этапа: предварительный поиск номера (локализация номерной пластины) и распознавание символов.</w:t>
      </w:r>
    </w:p>
    <w:p w14:paraId="4F361542" w14:textId="77777777" w:rsidR="00C5394C" w:rsidRDefault="00C5394C" w:rsidP="00C5394C">
      <w:pPr>
        <w:spacing w:after="0" w:line="360" w:lineRule="auto"/>
        <w:ind w:firstLine="709"/>
      </w:pPr>
      <w:r>
        <w:t>Этап 1. Локализация номерной пластины</w:t>
      </w:r>
    </w:p>
    <w:p w14:paraId="68DA60FD" w14:textId="77777777" w:rsidR="00C5394C" w:rsidRDefault="00C5394C" w:rsidP="00C5394C">
      <w:pPr>
        <w:spacing w:after="0" w:line="360" w:lineRule="auto"/>
        <w:ind w:firstLine="709"/>
      </w:pPr>
      <w:r>
        <w:t>Существует несколько способов предварительного поиска номера.</w:t>
      </w:r>
    </w:p>
    <w:p w14:paraId="1CC7A5DA" w14:textId="77777777" w:rsidR="00C5394C" w:rsidRDefault="00C5394C" w:rsidP="00C5394C">
      <w:pPr>
        <w:spacing w:after="0" w:line="360" w:lineRule="auto"/>
        <w:ind w:firstLine="709"/>
      </w:pPr>
      <w:r>
        <w:t>1) Анализ границ и фигур, контурный анализ</w:t>
      </w:r>
    </w:p>
    <w:p w14:paraId="32324ACD" w14:textId="77777777" w:rsidR="00C5394C" w:rsidRDefault="00C5394C" w:rsidP="00C5394C">
      <w:pPr>
        <w:spacing w:after="0" w:line="360" w:lineRule="auto"/>
        <w:ind w:firstLine="709"/>
      </w:pPr>
      <w:r>
        <w:t xml:space="preserve">Самый очевидный способ выделения номера – поиск прямоугольного контура. Данный способ работает только при наличии ясно читаемого контура, с достаточно высоким разрешением и с ровной границей, при отсутствии преград между камерой и номерной пластиной. </w:t>
      </w:r>
    </w:p>
    <w:p w14:paraId="4E6C7390" w14:textId="77777777" w:rsidR="00C5394C" w:rsidRDefault="00C5394C" w:rsidP="00C5394C">
      <w:pPr>
        <w:spacing w:after="0" w:line="360" w:lineRule="auto"/>
        <w:ind w:firstLine="709"/>
      </w:pPr>
      <w:r>
        <w:t>Суть контурного анализа: производится фильтрация изображения для нахождения границ, затем производится выделение всех найденных контуров и их анализ.</w:t>
      </w:r>
    </w:p>
    <w:p w14:paraId="319A3407" w14:textId="77777777" w:rsidR="00C5394C" w:rsidRDefault="00C5394C" w:rsidP="00C5394C">
      <w:pPr>
        <w:spacing w:after="0" w:line="360" w:lineRule="auto"/>
        <w:ind w:firstLine="709"/>
      </w:pPr>
      <w:r>
        <w:t>Данный способ непрактичен, поскольку контур номерного знака может быть нечетким (грязным, сливаться с цветом машины, наличие помех и т.д.).</w:t>
      </w:r>
    </w:p>
    <w:p w14:paraId="03CACCC9" w14:textId="77777777" w:rsidR="00C5394C" w:rsidRDefault="00C5394C" w:rsidP="00C5394C">
      <w:pPr>
        <w:spacing w:after="0" w:line="360" w:lineRule="auto"/>
        <w:ind w:firstLine="709"/>
      </w:pPr>
      <w:r>
        <w:t>2) Анализ части границ</w:t>
      </w:r>
    </w:p>
    <w:p w14:paraId="161EDF23" w14:textId="77777777" w:rsidR="00C5394C" w:rsidRDefault="00C5394C" w:rsidP="00C5394C">
      <w:pPr>
        <w:spacing w:after="0" w:line="360" w:lineRule="auto"/>
        <w:ind w:firstLine="709"/>
      </w:pPr>
      <w:r>
        <w:t xml:space="preserve">Куда интереснее, стабильнее и практичнее представляется подход, где анализируется только часть рамок и номерного знака. Сначала выделяются контуры, после чего ищутся все вертикальные прямые. Для любых двух прямых, расположенных недалеко друг от друга, с небольшим сдвигом по оси Y, с правильным отношением расстояния между ними к их длине, рассматривается гипотеза того, что номер располагается между ними. </w:t>
      </w:r>
    </w:p>
    <w:p w14:paraId="39630A52" w14:textId="77777777" w:rsidR="00C5394C" w:rsidRDefault="00C5394C" w:rsidP="00C5394C">
      <w:pPr>
        <w:spacing w:after="0" w:line="360" w:lineRule="auto"/>
        <w:ind w:firstLine="709"/>
      </w:pPr>
      <w:r>
        <w:t>3) Гистограммный анализ регионов</w:t>
      </w:r>
    </w:p>
    <w:p w14:paraId="278FC601" w14:textId="77777777" w:rsidR="00C5394C" w:rsidRDefault="00C5394C" w:rsidP="00C5394C">
      <w:pPr>
        <w:spacing w:after="0" w:line="360" w:lineRule="auto"/>
        <w:ind w:firstLine="709"/>
      </w:pPr>
      <w:r>
        <w:t>Одним их самых популярных методов подхода является анализ гистограмм изображения. Гистограммный анализ основан на предположении, что частотная характеристика области, содержащей номер, отлична от частотной характеристики окрестности данной области.</w:t>
      </w:r>
    </w:p>
    <w:p w14:paraId="51ABE283" w14:textId="77777777" w:rsidR="00C5394C" w:rsidRDefault="00C5394C" w:rsidP="00C5394C">
      <w:pPr>
        <w:spacing w:after="0" w:line="360" w:lineRule="auto"/>
        <w:ind w:firstLine="709"/>
      </w:pPr>
      <w:r>
        <w:t>На изображении выделяются высокочастотные пространственные компоненты изображения. Строится проекция изображения на ось y (иногда и на ось x). Максимальное значение полученной проекции может совпасть с расположением номера. У такого подхода есть существенный минус – из-за того, что фон может содержать надписи или другие детализированные объекты и для того, чтобы исключить возможность ложного распознавания ТС по размеру должно быть сопоставимо с размером кадра.</w:t>
      </w:r>
    </w:p>
    <w:p w14:paraId="4A1DA6BD" w14:textId="77777777" w:rsidR="00C5394C" w:rsidRDefault="00C5394C" w:rsidP="00C5394C">
      <w:pPr>
        <w:spacing w:after="0" w:line="360" w:lineRule="auto"/>
        <w:ind w:firstLine="709"/>
      </w:pPr>
      <w:r>
        <w:t>4) Статистический анализ, классификаторы</w:t>
      </w:r>
    </w:p>
    <w:p w14:paraId="6E9270C2" w14:textId="77777777" w:rsidR="00C5394C" w:rsidRDefault="00C5394C" w:rsidP="00C5394C">
      <w:pPr>
        <w:spacing w:after="0" w:line="360" w:lineRule="auto"/>
        <w:ind w:firstLine="709"/>
      </w:pPr>
      <w:r>
        <w:lastRenderedPageBreak/>
        <w:t>Недостатки предыдущих методов заключаются в том, что на реальных номерах, запачканных грязью, нет ни выраженных границ, ни выраженной статистики, обязательных для их корректной работы.</w:t>
      </w:r>
    </w:p>
    <w:p w14:paraId="02FCA2FD" w14:textId="77777777" w:rsidR="005720CD" w:rsidRDefault="00C5394C" w:rsidP="005720CD">
      <w:pPr>
        <w:spacing w:after="0" w:line="360" w:lineRule="auto"/>
        <w:ind w:firstLine="709"/>
      </w:pPr>
      <w:r>
        <w:t xml:space="preserve">Лучшие, но редко используемые методы – это методы, которые опираются на различные классификаторы. Эти методы дают возможность анализировать заданную область на предмет наличия в ней характерных для номера отношений, точек или градиентов и позволяют находить номерной знак в сложных и нетипичных условиях. </w:t>
      </w:r>
    </w:p>
    <w:p w14:paraId="31057597" w14:textId="77777777" w:rsidR="005720CD" w:rsidRDefault="005720CD" w:rsidP="005720CD">
      <w:pPr>
        <w:spacing w:after="0" w:line="360" w:lineRule="auto"/>
        <w:ind w:firstLine="709"/>
      </w:pPr>
      <w:r>
        <w:t>В реальных алгоритмах многие методы косвенно или напрямую базируются на наличии границ номера. Даже если при обнаружении номера границы не используются, они могут использоваться в дальнейшем анализе. Существу ют ситуации, в которых данный метод будет неэффективен. Например, при случае с довольно чистым номером в светлой или хромированной рамке на белой машине, так как такие авто встречаются очень редко, в сравнении с авто с грязными номерами и их число может оказаться недостаточным для качественного обучения. В таких случаях метод будет неэффективен.</w:t>
      </w:r>
    </w:p>
    <w:p w14:paraId="397CE5BE" w14:textId="77777777" w:rsidR="005720CD" w:rsidRDefault="005720CD" w:rsidP="005720CD">
      <w:pPr>
        <w:spacing w:after="0" w:line="360" w:lineRule="auto"/>
        <w:ind w:firstLine="709"/>
      </w:pPr>
      <w:r>
        <w:t xml:space="preserve">5) Нахождение и выделение части, содержащей номер с помощью Вейвлет -преобразований. </w:t>
      </w:r>
    </w:p>
    <w:p w14:paraId="07868A3C" w14:textId="77777777" w:rsidR="005720CD" w:rsidRDefault="005720CD" w:rsidP="005720CD">
      <w:pPr>
        <w:spacing w:after="0" w:line="360" w:lineRule="auto"/>
        <w:ind w:firstLine="709"/>
      </w:pPr>
      <w:r>
        <w:t xml:space="preserve">В общем случае данный метод состоит из трех частей: </w:t>
      </w:r>
    </w:p>
    <w:p w14:paraId="4F71DBF7" w14:textId="77777777" w:rsidR="005720CD" w:rsidRDefault="005720CD" w:rsidP="005720CD">
      <w:pPr>
        <w:pStyle w:val="a5"/>
        <w:numPr>
          <w:ilvl w:val="0"/>
          <w:numId w:val="6"/>
        </w:numPr>
        <w:spacing w:after="0" w:line="360" w:lineRule="auto"/>
      </w:pPr>
      <w:r>
        <w:t xml:space="preserve">Вейвлет-преобразование изображения; </w:t>
      </w:r>
    </w:p>
    <w:p w14:paraId="5E106719" w14:textId="77777777" w:rsidR="005720CD" w:rsidRDefault="005720CD" w:rsidP="005720CD">
      <w:pPr>
        <w:pStyle w:val="a5"/>
        <w:numPr>
          <w:ilvl w:val="0"/>
          <w:numId w:val="6"/>
        </w:numPr>
        <w:spacing w:after="0" w:line="360" w:lineRule="auto"/>
      </w:pPr>
      <w:r>
        <w:t xml:space="preserve">Фильтрация в вейвлет-домене; </w:t>
      </w:r>
    </w:p>
    <w:p w14:paraId="36501827" w14:textId="77777777" w:rsidR="005720CD" w:rsidRDefault="005720CD" w:rsidP="005720CD">
      <w:pPr>
        <w:pStyle w:val="a5"/>
        <w:numPr>
          <w:ilvl w:val="0"/>
          <w:numId w:val="6"/>
        </w:numPr>
        <w:spacing w:after="0" w:line="360" w:lineRule="auto"/>
      </w:pPr>
      <w:r>
        <w:t xml:space="preserve">Нахождение и выделение области номера. </w:t>
      </w:r>
    </w:p>
    <w:p w14:paraId="39BB637D" w14:textId="77777777" w:rsidR="005720CD" w:rsidRDefault="005720CD" w:rsidP="005720CD">
      <w:pPr>
        <w:spacing w:after="0" w:line="360" w:lineRule="auto"/>
        <w:ind w:firstLine="709"/>
      </w:pPr>
      <w:r>
        <w:t>Вейвлет-преобразование изображения является крайне необходимым, поскольку оно позволяет увеличить отношение полезного сигнала (номера) к шуму (остальным деталям изображения). Так, например, применение вейвлет-преобразования с последующей фильтрацией позволяет распознать по 32 рутинным алгоритмам малоконтрастное изображение номера авто с включенными фарами.</w:t>
      </w:r>
    </w:p>
    <w:p w14:paraId="64E48BA6" w14:textId="77777777" w:rsidR="00004316" w:rsidRDefault="00004316" w:rsidP="005720CD">
      <w:pPr>
        <w:spacing w:after="0" w:line="360" w:lineRule="auto"/>
        <w:ind w:firstLine="709"/>
      </w:pPr>
      <w:r>
        <w:t xml:space="preserve">Этап 2. Методы и способы распознавания символов </w:t>
      </w:r>
    </w:p>
    <w:p w14:paraId="2ECE45F5" w14:textId="77777777" w:rsidR="00004316" w:rsidRDefault="00004316" w:rsidP="00004316">
      <w:pPr>
        <w:pStyle w:val="a5"/>
        <w:numPr>
          <w:ilvl w:val="0"/>
          <w:numId w:val="7"/>
        </w:numPr>
        <w:spacing w:after="0" w:line="360" w:lineRule="auto"/>
      </w:pPr>
      <w:proofErr w:type="spellStart"/>
      <w:r>
        <w:t>Tesseract</w:t>
      </w:r>
      <w:proofErr w:type="spellEnd"/>
      <w:r>
        <w:t xml:space="preserve"> OCR. </w:t>
      </w:r>
    </w:p>
    <w:p w14:paraId="3A5E9C00" w14:textId="77777777" w:rsidR="00004316" w:rsidRDefault="00004316" w:rsidP="00004316">
      <w:pPr>
        <w:spacing w:after="0" w:line="360" w:lineRule="auto"/>
        <w:ind w:firstLine="708"/>
      </w:pPr>
      <w:r>
        <w:t xml:space="preserve">Это открытое программное обеспечение, которое выполняет автоматическое распознавание символов (букв) и текста целиком. Достоинства </w:t>
      </w:r>
      <w:proofErr w:type="spellStart"/>
      <w:r>
        <w:t>Tesseract</w:t>
      </w:r>
      <w:proofErr w:type="spellEnd"/>
      <w:r>
        <w:t xml:space="preserve"> заключаются в том, что данное ПО существует для любых ОС, легко обучается и стабильно работает. Недостатком же является то, что он очень плохо работает с битым, грязным и деформированным текстом. При распознавании номеров с помощью данного ПО вероятность правильного распознавания лежит в диапазоне порядка 20-30% из существующей базы: самые чистые и прямые. </w:t>
      </w:r>
    </w:p>
    <w:p w14:paraId="5A93773A" w14:textId="77777777" w:rsidR="00004316" w:rsidRPr="00004316" w:rsidRDefault="00004316" w:rsidP="00004316">
      <w:pPr>
        <w:pStyle w:val="a5"/>
        <w:numPr>
          <w:ilvl w:val="0"/>
          <w:numId w:val="7"/>
        </w:numPr>
        <w:spacing w:after="0" w:line="360" w:lineRule="auto"/>
        <w:rPr>
          <w:i/>
          <w:noProof/>
        </w:rPr>
      </w:pPr>
      <w:r>
        <w:t>K-</w:t>
      </w:r>
      <w:proofErr w:type="spellStart"/>
      <w:r>
        <w:t>nearest</w:t>
      </w:r>
      <w:proofErr w:type="spellEnd"/>
      <w:r>
        <w:t xml:space="preserve"> </w:t>
      </w:r>
    </w:p>
    <w:p w14:paraId="6651D3FE" w14:textId="77777777" w:rsidR="00004316" w:rsidRDefault="00004316" w:rsidP="00004316">
      <w:pPr>
        <w:spacing w:after="0" w:line="360" w:lineRule="auto"/>
        <w:ind w:firstLine="708"/>
      </w:pPr>
      <w:r>
        <w:lastRenderedPageBreak/>
        <w:t xml:space="preserve">Очень простой для понимания метод распознавания символов, который, несмотря на свою примитивность, часто может лучше, чем не совсем удачных реализаций SVM или </w:t>
      </w:r>
      <w:proofErr w:type="spellStart"/>
      <w:r>
        <w:t>нейросетевых</w:t>
      </w:r>
      <w:proofErr w:type="spellEnd"/>
      <w:r>
        <w:t xml:space="preserve"> методов.</w:t>
      </w:r>
    </w:p>
    <w:p w14:paraId="6C3EB500" w14:textId="77777777" w:rsidR="00004316" w:rsidRDefault="00004316" w:rsidP="00004316">
      <w:pPr>
        <w:spacing w:after="0" w:line="360" w:lineRule="auto"/>
        <w:ind w:firstLine="708"/>
      </w:pPr>
      <w:r>
        <w:t xml:space="preserve">Принцип работы: </w:t>
      </w:r>
    </w:p>
    <w:p w14:paraId="3CB2B943" w14:textId="77777777" w:rsidR="00004316" w:rsidRDefault="00004316" w:rsidP="00004316">
      <w:pPr>
        <w:spacing w:after="0" w:line="360" w:lineRule="auto"/>
        <w:ind w:firstLine="708"/>
      </w:pPr>
      <w:r>
        <w:t xml:space="preserve">1. Предварительно записывается определенное количество изображений реальных символов, корректно разбитых на классы; </w:t>
      </w:r>
    </w:p>
    <w:p w14:paraId="2F7A0759" w14:textId="77777777" w:rsidR="00004316" w:rsidRDefault="00004316" w:rsidP="00004316">
      <w:pPr>
        <w:spacing w:after="0" w:line="360" w:lineRule="auto"/>
        <w:ind w:firstLine="708"/>
      </w:pPr>
      <w:r>
        <w:t xml:space="preserve">2. Вводится мера расстояния между символами (если изображение </w:t>
      </w:r>
      <w:proofErr w:type="spellStart"/>
      <w:r>
        <w:t>бинаризованно</w:t>
      </w:r>
      <w:proofErr w:type="spellEnd"/>
      <w:r>
        <w:t xml:space="preserve">, то операция XOR будет оптимальна); </w:t>
      </w:r>
    </w:p>
    <w:p w14:paraId="7778AA29" w14:textId="77777777" w:rsidR="00004316" w:rsidRDefault="00004316" w:rsidP="00004316">
      <w:pPr>
        <w:spacing w:after="0" w:line="360" w:lineRule="auto"/>
        <w:ind w:firstLine="708"/>
      </w:pPr>
      <w:r>
        <w:t xml:space="preserve">3. При попытке распознавания символа, поочередно рассчитывается дистанция между распознаваемым символом и всеми символами в базе. Среди k ближайших соседей, возможно, будут представители различных классов. Символ получает такой же класс, как и у большинства соседних символов.  </w:t>
      </w:r>
    </w:p>
    <w:p w14:paraId="6B24D603" w14:textId="77777777" w:rsidR="00004316" w:rsidRDefault="00004316" w:rsidP="00004316">
      <w:pPr>
        <w:spacing w:after="0" w:line="360" w:lineRule="auto"/>
        <w:ind w:firstLine="708"/>
      </w:pPr>
      <w:r>
        <w:t>Недостатком данного метода может послужить лишь необходимость быстрого расчета дистанции между изображениями, а, следовательно, их бинаризации и использования XOR. Бинаризация же совершенно непредсказуемо изменяет символ, и поэтому в случае с загрязненными или потертыми номерами будут проблемы. Несмотря на это при наличии большой базы с примерами символов, зафиксированных в различных условиях, теоретически k-</w:t>
      </w:r>
      <w:proofErr w:type="spellStart"/>
      <w:r>
        <w:t>nearest</w:t>
      </w:r>
      <w:proofErr w:type="spellEnd"/>
      <w:r>
        <w:t xml:space="preserve"> — это все, что нужно. Во многих случаях очень важно понимать, как работает алгоритм. У данного метода есть одно очень важное в этом плане преимущество: из-за простоты и «прозрачности» алгоритма отладка и настройка на оптимальный результат производится без затруднений. </w:t>
      </w:r>
    </w:p>
    <w:p w14:paraId="7F331950" w14:textId="77777777" w:rsidR="00004316" w:rsidRPr="00004316" w:rsidRDefault="00004316" w:rsidP="00004316">
      <w:pPr>
        <w:pStyle w:val="a5"/>
        <w:numPr>
          <w:ilvl w:val="0"/>
          <w:numId w:val="7"/>
        </w:numPr>
        <w:spacing w:after="0" w:line="360" w:lineRule="auto"/>
        <w:rPr>
          <w:i/>
          <w:noProof/>
        </w:rPr>
      </w:pPr>
      <w:r>
        <w:t xml:space="preserve">Корреляционный метод. </w:t>
      </w:r>
    </w:p>
    <w:p w14:paraId="665F0560" w14:textId="77777777" w:rsidR="00004316" w:rsidRDefault="00004316" w:rsidP="00004316">
      <w:pPr>
        <w:spacing w:after="0" w:line="360" w:lineRule="auto"/>
        <w:ind w:firstLine="708"/>
      </w:pPr>
      <w:r>
        <w:t>Корреляционный метод распознавания - метод распознавания образов, при котором для каждого класса распознаваемых объектов в декартовом пространстве признаков задается эталонная область и любой распознаваемый объект относится к классу, соответствующему ближайшей эталонной области; последняя формируется путем допустимых преобразований одного или нескольких эталонных векторов класса.</w:t>
      </w:r>
    </w:p>
    <w:p w14:paraId="665E22B1" w14:textId="77777777" w:rsidR="00004316" w:rsidRDefault="00004316" w:rsidP="00004316">
      <w:pPr>
        <w:spacing w:after="0" w:line="360" w:lineRule="auto"/>
        <w:ind w:firstLine="708"/>
      </w:pPr>
      <w:r>
        <w:t xml:space="preserve">Достоинства метода: </w:t>
      </w:r>
    </w:p>
    <w:p w14:paraId="4465D2F1" w14:textId="77777777" w:rsidR="00004316" w:rsidRDefault="00004316" w:rsidP="00004316">
      <w:pPr>
        <w:spacing w:after="0" w:line="360" w:lineRule="auto"/>
        <w:ind w:firstLine="708"/>
      </w:pPr>
      <w:r>
        <w:sym w:font="Symbol" w:char="F02D"/>
      </w:r>
      <w:r>
        <w:t xml:space="preserve"> предсказуемый и хорошо изученный результат, если шум, даже в малой степени, соответствует выбранной модели; </w:t>
      </w:r>
    </w:p>
    <w:p w14:paraId="115A3DF2" w14:textId="77777777" w:rsidR="00004316" w:rsidRDefault="00004316" w:rsidP="00004316">
      <w:pPr>
        <w:spacing w:after="0" w:line="360" w:lineRule="auto"/>
        <w:ind w:firstLine="708"/>
      </w:pPr>
      <w:r>
        <w:sym w:font="Symbol" w:char="F02D"/>
      </w:r>
      <w:r>
        <w:t xml:space="preserve"> возможность распознать даже сильно пыльный/грязный/потертый символ при строго заданном шрифте. </w:t>
      </w:r>
    </w:p>
    <w:p w14:paraId="4E0730F3" w14:textId="77777777" w:rsidR="00004316" w:rsidRDefault="00004316" w:rsidP="00004316">
      <w:pPr>
        <w:spacing w:after="0" w:line="360" w:lineRule="auto"/>
        <w:ind w:firstLine="708"/>
      </w:pPr>
      <w:r>
        <w:t xml:space="preserve">Недостаток данного метода заключается в немалы затратах на процедуры вычисления. </w:t>
      </w:r>
    </w:p>
    <w:p w14:paraId="04EDB16C" w14:textId="77777777" w:rsidR="00004316" w:rsidRPr="00004316" w:rsidRDefault="00004316" w:rsidP="00004316">
      <w:pPr>
        <w:pStyle w:val="a5"/>
        <w:numPr>
          <w:ilvl w:val="0"/>
          <w:numId w:val="7"/>
        </w:numPr>
        <w:spacing w:after="0" w:line="360" w:lineRule="auto"/>
        <w:rPr>
          <w:i/>
          <w:noProof/>
        </w:rPr>
      </w:pPr>
      <w:r>
        <w:t>Нейросети</w:t>
      </w:r>
    </w:p>
    <w:p w14:paraId="2DBC393A" w14:textId="77777777" w:rsidR="001A09D7" w:rsidRDefault="00004316" w:rsidP="001A09D7">
      <w:pPr>
        <w:spacing w:after="0" w:line="360" w:lineRule="auto"/>
        <w:ind w:firstLine="709"/>
      </w:pPr>
      <w:r>
        <w:lastRenderedPageBreak/>
        <w:t xml:space="preserve">Искусственная нейронная сеть (ИНС, нейронная сеть) - это набор нейронов, соединенных между собой. Работа нейронной сети состоит в преобразовании входного вектора данных в выходной вектор, причем это преобразование задается весами нейронной сети. Практически любую задачу можно свести к задаче, решаемой нейронной сетью. Для того, чтобы нейронная сеть начала работать, ее необходимо обучить. Для этого в нейроны записывается определенный эталон, затем подается входной сигнал, который сравнивается с эталоном и различие между эталоном и входным воздействием фиксируется (добавляется к эталону). Чем больше будет входных воздействий, тем лучше обучится нейросеть. </w:t>
      </w:r>
    </w:p>
    <w:p w14:paraId="28EC3A5E" w14:textId="77777777" w:rsidR="00004316" w:rsidRDefault="00004316" w:rsidP="001A09D7">
      <w:pPr>
        <w:spacing w:after="0" w:line="360" w:lineRule="auto"/>
        <w:ind w:firstLine="708"/>
      </w:pPr>
      <w:r>
        <w:t xml:space="preserve">Достоинства: </w:t>
      </w:r>
    </w:p>
    <w:p w14:paraId="0987E8E4" w14:textId="77777777" w:rsidR="00004316" w:rsidRDefault="00004316" w:rsidP="001A09D7">
      <w:pPr>
        <w:pStyle w:val="a5"/>
        <w:numPr>
          <w:ilvl w:val="0"/>
          <w:numId w:val="4"/>
        </w:numPr>
        <w:spacing w:after="0" w:line="360" w:lineRule="auto"/>
      </w:pPr>
      <w:r>
        <w:t xml:space="preserve">при правильной настройке и обучении может работать лучше других методов; </w:t>
      </w:r>
    </w:p>
    <w:p w14:paraId="3DFE23E8" w14:textId="77777777" w:rsidR="00004316" w:rsidRDefault="00004316" w:rsidP="001A09D7">
      <w:pPr>
        <w:pStyle w:val="a5"/>
        <w:numPr>
          <w:ilvl w:val="0"/>
          <w:numId w:val="4"/>
        </w:numPr>
        <w:spacing w:after="0" w:line="360" w:lineRule="auto"/>
      </w:pPr>
      <w:r>
        <w:t xml:space="preserve">при большом обучающем массиве данных появляется устойчивость к искажениям символов. </w:t>
      </w:r>
    </w:p>
    <w:p w14:paraId="59B45425" w14:textId="77777777" w:rsidR="00004316" w:rsidRDefault="00004316" w:rsidP="00004316">
      <w:pPr>
        <w:spacing w:after="0" w:line="360" w:lineRule="auto"/>
        <w:ind w:firstLine="708"/>
      </w:pPr>
      <w:r>
        <w:t xml:space="preserve">Недостатки: </w:t>
      </w:r>
    </w:p>
    <w:p w14:paraId="760CF99D" w14:textId="77777777" w:rsidR="00004316" w:rsidRDefault="00004316" w:rsidP="00004316">
      <w:pPr>
        <w:pStyle w:val="a5"/>
        <w:numPr>
          <w:ilvl w:val="0"/>
          <w:numId w:val="4"/>
        </w:numPr>
        <w:spacing w:after="0" w:line="360" w:lineRule="auto"/>
      </w:pPr>
      <w:r>
        <w:t xml:space="preserve">сложность реализации; </w:t>
      </w:r>
    </w:p>
    <w:p w14:paraId="6AD0E4A2" w14:textId="77777777" w:rsidR="00004316" w:rsidRPr="00C61A4B" w:rsidRDefault="00004316" w:rsidP="00004316">
      <w:pPr>
        <w:pStyle w:val="a5"/>
        <w:numPr>
          <w:ilvl w:val="0"/>
          <w:numId w:val="4"/>
        </w:numPr>
        <w:spacing w:after="0" w:line="360" w:lineRule="auto"/>
        <w:rPr>
          <w:i/>
          <w:noProof/>
        </w:rPr>
      </w:pPr>
      <w:r>
        <w:t xml:space="preserve">в многослойных сетях невозможна диагностика аномального поведения. </w:t>
      </w:r>
    </w:p>
    <w:p w14:paraId="6AE00A91" w14:textId="77777777" w:rsidR="00C61A4B" w:rsidRDefault="00C61A4B" w:rsidP="00B937AB">
      <w:pPr>
        <w:pStyle w:val="3"/>
        <w:numPr>
          <w:ilvl w:val="1"/>
          <w:numId w:val="5"/>
        </w:numPr>
        <w:spacing w:after="240"/>
        <w:rPr>
          <w:noProof/>
        </w:rPr>
      </w:pPr>
      <w:bookmarkStart w:id="4" w:name="_Toc26902885"/>
      <w:r w:rsidRPr="00C61A4B">
        <w:rPr>
          <w:noProof/>
        </w:rPr>
        <w:t>Построение систем технического зрения на базе компьютерных технологий National Instruments</w:t>
      </w:r>
      <w:bookmarkEnd w:id="4"/>
    </w:p>
    <w:p w14:paraId="30025649" w14:textId="77777777" w:rsidR="00C61A4B" w:rsidRDefault="00C61A4B" w:rsidP="00C61A4B">
      <w:pPr>
        <w:spacing w:after="0" w:line="360" w:lineRule="auto"/>
        <w:ind w:firstLine="360"/>
      </w:pPr>
      <w:r w:rsidRPr="00C61A4B">
        <w:t>Среда разработки приложений NI имеет высокую вычислительную эффективность и может быть использована как на обычной вычислительной платформе, так и на целевой, обеспечивая контролируемую синхрониз</w:t>
      </w:r>
      <w:r>
        <w:t>ацию обработки потоков данных</w:t>
      </w:r>
      <w:r w:rsidRPr="00C61A4B">
        <w:t>. Также технологии NI позволяют создавать распределенные ко</w:t>
      </w:r>
      <w:r>
        <w:t>нтрольно-измерительные системы</w:t>
      </w:r>
      <w:r w:rsidRPr="00C61A4B">
        <w:t xml:space="preserve">. </w:t>
      </w:r>
    </w:p>
    <w:p w14:paraId="64B500DD" w14:textId="77777777" w:rsidR="00C61A4B" w:rsidRDefault="00C61A4B" w:rsidP="00C61A4B">
      <w:pPr>
        <w:spacing w:after="0" w:line="360" w:lineRule="auto"/>
        <w:ind w:firstLine="360"/>
      </w:pPr>
      <w:r>
        <w:t>М</w:t>
      </w:r>
      <w:r w:rsidRPr="00C61A4B">
        <w:t xml:space="preserve">одуль технического зрения NI IMAQ </w:t>
      </w:r>
      <w:proofErr w:type="spellStart"/>
      <w:r w:rsidRPr="00C61A4B">
        <w:t>Vision</w:t>
      </w:r>
      <w:proofErr w:type="spellEnd"/>
      <w:r w:rsidRPr="00C61A4B">
        <w:t xml:space="preserve"> дает возможность загружать изображения с аналоговых и цифровых источников, имеет множество функций ана</w:t>
      </w:r>
      <w:r>
        <w:t>лиза и обработки изображений</w:t>
      </w:r>
      <w:r w:rsidRPr="00C61A4B">
        <w:t>.</w:t>
      </w:r>
      <w:r>
        <w:t xml:space="preserve"> </w:t>
      </w:r>
      <w:r w:rsidRPr="00C61A4B">
        <w:t xml:space="preserve">NI IMAQ </w:t>
      </w:r>
      <w:proofErr w:type="spellStart"/>
      <w:r w:rsidRPr="00C61A4B">
        <w:t>Vision</w:t>
      </w:r>
      <w:proofErr w:type="spellEnd"/>
      <w:r w:rsidRPr="00C61A4B">
        <w:t xml:space="preserve"> предоставляет широкие возможности по реализации захвата и обработки изображ</w:t>
      </w:r>
      <w:r>
        <w:t xml:space="preserve">ения с различных источников. </w:t>
      </w:r>
      <w:r w:rsidRPr="00C61A4B">
        <w:t xml:space="preserve">При этом необходимо заранее решить вопросы выделения и запоминания кадров изображений, учитывая, что экраны для видеоизображений модуля IMAQ </w:t>
      </w:r>
      <w:proofErr w:type="spellStart"/>
      <w:r w:rsidRPr="00C61A4B">
        <w:t>Vision</w:t>
      </w:r>
      <w:proofErr w:type="spellEnd"/>
      <w:r w:rsidRPr="00C61A4B">
        <w:t xml:space="preserve"> не позволяют работать с несколькими видеопотоками одновременно.</w:t>
      </w:r>
    </w:p>
    <w:p w14:paraId="0EEF1008" w14:textId="77777777" w:rsidR="00C61A4B" w:rsidRDefault="00B937AB" w:rsidP="00C61A4B">
      <w:pPr>
        <w:spacing w:after="0" w:line="360" w:lineRule="auto"/>
        <w:ind w:firstLine="360"/>
      </w:pPr>
      <w:r w:rsidRPr="00B937AB">
        <w:t xml:space="preserve">Наряду с низкоуровневыми функциями драйвер NI-IMAQ имеет конфигурируемый виртуальный </w:t>
      </w:r>
      <w:proofErr w:type="spellStart"/>
      <w:r w:rsidRPr="00B937AB">
        <w:t>подприбор</w:t>
      </w:r>
      <w:proofErr w:type="spellEnd"/>
      <w:r w:rsidRPr="00B937AB">
        <w:t xml:space="preserve"> (ВПП) </w:t>
      </w:r>
      <w:proofErr w:type="spellStart"/>
      <w:r w:rsidRPr="00B937AB">
        <w:t>Vision</w:t>
      </w:r>
      <w:proofErr w:type="spellEnd"/>
      <w:r w:rsidRPr="00B937AB">
        <w:t xml:space="preserve"> </w:t>
      </w:r>
      <w:proofErr w:type="spellStart"/>
      <w:r w:rsidRPr="00B937AB">
        <w:t>Acquisition</w:t>
      </w:r>
      <w:proofErr w:type="spellEnd"/>
      <w:r w:rsidRPr="00B937AB">
        <w:t xml:space="preserve">, который позволяет быстро настроить устройство ввода изображения. Первая структура данного ВПП — получения одиночного изображения </w:t>
      </w:r>
      <w:r>
        <w:t>(Рисунок 1а</w:t>
      </w:r>
      <w:r w:rsidRPr="00B937AB">
        <w:t xml:space="preserve">) — изначально не привязана к моменту времени и может в общем алгоритме </w:t>
      </w:r>
      <w:proofErr w:type="spellStart"/>
      <w:r w:rsidRPr="00B937AB">
        <w:t>программно</w:t>
      </w:r>
      <w:proofErr w:type="spellEnd"/>
      <w:r w:rsidRPr="00B937AB">
        <w:t xml:space="preserve"> обеспечивать получение изображений или их последовательностей в любые заданные моменты времени. Чтобы это реализовать, можно использовать </w:t>
      </w:r>
      <w:r w:rsidRPr="00B937AB">
        <w:lastRenderedPageBreak/>
        <w:t>формируемый программой логический признак (</w:t>
      </w:r>
      <w:proofErr w:type="spellStart"/>
      <w:r w:rsidRPr="00B937AB">
        <w:t>Case</w:t>
      </w:r>
      <w:proofErr w:type="spellEnd"/>
      <w:r w:rsidRPr="00B937AB">
        <w:t xml:space="preserve"> </w:t>
      </w:r>
      <w:proofErr w:type="spellStart"/>
      <w:r w:rsidRPr="00B937AB">
        <w:t>Structure</w:t>
      </w:r>
      <w:proofErr w:type="spellEnd"/>
      <w:r w:rsidRPr="00B937AB">
        <w:t>), структуру одного события или набора событий (</w:t>
      </w:r>
      <w:proofErr w:type="spellStart"/>
      <w:r w:rsidRPr="00B937AB">
        <w:t>Event</w:t>
      </w:r>
      <w:proofErr w:type="spellEnd"/>
      <w:r w:rsidRPr="00B937AB">
        <w:t xml:space="preserve"> </w:t>
      </w:r>
      <w:proofErr w:type="spellStart"/>
      <w:r w:rsidRPr="00B937AB">
        <w:t>Structure</w:t>
      </w:r>
      <w:proofErr w:type="spellEnd"/>
      <w:r w:rsidRPr="00B937AB">
        <w:t>), что удобно при ручном управлении моментом получения изображений. Временную привязку обеспечивают соответствующие функции. Как правило, такую конструкцию целесообразно использовать для длительных интервалов времени, гарантирующих обработку изображений. Точность временного параметра определ</w:t>
      </w:r>
      <w:r>
        <w:t>яется операционной системой</w:t>
      </w:r>
      <w:r w:rsidRPr="00B937AB">
        <w:t>.</w:t>
      </w:r>
    </w:p>
    <w:p w14:paraId="0446AC0C" w14:textId="77777777" w:rsidR="00B937AB" w:rsidRDefault="00B937AB" w:rsidP="00B937AB">
      <w:pPr>
        <w:spacing w:line="360" w:lineRule="auto"/>
        <w:ind w:firstLine="360"/>
      </w:pPr>
      <w:r>
        <w:t>При конфигурации непрерывного получения изображений со встроенной обработкой (Рисунок 1б) для исключения пропуска изображений необходимо установить опцию «Получение каждого изображения» и указать количество изображений в буфере. Чтобы избежать ситуации отсутствия изображений, среднее время их обработки должно быть меньше, чем время получения изображения. Структура получения фиксированного числа изображений со встроенной обработкой показана на Рисунке 1в. В таком случае после появления каждого изображения оно становится доступно для обработки.</w:t>
      </w:r>
    </w:p>
    <w:p w14:paraId="2642F11F" w14:textId="77777777" w:rsidR="00B937AB" w:rsidRDefault="00B937AB" w:rsidP="00B937AB">
      <w:pPr>
        <w:keepNext/>
        <w:spacing w:after="0" w:line="360" w:lineRule="auto"/>
        <w:ind w:firstLine="360"/>
        <w:jc w:val="center"/>
      </w:pPr>
      <w:r>
        <w:rPr>
          <w:noProof/>
          <w:lang w:eastAsia="ru-RU"/>
        </w:rPr>
        <w:drawing>
          <wp:inline distT="0" distB="0" distL="0" distR="0" wp14:anchorId="75EF2E2D" wp14:editId="73CB7A3E">
            <wp:extent cx="5715000" cy="3724275"/>
            <wp:effectExtent l="0" t="0" r="0" b="9525"/>
            <wp:docPr id="5" name="Рисунок 5" descr="https://controleng.ru/wp-content/uploads/14_76_06-600x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roleng.ru/wp-content/uploads/14_76_06-600x39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04E8" w14:textId="7C685B3B" w:rsidR="00B937AB" w:rsidRDefault="00B937AB" w:rsidP="00B937AB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</w:t>
      </w:r>
      <w:r w:rsidR="0096008A">
        <w:rPr>
          <w:noProof/>
        </w:rPr>
        <w:fldChar w:fldCharType="end"/>
      </w:r>
      <w:r>
        <w:t xml:space="preserve">. </w:t>
      </w:r>
      <w:r w:rsidRPr="00B937AB">
        <w:t xml:space="preserve">Структуры получения изображений ВПП </w:t>
      </w:r>
      <w:proofErr w:type="spellStart"/>
      <w:r w:rsidRPr="00B937AB">
        <w:t>Vision</w:t>
      </w:r>
      <w:proofErr w:type="spellEnd"/>
      <w:r w:rsidRPr="00B937AB">
        <w:t xml:space="preserve"> </w:t>
      </w:r>
      <w:proofErr w:type="spellStart"/>
      <w:r w:rsidRPr="00B937AB">
        <w:t>Acquisition</w:t>
      </w:r>
      <w:proofErr w:type="spellEnd"/>
      <w:r w:rsidRPr="00B937AB">
        <w:t>: а) для одного изображения; б) для непрерывного получения серии изображений; в) для определенного числа изображений; г) для определенного числа изображений с последующей обработкой</w:t>
      </w:r>
    </w:p>
    <w:p w14:paraId="4DAE1F88" w14:textId="77777777" w:rsidR="00B937AB" w:rsidRDefault="00B937AB" w:rsidP="00B937AB">
      <w:pPr>
        <w:spacing w:after="0" w:line="360" w:lineRule="auto"/>
        <w:ind w:firstLine="360"/>
      </w:pPr>
    </w:p>
    <w:p w14:paraId="2BFC89F0" w14:textId="77777777" w:rsidR="00B937AB" w:rsidRDefault="00B937AB" w:rsidP="00B937AB">
      <w:pPr>
        <w:spacing w:after="0" w:line="360" w:lineRule="auto"/>
        <w:ind w:firstLine="360"/>
      </w:pPr>
    </w:p>
    <w:p w14:paraId="12447463" w14:textId="77777777" w:rsidR="00B937AB" w:rsidRPr="00C61A4B" w:rsidRDefault="00B937AB" w:rsidP="00C61A4B">
      <w:pPr>
        <w:spacing w:after="0" w:line="360" w:lineRule="auto"/>
        <w:ind w:firstLine="360"/>
      </w:pPr>
    </w:p>
    <w:p w14:paraId="6731B648" w14:textId="77777777" w:rsidR="005228A6" w:rsidRDefault="005228A6">
      <w:pPr>
        <w:jc w:val="left"/>
        <w:rPr>
          <w:i/>
          <w:noProof/>
        </w:rPr>
      </w:pPr>
    </w:p>
    <w:p w14:paraId="792ACA76" w14:textId="77777777" w:rsidR="005228A6" w:rsidRDefault="005228A6" w:rsidP="00C61A4B">
      <w:pPr>
        <w:pStyle w:val="3"/>
        <w:numPr>
          <w:ilvl w:val="1"/>
          <w:numId w:val="5"/>
        </w:numPr>
        <w:rPr>
          <w:noProof/>
        </w:rPr>
      </w:pPr>
      <w:bookmarkStart w:id="5" w:name="_Toc26902886"/>
      <w:r>
        <w:rPr>
          <w:noProof/>
        </w:rPr>
        <w:lastRenderedPageBreak/>
        <w:t>Структурная схема системы автоматического распознавания номеров</w:t>
      </w:r>
      <w:bookmarkEnd w:id="5"/>
      <w:r>
        <w:rPr>
          <w:noProof/>
        </w:rPr>
        <w:t xml:space="preserve"> </w:t>
      </w:r>
    </w:p>
    <w:p w14:paraId="79A5F6B1" w14:textId="77777777" w:rsidR="005228A6" w:rsidRDefault="005228A6" w:rsidP="005228A6">
      <w:pPr>
        <w:spacing w:before="240" w:after="0" w:line="360" w:lineRule="auto"/>
        <w:ind w:firstLine="709"/>
      </w:pPr>
      <w:r>
        <w:t xml:space="preserve">В ходе дипломного проектирования был разработан алгоритм работы системы автоматического распознавания автомобильных номеров. С помощью данного алгоритма осуществляется процесс распознавания автомобильного номера: </w:t>
      </w:r>
    </w:p>
    <w:p w14:paraId="6EF5DECE" w14:textId="77777777" w:rsidR="005228A6" w:rsidRDefault="005228A6" w:rsidP="005228A6">
      <w:pPr>
        <w:pStyle w:val="a5"/>
        <w:numPr>
          <w:ilvl w:val="0"/>
          <w:numId w:val="4"/>
        </w:numPr>
        <w:spacing w:after="0" w:line="360" w:lineRule="auto"/>
      </w:pPr>
      <w:r>
        <w:t xml:space="preserve">запись изображения; </w:t>
      </w:r>
    </w:p>
    <w:p w14:paraId="69718470" w14:textId="77777777" w:rsidR="005228A6" w:rsidRDefault="005228A6" w:rsidP="005228A6">
      <w:pPr>
        <w:pStyle w:val="a5"/>
        <w:numPr>
          <w:ilvl w:val="0"/>
          <w:numId w:val="4"/>
        </w:numPr>
        <w:spacing w:after="0" w:line="360" w:lineRule="auto"/>
      </w:pPr>
      <w:r>
        <w:t xml:space="preserve">поиск области номерного знака; </w:t>
      </w:r>
    </w:p>
    <w:p w14:paraId="42F2A36A" w14:textId="77777777" w:rsidR="005228A6" w:rsidRDefault="005228A6" w:rsidP="005228A6">
      <w:pPr>
        <w:pStyle w:val="a5"/>
        <w:numPr>
          <w:ilvl w:val="0"/>
          <w:numId w:val="4"/>
        </w:numPr>
        <w:spacing w:after="0" w:line="360" w:lineRule="auto"/>
      </w:pPr>
      <w:r>
        <w:t xml:space="preserve">распознавание символов регистрационного знака; </w:t>
      </w:r>
    </w:p>
    <w:p w14:paraId="7173F478" w14:textId="77777777" w:rsidR="005228A6" w:rsidRDefault="005228A6" w:rsidP="005228A6">
      <w:pPr>
        <w:pStyle w:val="a5"/>
        <w:numPr>
          <w:ilvl w:val="0"/>
          <w:numId w:val="4"/>
        </w:numPr>
        <w:spacing w:after="0" w:line="360" w:lineRule="auto"/>
      </w:pPr>
      <w:r>
        <w:t xml:space="preserve">сравнение символов номерного знака с номерными знаками, заранее внесенными в базу данных; </w:t>
      </w:r>
    </w:p>
    <w:p w14:paraId="08768D11" w14:textId="77777777" w:rsidR="005228A6" w:rsidRDefault="005228A6" w:rsidP="005228A6">
      <w:pPr>
        <w:pStyle w:val="a5"/>
        <w:numPr>
          <w:ilvl w:val="0"/>
          <w:numId w:val="4"/>
        </w:numPr>
        <w:spacing w:after="0" w:line="360" w:lineRule="auto"/>
      </w:pPr>
      <w:r>
        <w:t xml:space="preserve">принятие решения о совпадении/несовпадении номерных знаков и оповещение о принятом решении; </w:t>
      </w:r>
    </w:p>
    <w:p w14:paraId="470E8730" w14:textId="77777777" w:rsidR="005228A6" w:rsidRDefault="005228A6" w:rsidP="005228A6">
      <w:pPr>
        <w:spacing w:after="0" w:line="360" w:lineRule="auto"/>
        <w:ind w:firstLine="709"/>
      </w:pPr>
      <w:r>
        <w:t>разрешение/запрет проезда и, в случае разрешения, поднятие шлагбаума.</w:t>
      </w:r>
      <w:r w:rsidRPr="005228A6">
        <w:t xml:space="preserve"> </w:t>
      </w:r>
    </w:p>
    <w:p w14:paraId="13651741" w14:textId="77777777" w:rsidR="005228A6" w:rsidRDefault="005228A6" w:rsidP="005228A6">
      <w:pPr>
        <w:spacing w:after="0" w:line="360" w:lineRule="auto"/>
        <w:ind w:firstLine="708"/>
      </w:pPr>
      <w:r>
        <w:t xml:space="preserve">Для реализации данной системы требуется: </w:t>
      </w:r>
    </w:p>
    <w:p w14:paraId="2839D1C9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USB WEB-камера для записи изображения. </w:t>
      </w:r>
    </w:p>
    <w:p w14:paraId="4D31D633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ПК с установленной программой и библиотекой номерных знаков. </w:t>
      </w:r>
    </w:p>
    <w:p w14:paraId="0BF335A0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Преобразователь USB-UART для связи блока управления двигателем шлагбаума и блока управления ИК прожектора с компьютером. USB-UART – это способ обмена данными между компьютером и устройством. По UART устройство общается с микроконтроллером, а микроконтроллер через USB подключается к компьютеру. Компьютер распознает подключенное устройство как виртуальный COM-порт, и работать с ним можно как с обычным COM-портом. Данный способ не требует сложных программ, а также мощных микроконтроллеров с USB-интерфейсом. </w:t>
      </w:r>
    </w:p>
    <w:p w14:paraId="0C5CFF77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ИК прожекторы - для реализации работы в условиях недостаточной освещенности. Они позволяют камерам видеонаблюдения «видеть» даже в полной темноте. </w:t>
      </w:r>
    </w:p>
    <w:p w14:paraId="66C11E84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Внешний датчик движения. Из-за того, что мощные ИК прожекторы потребляют немало энергии, в целях ее экономии следует обеспечить включение прожекторов только при наличии движения в зоне действия нашего датчика. </w:t>
      </w:r>
    </w:p>
    <w:p w14:paraId="19BCA731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 xml:space="preserve">Устройство управления. </w:t>
      </w:r>
    </w:p>
    <w:p w14:paraId="7566B23A" w14:textId="77777777" w:rsidR="005228A6" w:rsidRDefault="005228A6" w:rsidP="005228A6">
      <w:pPr>
        <w:pStyle w:val="a5"/>
        <w:numPr>
          <w:ilvl w:val="0"/>
          <w:numId w:val="14"/>
        </w:numPr>
        <w:spacing w:after="0" w:line="360" w:lineRule="auto"/>
        <w:ind w:left="1134" w:hanging="425"/>
      </w:pPr>
      <w:r>
        <w:t>Шлагбаум для осуществления контроля въезда/выезда</w:t>
      </w:r>
    </w:p>
    <w:p w14:paraId="7FD05A72" w14:textId="77777777" w:rsidR="005228A6" w:rsidRDefault="005228A6" w:rsidP="005228A6">
      <w:pPr>
        <w:spacing w:after="0" w:line="360" w:lineRule="auto"/>
        <w:ind w:firstLine="708"/>
      </w:pPr>
      <w:r>
        <w:t xml:space="preserve">Таким образом, учитывая весь необходимый состав системы, получаем ее структурную схему (Рисунок </w:t>
      </w:r>
      <w:r w:rsidR="00C61A4B">
        <w:t>2</w:t>
      </w:r>
      <w:r>
        <w:t>).</w:t>
      </w:r>
    </w:p>
    <w:p w14:paraId="772ABF85" w14:textId="77777777" w:rsidR="005228A6" w:rsidRDefault="005228A6" w:rsidP="005228A6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1D8D24" wp14:editId="68BC7837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581D" w14:textId="36AD54C4" w:rsidR="005228A6" w:rsidRDefault="005228A6" w:rsidP="005228A6"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2</w:t>
      </w:r>
      <w:r w:rsidR="0096008A">
        <w:rPr>
          <w:noProof/>
        </w:rPr>
        <w:fldChar w:fldCharType="end"/>
      </w:r>
      <w:r>
        <w:t xml:space="preserve">. </w:t>
      </w:r>
      <w:r w:rsidRPr="00205473">
        <w:t xml:space="preserve">Обобщенная структурная схема системы автоматического </w:t>
      </w:r>
      <w:r>
        <w:t>распознавания номеров</w:t>
      </w:r>
    </w:p>
    <w:p w14:paraId="7AFB21AE" w14:textId="77777777" w:rsidR="005228A6" w:rsidRDefault="005228A6" w:rsidP="005228A6">
      <w:pPr>
        <w:spacing w:after="0" w:line="360" w:lineRule="auto"/>
        <w:ind w:firstLine="708"/>
      </w:pPr>
      <w:r>
        <w:t xml:space="preserve">Опираясь на полученную структурную схему и требования, предъявленные к системе, разрабатываем функциональную схему системы (Рисунок </w:t>
      </w:r>
      <w:r w:rsidR="00C61A4B">
        <w:t>3</w:t>
      </w:r>
      <w:r>
        <w:t>)</w:t>
      </w:r>
    </w:p>
    <w:p w14:paraId="0F48058D" w14:textId="77777777" w:rsidR="005228A6" w:rsidRDefault="005228A6" w:rsidP="005228A6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15CC387" wp14:editId="7EC5DAF2">
            <wp:extent cx="5124450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B715" w14:textId="005908DB" w:rsidR="007C7A49" w:rsidRDefault="005228A6" w:rsidP="005228A6"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3</w:t>
      </w:r>
      <w:r w:rsidR="0096008A">
        <w:rPr>
          <w:noProof/>
        </w:rPr>
        <w:fldChar w:fldCharType="end"/>
      </w:r>
      <w:r>
        <w:t xml:space="preserve">.  Функциональная схема системы автоматического распознавания номеров </w:t>
      </w:r>
    </w:p>
    <w:p w14:paraId="64C177B2" w14:textId="77777777" w:rsidR="00C61A4B" w:rsidRDefault="00C61A4B" w:rsidP="005228A6"/>
    <w:p w14:paraId="6D19C40C" w14:textId="77777777" w:rsidR="007C7A49" w:rsidRDefault="00C61A4B">
      <w:pPr>
        <w:jc w:val="left"/>
      </w:pPr>
      <w:r>
        <w:br w:type="page"/>
      </w:r>
    </w:p>
    <w:p w14:paraId="1082FF24" w14:textId="77777777" w:rsidR="00C5394C" w:rsidRDefault="007C7A49" w:rsidP="00CF1BD6">
      <w:pPr>
        <w:pStyle w:val="2"/>
        <w:spacing w:before="0" w:after="240"/>
      </w:pPr>
      <w:bookmarkStart w:id="6" w:name="_Toc26902887"/>
      <w:r>
        <w:lastRenderedPageBreak/>
        <w:t>Раздел 2. Виртуальный прибор</w:t>
      </w:r>
      <w:bookmarkEnd w:id="6"/>
      <w:r>
        <w:t xml:space="preserve"> </w:t>
      </w:r>
    </w:p>
    <w:p w14:paraId="0C82C872" w14:textId="77777777" w:rsidR="007C7A49" w:rsidRDefault="007C7A49" w:rsidP="007C7A49">
      <w:pPr>
        <w:pStyle w:val="3"/>
        <w:spacing w:after="240"/>
      </w:pPr>
      <w:bookmarkStart w:id="7" w:name="_Toc26902888"/>
      <w:r>
        <w:t>2.1 Алгоритм работы виртуального прибора</w:t>
      </w:r>
      <w:bookmarkEnd w:id="7"/>
    </w:p>
    <w:p w14:paraId="10507204" w14:textId="77777777" w:rsidR="007C7A49" w:rsidRDefault="007C7A49" w:rsidP="007C7A49">
      <w:pPr>
        <w:spacing w:after="0" w:line="360" w:lineRule="auto"/>
        <w:ind w:firstLine="708"/>
      </w:pPr>
      <w:r>
        <w:t xml:space="preserve">Разрабатываемый виртуальный прибор должен осуществлять запись изображений, фиксируемых </w:t>
      </w:r>
      <w:proofErr w:type="spellStart"/>
      <w:r>
        <w:t>Web</w:t>
      </w:r>
      <w:proofErr w:type="spellEnd"/>
      <w:r>
        <w:t>-камерой. Затем выделять на изображении область государственного регистрационного знака и распознать его символы. После этого полученный набор символов сравнивается с номерными знаками из уже установленной на ПК библиотеки регистрационных номеров, допущенных к въезду.</w:t>
      </w:r>
    </w:p>
    <w:p w14:paraId="7932CA8F" w14:textId="77777777" w:rsidR="007C7A49" w:rsidRDefault="007C7A49" w:rsidP="007C7A49">
      <w:pPr>
        <w:spacing w:after="0" w:line="360" w:lineRule="auto"/>
        <w:ind w:firstLine="708"/>
      </w:pPr>
      <w:r>
        <w:t>В данном проекте представлен ВП, который выполняет лишь часть функций,</w:t>
      </w:r>
      <w:r>
        <w:rPr>
          <w:spacing w:val="-11"/>
        </w:rPr>
        <w:t xml:space="preserve"> </w:t>
      </w:r>
      <w:r>
        <w:t>заявленных</w:t>
      </w:r>
      <w:r>
        <w:rPr>
          <w:spacing w:val="-9"/>
        </w:rPr>
        <w:t xml:space="preserve"> </w:t>
      </w:r>
      <w:r>
        <w:t>ранее.</w:t>
      </w:r>
      <w:r>
        <w:rPr>
          <w:spacing w:val="-9"/>
        </w:rPr>
        <w:t xml:space="preserve"> </w:t>
      </w:r>
      <w:r>
        <w:t>Обобщенный</w:t>
      </w:r>
      <w:r>
        <w:rPr>
          <w:spacing w:val="-10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(</w:t>
      </w:r>
      <w:r w:rsidR="006728C3">
        <w:t>Рисунок</w:t>
      </w:r>
      <w:r>
        <w:rPr>
          <w:spacing w:val="-11"/>
        </w:rPr>
        <w:t xml:space="preserve"> </w:t>
      </w:r>
      <w:r w:rsidR="00B937AB">
        <w:t>4</w:t>
      </w:r>
      <w:r>
        <w:t>) предусматривает запись изображения с видеокамеры, сравнение полученного изображения с шаблонами, предварительно сохраненными на жесткий диск компьютера и, при наличии совпадения шаблона с изображением (частью изображения), индикацию и вывод информации о соответствии изображения шаблону. Сравнение производится до тех пор, пока количество циклов сравнения (</w:t>
      </w:r>
      <w:proofErr w:type="spellStart"/>
      <w:r>
        <w:t>Nц</w:t>
      </w:r>
      <w:proofErr w:type="spellEnd"/>
      <w:r>
        <w:t>) не станет равным количеству сохраненных шаблонов</w:t>
      </w:r>
      <w:r>
        <w:rPr>
          <w:spacing w:val="-16"/>
        </w:rPr>
        <w:t xml:space="preserve"> </w:t>
      </w:r>
      <w:r>
        <w:t>(</w:t>
      </w:r>
      <w:proofErr w:type="spellStart"/>
      <w:r>
        <w:t>Nш</w:t>
      </w:r>
      <w:proofErr w:type="spellEnd"/>
      <w:r>
        <w:t>).</w:t>
      </w:r>
    </w:p>
    <w:p w14:paraId="2C91B840" w14:textId="77777777" w:rsidR="007C7A49" w:rsidRDefault="007C7A49" w:rsidP="007C7A49">
      <w:pPr>
        <w:keepNext/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76D6C01" wp14:editId="0BD52008">
            <wp:extent cx="2352675" cy="474081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849" cy="47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4318" w14:textId="6FF100E2" w:rsidR="007C7A49" w:rsidRDefault="007C7A49" w:rsidP="007C7A49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4</w:t>
      </w:r>
      <w:r w:rsidR="0096008A">
        <w:rPr>
          <w:noProof/>
        </w:rPr>
        <w:fldChar w:fldCharType="end"/>
      </w:r>
      <w:r>
        <w:t xml:space="preserve">. </w:t>
      </w:r>
      <w:r w:rsidRPr="003967C8">
        <w:t>Обобщенный алгоритм работы ВП</w:t>
      </w:r>
    </w:p>
    <w:p w14:paraId="2158D360" w14:textId="77777777" w:rsidR="00F9625C" w:rsidRDefault="00F9625C" w:rsidP="007C7A49">
      <w:pPr>
        <w:jc w:val="center"/>
      </w:pPr>
    </w:p>
    <w:p w14:paraId="67B1D3D4" w14:textId="77777777" w:rsidR="00F9625C" w:rsidRDefault="00F9625C" w:rsidP="00F9625C">
      <w:pPr>
        <w:spacing w:after="0" w:line="360" w:lineRule="auto"/>
        <w:ind w:firstLine="709"/>
      </w:pPr>
      <w:r>
        <w:lastRenderedPageBreak/>
        <w:t>Система состоит из двух отдельных узлов, представляющих собой функционально законченные модули, которые могут настраиваться и тестироваться по-отдельности.</w:t>
      </w:r>
    </w:p>
    <w:p w14:paraId="2C185092" w14:textId="77777777" w:rsidR="00F9625C" w:rsidRDefault="00F9625C" w:rsidP="00F9625C">
      <w:pPr>
        <w:spacing w:after="0" w:line="360" w:lineRule="auto"/>
        <w:ind w:firstLine="709"/>
      </w:pPr>
      <w:r>
        <w:t>Первый узел выполняет функцию захвата изображения с камеры и последующего сохранения данного изображения на носитель информации.</w:t>
      </w:r>
    </w:p>
    <w:p w14:paraId="3BD7C1BD" w14:textId="77777777" w:rsidR="00F9625C" w:rsidRDefault="00F9625C" w:rsidP="00F9625C">
      <w:pPr>
        <w:spacing w:after="0" w:line="360" w:lineRule="auto"/>
        <w:ind w:firstLine="709"/>
      </w:pPr>
      <w:r>
        <w:t>Описание функциональных блоков первого узла.</w:t>
      </w:r>
    </w:p>
    <w:p w14:paraId="5F303B30" w14:textId="62A7DB29" w:rsidR="00F9625C" w:rsidRDefault="00F9625C" w:rsidP="00F9625C">
      <w:pPr>
        <w:spacing w:after="0" w:line="360" w:lineRule="auto"/>
        <w:ind w:firstLine="709"/>
      </w:pPr>
      <w:proofErr w:type="spellStart"/>
      <w:r>
        <w:t>IMAQdx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VI открывает камеру, запрашивает камеру об ее возможностях, загружает файл конфигурации камеры и создает уникальную ссылку на камеру. Ссылку на нужную камеру задаем константой. </w:t>
      </w:r>
      <w:proofErr w:type="spellStart"/>
      <w:r>
        <w:t>IMAQdx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VI настраивает и запускает захват изображений или видео потока, и в данном случае используется для захвата изображений. Для захвата изображения с USB </w:t>
      </w:r>
      <w:proofErr w:type="spellStart"/>
      <w:r>
        <w:t>Web</w:t>
      </w:r>
      <w:proofErr w:type="spellEnd"/>
      <w:r>
        <w:t xml:space="preserve">-камеры необходимо зарезервировать в памяти компьютера место для временного хранения кадров изображения (IMAQ </w:t>
      </w:r>
      <w:proofErr w:type="spellStart"/>
      <w:r>
        <w:t>Create</w:t>
      </w:r>
      <w:proofErr w:type="spellEnd"/>
      <w:r>
        <w:t xml:space="preserve">) (Рисунок </w:t>
      </w:r>
      <w:r w:rsidR="00B937AB">
        <w:t>5</w:t>
      </w:r>
      <w:r>
        <w:t>).</w:t>
      </w:r>
    </w:p>
    <w:p w14:paraId="585B7DDF" w14:textId="12D8453E" w:rsidR="00F9625C" w:rsidRDefault="005A3BC0" w:rsidP="005A3BC0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A0AE3AF" wp14:editId="0CC61BC0">
            <wp:extent cx="2276475" cy="2064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415" t="20054" r="76861" b="57817"/>
                    <a:stretch/>
                  </pic:blipFill>
                  <pic:spPr bwMode="auto">
                    <a:xfrm>
                      <a:off x="0" y="0"/>
                      <a:ext cx="2287592" cy="207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C142" w14:textId="0CDEA40F" w:rsidR="00F9625C" w:rsidRDefault="00F9625C" w:rsidP="00F9625C">
      <w:pPr>
        <w:spacing w:line="360" w:lineRule="auto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5</w:t>
      </w:r>
      <w:r w:rsidR="0096008A">
        <w:rPr>
          <w:noProof/>
        </w:rPr>
        <w:fldChar w:fldCharType="end"/>
      </w:r>
      <w:r>
        <w:t>.</w:t>
      </w:r>
      <w:r w:rsidRPr="00F9625C">
        <w:t xml:space="preserve"> </w:t>
      </w:r>
      <w:r>
        <w:t>Осуществление резервирования места для временного хранения файлов инициализации камеры и настройки захвата</w:t>
      </w:r>
    </w:p>
    <w:p w14:paraId="0A1AD460" w14:textId="3B77F76A" w:rsidR="00F9625C" w:rsidRDefault="00F9625C" w:rsidP="00F9625C">
      <w:pPr>
        <w:spacing w:after="0" w:line="360" w:lineRule="auto"/>
        <w:ind w:firstLine="709"/>
      </w:pPr>
      <w:r>
        <w:t xml:space="preserve">С помощью функции </w:t>
      </w:r>
      <w:proofErr w:type="spellStart"/>
      <w:r>
        <w:t>IMAQdx</w:t>
      </w:r>
      <w:proofErr w:type="spellEnd"/>
      <w:r>
        <w:t xml:space="preserve"> Snap2 (Рисунок </w:t>
      </w:r>
      <w:r w:rsidR="00B937AB">
        <w:t>6</w:t>
      </w:r>
      <w:r>
        <w:t xml:space="preserve">) осуществляет настройку, запуск, получение текущего изображение с камеры. Если тип изображения не соответствует видеоформату камеры, этот ВП изменяет тип изображения на подходящий формат. Затем, с помощью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полученное изображение выводится на экран.</w:t>
      </w:r>
    </w:p>
    <w:p w14:paraId="045B6F8F" w14:textId="77777777" w:rsidR="005A3BC0" w:rsidRDefault="005A3BC0" w:rsidP="00F9625C">
      <w:pPr>
        <w:spacing w:after="0" w:line="360" w:lineRule="auto"/>
        <w:ind w:firstLine="709"/>
      </w:pPr>
    </w:p>
    <w:p w14:paraId="425220B8" w14:textId="08D7CB35" w:rsidR="00F9625C" w:rsidRPr="005A3BC0" w:rsidRDefault="005A3BC0" w:rsidP="005A3BC0">
      <w:pPr>
        <w:spacing w:after="0" w:line="360" w:lineRule="auto"/>
        <w:ind w:firstLine="709"/>
        <w:jc w:val="center"/>
        <w:rPr>
          <w:vanish/>
          <w:specVanish/>
        </w:rPr>
      </w:pPr>
      <w:r>
        <w:rPr>
          <w:noProof/>
        </w:rPr>
        <w:lastRenderedPageBreak/>
        <w:drawing>
          <wp:inline distT="0" distB="0" distL="0" distR="0" wp14:anchorId="260F4FB4" wp14:editId="035B58B2">
            <wp:extent cx="962025" cy="20843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49" t="27651" r="70978" b="50114"/>
                    <a:stretch/>
                  </pic:blipFill>
                  <pic:spPr bwMode="auto">
                    <a:xfrm>
                      <a:off x="0" y="0"/>
                      <a:ext cx="963278" cy="208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E95A" w14:textId="77777777" w:rsidR="005A3BC0" w:rsidRDefault="005A3BC0" w:rsidP="005A3BC0">
      <w:pPr>
        <w:spacing w:line="360" w:lineRule="auto"/>
        <w:jc w:val="center"/>
      </w:pPr>
      <w:r>
        <w:t xml:space="preserve"> </w:t>
      </w:r>
    </w:p>
    <w:p w14:paraId="63BE155F" w14:textId="2FA9C97E" w:rsidR="00F9625C" w:rsidRDefault="00F9625C" w:rsidP="005A3BC0">
      <w:pPr>
        <w:spacing w:line="360" w:lineRule="auto"/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6</w:t>
      </w:r>
      <w:r w:rsidR="0096008A">
        <w:rPr>
          <w:noProof/>
        </w:rPr>
        <w:fldChar w:fldCharType="end"/>
      </w:r>
      <w:r>
        <w:t>.</w:t>
      </w:r>
      <w:r w:rsidRPr="00F9625C">
        <w:t xml:space="preserve"> </w:t>
      </w:r>
      <w:r>
        <w:t>Получение и вывод изображения на экран</w:t>
      </w:r>
    </w:p>
    <w:p w14:paraId="04C6650B" w14:textId="77777777" w:rsidR="005A3BC0" w:rsidRDefault="00F9625C" w:rsidP="00013D6D">
      <w:pPr>
        <w:spacing w:after="0" w:line="360" w:lineRule="auto"/>
        <w:ind w:firstLine="708"/>
      </w:pPr>
      <w:r>
        <w:t xml:space="preserve">IMAQ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2 (Рисунок </w:t>
      </w:r>
      <w:r w:rsidR="00B937AB">
        <w:t>7</w:t>
      </w:r>
      <w:r>
        <w:t xml:space="preserve">) позволяет записать изображение, а также информацию, связанную с изображением, в файл с расширением PNG. Эта информация включает данные о соответствии шаблонов, информацию о калибровке и пользовательские данные. Имя файла и путь его сохранения задается константой и является постоянным. Функцией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задается качество изображения.</w:t>
      </w:r>
    </w:p>
    <w:p w14:paraId="0E46D83F" w14:textId="21E1ECA7" w:rsidR="00013D6D" w:rsidRDefault="005A3BC0" w:rsidP="005A3BC0">
      <w:pPr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076C90B5" wp14:editId="68ACCAF3">
            <wp:extent cx="1304714" cy="237363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08" t="13068" r="67772" b="55815"/>
                    <a:stretch/>
                  </pic:blipFill>
                  <pic:spPr bwMode="auto">
                    <a:xfrm>
                      <a:off x="0" y="0"/>
                      <a:ext cx="1308054" cy="237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8A89" w14:textId="6BD78D8A" w:rsidR="00013D6D" w:rsidRDefault="00013D6D" w:rsidP="00013D6D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7</w:t>
      </w:r>
      <w:r w:rsidR="0096008A">
        <w:rPr>
          <w:noProof/>
        </w:rPr>
        <w:fldChar w:fldCharType="end"/>
      </w:r>
      <w:r>
        <w:t>.</w:t>
      </w:r>
      <w:r w:rsidRPr="00013D6D">
        <w:t xml:space="preserve"> </w:t>
      </w:r>
      <w:r>
        <w:t>Запись изображения на диск</w:t>
      </w:r>
    </w:p>
    <w:p w14:paraId="5BD8A95F" w14:textId="77777777" w:rsidR="00F9625C" w:rsidRDefault="00F9625C" w:rsidP="00013D6D">
      <w:pPr>
        <w:spacing w:after="0" w:line="360" w:lineRule="auto"/>
        <w:ind w:firstLine="708"/>
      </w:pPr>
      <w:proofErr w:type="spellStart"/>
      <w:r>
        <w:t>IMAQdx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VI останавливает процесс получения изображения, освобождает ресурсы, связанные с получением изображения, и закрывает сеанс выбранной камеры.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указывает, произошла ли ошибка. Если произошла ошибка, этот ВП возвращает описание ошибки и, при необходимости, отображает диалоговое окно. </w:t>
      </w:r>
      <w:proofErr w:type="spellStart"/>
      <w:r>
        <w:t>Unbundle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выдает отчет об элементах кластеров, имена </w:t>
      </w:r>
      <w:proofErr w:type="gramStart"/>
      <w:r>
        <w:t>которых  указаны</w:t>
      </w:r>
      <w:proofErr w:type="gramEnd"/>
      <w:r>
        <w:t xml:space="preserve"> (</w:t>
      </w:r>
      <w:r w:rsidR="006728C3">
        <w:t>Рисунок</w:t>
      </w:r>
      <w:r>
        <w:t xml:space="preserve"> </w:t>
      </w:r>
      <w:r w:rsidR="00B937AB">
        <w:t>8</w:t>
      </w:r>
      <w:r>
        <w:t>). В нашем случае, при наличии ошибки, два последних элемента в совокупности выполняют функцию оповещения об источнике ошибки.</w:t>
      </w:r>
    </w:p>
    <w:p w14:paraId="21E6882A" w14:textId="2270EC16" w:rsidR="00013D6D" w:rsidRDefault="005A3BC0" w:rsidP="00013D6D">
      <w:pPr>
        <w:jc w:val="center"/>
      </w:pPr>
      <w:r>
        <w:rPr>
          <w:noProof/>
        </w:rPr>
        <w:lastRenderedPageBreak/>
        <w:drawing>
          <wp:inline distT="0" distB="0" distL="0" distR="0" wp14:anchorId="611DC85B" wp14:editId="3C983C87">
            <wp:extent cx="1343025" cy="1561465"/>
            <wp:effectExtent l="0" t="0" r="952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634" t="20809" r="58884" b="65793"/>
                    <a:stretch/>
                  </pic:blipFill>
                  <pic:spPr bwMode="auto">
                    <a:xfrm>
                      <a:off x="0" y="0"/>
                      <a:ext cx="1357166" cy="157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28741" w14:textId="2E20C1FD" w:rsidR="00F9625C" w:rsidRDefault="00013D6D" w:rsidP="00013D6D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8</w:t>
      </w:r>
      <w:r w:rsidR="0096008A">
        <w:rPr>
          <w:noProof/>
        </w:rPr>
        <w:fldChar w:fldCharType="end"/>
      </w:r>
      <w:r>
        <w:t>.</w:t>
      </w:r>
      <w:r w:rsidRPr="00013D6D">
        <w:t xml:space="preserve"> </w:t>
      </w:r>
      <w:r>
        <w:t>Оповещение об ошибках</w:t>
      </w:r>
    </w:p>
    <w:p w14:paraId="100B93D8" w14:textId="77777777" w:rsidR="00F9625C" w:rsidRDefault="00F9625C" w:rsidP="00F9625C">
      <w:pPr>
        <w:spacing w:after="0" w:line="360" w:lineRule="auto"/>
        <w:ind w:firstLine="709"/>
      </w:pPr>
      <w:r>
        <w:t>Второй узел представляет собой систему сравнения изображения, полученного с камеры, с изображениями-шаблонами, ранее сохраненными в памяти.</w:t>
      </w:r>
    </w:p>
    <w:p w14:paraId="27338708" w14:textId="59016455" w:rsidR="00F9625C" w:rsidRDefault="00F9625C" w:rsidP="00F9625C">
      <w:pPr>
        <w:spacing w:after="0" w:line="360" w:lineRule="auto"/>
        <w:ind w:firstLine="709"/>
      </w:pPr>
      <w:r>
        <w:t xml:space="preserve">С помощью IMAQ </w:t>
      </w:r>
      <w:proofErr w:type="spellStart"/>
      <w:r>
        <w:t>Create</w:t>
      </w:r>
      <w:proofErr w:type="spellEnd"/>
      <w:r>
        <w:t xml:space="preserve"> “111” в памяти компьютера резервируется место для временного хранения кадра изображения, полученного с камеры. Затем с помощью IMAQ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2 считывается файл изображения и дополнительная информация, сохраненная с изображением. Параллельно, с помощью IMAQ </w:t>
      </w:r>
      <w:proofErr w:type="spellStart"/>
      <w:r>
        <w:t>Create</w:t>
      </w:r>
      <w:proofErr w:type="spellEnd"/>
      <w:r>
        <w:t xml:space="preserve"> “222” в памяти компьютера резервируется место для временного хранения ранее сохраненных изображений шаблонов, чтение которых происходит так же с помощью IMAQ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013D6D">
        <w:t>Vision</w:t>
      </w:r>
      <w:proofErr w:type="spellEnd"/>
      <w:r w:rsidR="00013D6D">
        <w:t xml:space="preserve"> </w:t>
      </w:r>
      <w:proofErr w:type="spellStart"/>
      <w:r w:rsidR="00013D6D">
        <w:t>Info</w:t>
      </w:r>
      <w:proofErr w:type="spellEnd"/>
      <w:r w:rsidR="00013D6D">
        <w:t xml:space="preserve"> </w:t>
      </w:r>
      <w:proofErr w:type="spellStart"/>
      <w:r w:rsidR="00013D6D">
        <w:t>File</w:t>
      </w:r>
      <w:proofErr w:type="spellEnd"/>
      <w:r w:rsidR="00013D6D">
        <w:t xml:space="preserve"> 2 (</w:t>
      </w:r>
      <w:r w:rsidR="006728C3">
        <w:t>Рисунок</w:t>
      </w:r>
      <w:r w:rsidR="00013D6D">
        <w:t xml:space="preserve"> </w:t>
      </w:r>
      <w:r w:rsidR="008C740F">
        <w:t>9</w:t>
      </w:r>
      <w:r>
        <w:t xml:space="preserve">). Стоит отметить, что изображение, полученное с камеры, должно сравниваться с каждым изображением-шаблоном. Это реализуется с помощью цикла </w:t>
      </w:r>
      <w:proofErr w:type="spellStart"/>
      <w:r>
        <w:t>For</w:t>
      </w:r>
      <w:proofErr w:type="spellEnd"/>
      <w:r>
        <w:t xml:space="preserve">. Цикл </w:t>
      </w:r>
      <w:proofErr w:type="spellStart"/>
      <w:r>
        <w:t>For</w:t>
      </w:r>
      <w:proofErr w:type="spellEnd"/>
      <w:r>
        <w:t xml:space="preserve"> выполняет работу части схемы, которая входит в этот цикл n раз, где n - значение, подключенное к терминалу счета (N). Терминал итерации (i) предоставляет текущий номер повторения цикла, который находится в диапазоне от 0 до n-1. В данном случае число итераций цикла задается автоматически </w:t>
      </w:r>
      <w:proofErr w:type="gramStart"/>
      <w:r>
        <w:t>в  соответствии</w:t>
      </w:r>
      <w:proofErr w:type="gramEnd"/>
      <w:r>
        <w:t xml:space="preserve">  с   количеством   файлов-шаблонов   (</w:t>
      </w:r>
      <w:r w:rsidR="006728C3">
        <w:t>Рисунок</w:t>
      </w:r>
      <w:r>
        <w:t xml:space="preserve"> </w:t>
      </w:r>
      <w:r w:rsidR="008C740F">
        <w:t>9</w:t>
      </w:r>
      <w:r>
        <w:t>).</w:t>
      </w:r>
    </w:p>
    <w:p w14:paraId="7ED01545" w14:textId="77777777" w:rsidR="00F9625C" w:rsidRDefault="00F9625C" w:rsidP="00F9625C">
      <w:pPr>
        <w:spacing w:after="0" w:line="360" w:lineRule="auto"/>
        <w:ind w:firstLine="709"/>
      </w:pPr>
      <w:r>
        <w:t xml:space="preserve"> </w:t>
      </w:r>
    </w:p>
    <w:p w14:paraId="0FCCF054" w14:textId="44F0BA71" w:rsidR="00013D6D" w:rsidRDefault="00F9625C" w:rsidP="00013D6D">
      <w:pPr>
        <w:keepNext/>
        <w:spacing w:after="0" w:line="360" w:lineRule="auto"/>
      </w:pPr>
      <w:r>
        <w:lastRenderedPageBreak/>
        <w:t xml:space="preserve"> </w:t>
      </w:r>
    </w:p>
    <w:p w14:paraId="19E73C52" w14:textId="7A2BD6BF" w:rsidR="005A3BC0" w:rsidRDefault="005A3BC0" w:rsidP="008C740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EDA57D2" wp14:editId="18CDBDAF">
            <wp:extent cx="4244371" cy="2905760"/>
            <wp:effectExtent l="0" t="0" r="381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379" t="20978" r="16595" b="27871"/>
                    <a:stretch/>
                  </pic:blipFill>
                  <pic:spPr bwMode="auto">
                    <a:xfrm>
                      <a:off x="0" y="0"/>
                      <a:ext cx="4257775" cy="291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47382" w14:textId="79051194" w:rsidR="00013D6D" w:rsidRDefault="00013D6D" w:rsidP="008C740F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9</w:t>
      </w:r>
      <w:r w:rsidR="0096008A">
        <w:rPr>
          <w:noProof/>
        </w:rPr>
        <w:fldChar w:fldCharType="end"/>
      </w:r>
      <w:r>
        <w:t>.</w:t>
      </w:r>
      <w:r w:rsidRPr="00013D6D">
        <w:t xml:space="preserve"> </w:t>
      </w:r>
      <w:r>
        <w:t>Реализация чтения файлов изображений</w:t>
      </w:r>
      <w:r w:rsidR="008C740F">
        <w:t xml:space="preserve"> и цикл </w:t>
      </w:r>
      <w:proofErr w:type="spellStart"/>
      <w:r w:rsidR="008C740F">
        <w:t>For</w:t>
      </w:r>
      <w:proofErr w:type="spellEnd"/>
      <w:r w:rsidR="008C740F">
        <w:t xml:space="preserve"> </w:t>
      </w:r>
    </w:p>
    <w:p w14:paraId="6661E531" w14:textId="77777777" w:rsidR="00F9625C" w:rsidRDefault="00F9625C" w:rsidP="00013D6D">
      <w:pPr>
        <w:spacing w:after="0" w:line="360" w:lineRule="auto"/>
        <w:ind w:firstLine="709"/>
      </w:pPr>
      <w:r>
        <w:t xml:space="preserve">IMAQ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Overlay</w:t>
      </w:r>
      <w:proofErr w:type="spellEnd"/>
      <w:r>
        <w:t xml:space="preserve"> очищает изображение от других наложенных на него изображений. Используется для удаления с изображения рамки, которая показывает границы совпадения шаблона с и</w:t>
      </w:r>
      <w:r w:rsidR="00013D6D">
        <w:t>зображением в предыдущем цикле.</w:t>
      </w:r>
    </w:p>
    <w:p w14:paraId="54A27C0A" w14:textId="0BE2C59B" w:rsidR="00F9625C" w:rsidRDefault="00F9625C" w:rsidP="00F9625C">
      <w:pPr>
        <w:spacing w:after="0" w:line="360" w:lineRule="auto"/>
        <w:ind w:firstLine="709"/>
      </w:pPr>
      <w:r>
        <w:t xml:space="preserve">С помощью блока IMAQ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4 производится поиск изображения шаблона на площади изображения, полученного с камеры. Стоит заметить, что этот ВП может работать только с восьмибитными изображениями (U8), поэтому для IMAQ </w:t>
      </w:r>
      <w:proofErr w:type="spellStart"/>
      <w:r>
        <w:t>Create</w:t>
      </w:r>
      <w:proofErr w:type="spellEnd"/>
      <w:r>
        <w:t xml:space="preserve"> задается формат </w:t>
      </w:r>
      <w:proofErr w:type="spellStart"/>
      <w:r>
        <w:t>Grayscale</w:t>
      </w:r>
      <w:proofErr w:type="spellEnd"/>
      <w:r>
        <w:t xml:space="preserve">(U8). Затем при нахождении соответствия изображения с шаблоном, с помощью функции </w:t>
      </w:r>
      <w:proofErr w:type="spellStart"/>
      <w:r>
        <w:t>Overlay</w:t>
      </w:r>
      <w:proofErr w:type="spellEnd"/>
      <w:r>
        <w:t xml:space="preserve"> </w:t>
      </w:r>
      <w:proofErr w:type="spellStart"/>
      <w:r>
        <w:t>Geometric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на изображении, полученном с камеры, выделяется область, соответствующая границам шаблона. Это видно на дисплее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(</w:t>
      </w:r>
      <w:r w:rsidR="006728C3">
        <w:t>Рисунок</w:t>
      </w:r>
      <w:r>
        <w:t xml:space="preserve"> </w:t>
      </w:r>
      <w:r w:rsidR="00A5799A">
        <w:t>1</w:t>
      </w:r>
      <w:r w:rsidR="008C740F">
        <w:t>0</w:t>
      </w:r>
      <w:r>
        <w:t xml:space="preserve">) на передней панели ВП. В блоке </w:t>
      </w:r>
      <w:proofErr w:type="spellStart"/>
      <w:r>
        <w:t>Matches</w:t>
      </w:r>
      <w:proofErr w:type="spellEnd"/>
      <w:r>
        <w:t xml:space="preserve"> (</w:t>
      </w:r>
      <w:proofErr w:type="spellStart"/>
      <w:r>
        <w:t>pixel</w:t>
      </w:r>
      <w:proofErr w:type="spellEnd"/>
      <w:r>
        <w:t xml:space="preserve">) выводится информация о совпадении, в т.ч. и в относительных единицах. В блоке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выводится информация о количестве найденных совпадений шаблона с изображением (</w:t>
      </w:r>
      <w:r w:rsidR="006728C3">
        <w:t>Рисунок</w:t>
      </w:r>
      <w:r>
        <w:t xml:space="preserve"> </w:t>
      </w:r>
      <w:r w:rsidR="00013D6D">
        <w:t>1</w:t>
      </w:r>
      <w:r w:rsidR="008C740F">
        <w:t>1</w:t>
      </w:r>
      <w:r>
        <w:t>).</w:t>
      </w:r>
    </w:p>
    <w:p w14:paraId="787D7368" w14:textId="77777777" w:rsidR="00013D6D" w:rsidRDefault="00013D6D" w:rsidP="00013D6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77F22A" wp14:editId="491C42FE">
            <wp:extent cx="2895600" cy="243306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0" cy="2446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14C92" w14:textId="342D1F18" w:rsidR="00F9625C" w:rsidRDefault="00013D6D" w:rsidP="00013D6D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</w:instrText>
      </w:r>
      <w:r w:rsidR="0096008A">
        <w:instrText xml:space="preserve">SEQ Рисунок \* ARABIC </w:instrText>
      </w:r>
      <w:r w:rsidR="0096008A">
        <w:fldChar w:fldCharType="separate"/>
      </w:r>
      <w:r w:rsidR="00AC5433">
        <w:rPr>
          <w:noProof/>
        </w:rPr>
        <w:t>10</w:t>
      </w:r>
      <w:r w:rsidR="0096008A">
        <w:rPr>
          <w:noProof/>
        </w:rPr>
        <w:fldChar w:fldCharType="end"/>
      </w:r>
      <w:r>
        <w:t>.</w:t>
      </w:r>
      <w:r w:rsidRPr="00013D6D"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Display</w:t>
      </w:r>
      <w:proofErr w:type="spellEnd"/>
    </w:p>
    <w:p w14:paraId="35A37D8B" w14:textId="77777777" w:rsidR="00013D6D" w:rsidRDefault="00013D6D" w:rsidP="00013D6D">
      <w:pPr>
        <w:jc w:val="center"/>
      </w:pPr>
      <w:r>
        <w:rPr>
          <w:noProof/>
          <w:lang w:eastAsia="ru-RU"/>
        </w:rPr>
        <w:drawing>
          <wp:inline distT="0" distB="0" distL="0" distR="0" wp14:anchorId="18FE5EEA" wp14:editId="718BFF76">
            <wp:extent cx="2658110" cy="221932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1404C0" w14:textId="512E9E1A" w:rsidR="00F9625C" w:rsidRDefault="00013D6D" w:rsidP="00013D6D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11</w:t>
      </w:r>
      <w:r w:rsidR="0096008A">
        <w:rPr>
          <w:noProof/>
        </w:rPr>
        <w:fldChar w:fldCharType="end"/>
      </w:r>
      <w:r>
        <w:t>.</w:t>
      </w:r>
      <w:r w:rsidRPr="00013D6D">
        <w:t xml:space="preserve"> </w:t>
      </w:r>
      <w:r>
        <w:t>Блок сравнения</w:t>
      </w:r>
    </w:p>
    <w:p w14:paraId="07072FFE" w14:textId="59FD0C20" w:rsidR="00F9625C" w:rsidRDefault="00F9625C" w:rsidP="00F9625C">
      <w:pPr>
        <w:spacing w:after="0" w:line="360" w:lineRule="auto"/>
        <w:ind w:firstLine="709"/>
      </w:pPr>
      <w:r>
        <w:t xml:space="preserve">С помощью функции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задается время, в течение которого есть возможность наблюдать за тем, поиск какого шаблона происходит на изображении в данный момент и получать всю информацию об их соответствии и несоответствии (</w:t>
      </w:r>
      <w:r w:rsidR="006728C3">
        <w:t>Рисунок</w:t>
      </w:r>
      <w:r>
        <w:t xml:space="preserve"> </w:t>
      </w:r>
      <w:r w:rsidR="007557D1">
        <w:t>1</w:t>
      </w:r>
      <w:r w:rsidR="008C740F">
        <w:t>2</w:t>
      </w:r>
      <w:r>
        <w:t xml:space="preserve">). Данное время (в секундах) задается с помощью контроллера </w:t>
      </w:r>
      <w:proofErr w:type="spellStart"/>
      <w:r>
        <w:t>Delay</w:t>
      </w:r>
      <w:proofErr w:type="spellEnd"/>
      <w:r>
        <w:t xml:space="preserve"> на лицевой панели (</w:t>
      </w:r>
      <w:r w:rsidR="006728C3">
        <w:t>Рисунок</w:t>
      </w:r>
      <w:r>
        <w:t xml:space="preserve"> </w:t>
      </w:r>
      <w:r w:rsidR="007557D1">
        <w:t>1</w:t>
      </w:r>
      <w:r w:rsidR="008C740F">
        <w:t>3</w:t>
      </w:r>
      <w:r>
        <w:t>).</w:t>
      </w:r>
    </w:p>
    <w:p w14:paraId="39C8C883" w14:textId="77777777" w:rsidR="007557D1" w:rsidRDefault="007557D1" w:rsidP="007557D1">
      <w:pPr>
        <w:jc w:val="center"/>
      </w:pPr>
      <w:r>
        <w:rPr>
          <w:noProof/>
          <w:lang w:eastAsia="ru-RU"/>
        </w:rPr>
        <w:drawing>
          <wp:inline distT="0" distB="0" distL="0" distR="0" wp14:anchorId="22D44482" wp14:editId="445505C5">
            <wp:extent cx="1456930" cy="971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056" cy="9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12DFE" w14:textId="13F4B1FA" w:rsidR="007557D1" w:rsidRDefault="007557D1" w:rsidP="007557D1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12</w:t>
      </w:r>
      <w:r w:rsidR="0096008A">
        <w:rPr>
          <w:noProof/>
        </w:rPr>
        <w:fldChar w:fldCharType="end"/>
      </w:r>
      <w:r>
        <w:t>.</w:t>
      </w:r>
      <w:r w:rsidRPr="007557D1">
        <w:t xml:space="preserve"> </w:t>
      </w:r>
      <w:r>
        <w:t>Осуществление задержки</w:t>
      </w:r>
    </w:p>
    <w:p w14:paraId="7FCBDEA7" w14:textId="77777777" w:rsidR="008C740F" w:rsidRDefault="008C740F" w:rsidP="007557D1">
      <w:pPr>
        <w:jc w:val="center"/>
      </w:pPr>
    </w:p>
    <w:p w14:paraId="1C0E5266" w14:textId="22C9F3E0" w:rsidR="007557D1" w:rsidRDefault="008C740F" w:rsidP="007557D1">
      <w:pPr>
        <w:jc w:val="center"/>
      </w:pPr>
      <w:r>
        <w:rPr>
          <w:noProof/>
        </w:rPr>
        <w:lastRenderedPageBreak/>
        <w:drawing>
          <wp:inline distT="0" distB="0" distL="0" distR="0" wp14:anchorId="389D95BE" wp14:editId="67FFB6D3">
            <wp:extent cx="1902619" cy="113347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313" t="23090" r="58151" b="68928"/>
                    <a:stretch/>
                  </pic:blipFill>
                  <pic:spPr bwMode="auto">
                    <a:xfrm>
                      <a:off x="0" y="0"/>
                      <a:ext cx="1913413" cy="113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BE6D2" w14:textId="2719CD3B" w:rsidR="00F9625C" w:rsidRDefault="007557D1" w:rsidP="007557D1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13</w:t>
      </w:r>
      <w:r w:rsidR="0096008A">
        <w:rPr>
          <w:noProof/>
        </w:rPr>
        <w:fldChar w:fldCharType="end"/>
      </w:r>
      <w:r>
        <w:t>.</w:t>
      </w:r>
      <w:r w:rsidRPr="007557D1">
        <w:t xml:space="preserve"> </w:t>
      </w:r>
      <w:r>
        <w:t xml:space="preserve">Контроллер </w:t>
      </w:r>
      <w:proofErr w:type="spellStart"/>
      <w:r>
        <w:t>Delay</w:t>
      </w:r>
      <w:proofErr w:type="spellEnd"/>
    </w:p>
    <w:p w14:paraId="68530956" w14:textId="52268FD2" w:rsidR="00F9625C" w:rsidRDefault="00F9625C" w:rsidP="00F9625C">
      <w:pPr>
        <w:spacing w:after="0" w:line="360" w:lineRule="auto"/>
        <w:ind w:firstLine="709"/>
      </w:pPr>
      <w:r>
        <w:t xml:space="preserve">С помощью блоков IMAQ </w:t>
      </w:r>
      <w:proofErr w:type="spellStart"/>
      <w:r>
        <w:t>Dispose</w:t>
      </w:r>
      <w:proofErr w:type="spellEnd"/>
      <w:r>
        <w:t xml:space="preserve"> производится удаление изображения и освобождается пространство, которое оно занимает в памяти. Этот ВП необходим для каждого изображения, созданного в приложении, для освобождения памяти, выделенной для IMAQ </w:t>
      </w:r>
      <w:proofErr w:type="spellStart"/>
      <w:r>
        <w:t>Create</w:t>
      </w:r>
      <w:proofErr w:type="spellEnd"/>
      <w:r>
        <w:t xml:space="preserve"> VI. С помощью блока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реализуется оповещение об ошибке и ее источнике (</w:t>
      </w:r>
      <w:r w:rsidR="006728C3">
        <w:t>Рисунок</w:t>
      </w:r>
      <w:r>
        <w:t xml:space="preserve"> </w:t>
      </w:r>
      <w:r w:rsidR="007557D1">
        <w:t>1</w:t>
      </w:r>
      <w:r w:rsidR="008C740F">
        <w:t>4</w:t>
      </w:r>
      <w:r>
        <w:t>).</w:t>
      </w:r>
    </w:p>
    <w:p w14:paraId="549A1C9B" w14:textId="77777777" w:rsidR="007557D1" w:rsidRDefault="007557D1" w:rsidP="007557D1">
      <w:pPr>
        <w:jc w:val="center"/>
      </w:pPr>
      <w:r>
        <w:rPr>
          <w:noProof/>
          <w:lang w:eastAsia="ru-RU"/>
        </w:rPr>
        <w:drawing>
          <wp:inline distT="0" distB="0" distL="0" distR="0" wp14:anchorId="4ED0E803" wp14:editId="3F618857">
            <wp:extent cx="1310640" cy="762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84385" w14:textId="28A498CB" w:rsidR="007557D1" w:rsidRDefault="007557D1" w:rsidP="007557D1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14</w:t>
      </w:r>
      <w:r w:rsidR="0096008A">
        <w:rPr>
          <w:noProof/>
        </w:rPr>
        <w:fldChar w:fldCharType="end"/>
      </w:r>
      <w:r>
        <w:t>.</w:t>
      </w:r>
      <w:r w:rsidRPr="007557D1">
        <w:t xml:space="preserve"> </w:t>
      </w:r>
      <w:r>
        <w:t>Оповещение об ошибках</w:t>
      </w:r>
    </w:p>
    <w:p w14:paraId="6A531DA8" w14:textId="77777777" w:rsidR="00F9625C" w:rsidRDefault="00F9625C" w:rsidP="00F9625C">
      <w:pPr>
        <w:spacing w:after="0" w:line="360" w:lineRule="auto"/>
        <w:ind w:firstLine="709"/>
      </w:pPr>
      <w:r>
        <w:t xml:space="preserve"> Две схемы объединяются с помощью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которая состоит из одной или нескольких </w:t>
      </w:r>
      <w:proofErr w:type="spellStart"/>
      <w:r>
        <w:t>поддиаграмм</w:t>
      </w:r>
      <w:proofErr w:type="spellEnd"/>
      <w:r>
        <w:t xml:space="preserve"> или фреймов, которые выполняются последовательно. Используется для того, чтоб установить последовательность выполнения фреймов.</w:t>
      </w:r>
    </w:p>
    <w:p w14:paraId="11A595CB" w14:textId="77777777" w:rsidR="00F9625C" w:rsidRDefault="00F9625C" w:rsidP="008A4A77">
      <w:pPr>
        <w:spacing w:after="0" w:line="360" w:lineRule="auto"/>
        <w:ind w:firstLine="709"/>
      </w:pPr>
      <w:r>
        <w:t xml:space="preserve">Поток данных для структуры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отличается от потока данных других структур. Кадры в структуре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выполняются слева направо и при условии, что доступны все значения данных, подключенные к кадру. Данные покидают кадр после его завершения, а данные на входе одного кадра могут зависеть от </w:t>
      </w:r>
      <w:r w:rsidR="008A4A77">
        <w:t>данных на выходе другого кадра.</w:t>
      </w:r>
    </w:p>
    <w:p w14:paraId="18704578" w14:textId="77777777" w:rsidR="008A4A77" w:rsidRDefault="008A4A77" w:rsidP="006728C3">
      <w:pPr>
        <w:pStyle w:val="3"/>
        <w:spacing w:after="240"/>
      </w:pPr>
      <w:bookmarkStart w:id="8" w:name="_Toc26902889"/>
      <w:r>
        <w:t xml:space="preserve">2.2 </w:t>
      </w:r>
      <w:r w:rsidRPr="008A4A77">
        <w:t>Внешний вид виртуального прибора</w:t>
      </w:r>
      <w:bookmarkEnd w:id="8"/>
    </w:p>
    <w:p w14:paraId="2625D354" w14:textId="661207BF" w:rsidR="006728C3" w:rsidRDefault="006728C3" w:rsidP="006728C3">
      <w:pPr>
        <w:spacing w:after="0" w:line="360" w:lineRule="auto"/>
        <w:ind w:firstLine="709"/>
      </w:pPr>
      <w:r>
        <w:t>Внешний вид ВП представлен на рисунке 1</w:t>
      </w:r>
      <w:r w:rsidR="008C740F">
        <w:t>5</w:t>
      </w:r>
      <w:r>
        <w:t>.</w:t>
      </w:r>
      <w:r w:rsidRPr="006728C3">
        <w:t xml:space="preserve"> </w:t>
      </w:r>
    </w:p>
    <w:p w14:paraId="142902FA" w14:textId="5C3BDFA4" w:rsidR="006728C3" w:rsidRDefault="006728C3" w:rsidP="006728C3">
      <w:pPr>
        <w:spacing w:after="0" w:line="360" w:lineRule="auto"/>
        <w:ind w:firstLine="709"/>
      </w:pPr>
      <w:r>
        <w:t>На лицевую панель выводится изображение, полученное с камеры (</w:t>
      </w:r>
      <w:r w:rsidR="008C740F">
        <w:rPr>
          <w:lang w:val="en-US"/>
        </w:rPr>
        <w:t>Camera</w:t>
      </w:r>
      <w:r>
        <w:t>), изображение-шаблон (</w:t>
      </w:r>
      <w:proofErr w:type="spellStart"/>
      <w:r>
        <w:t>Template</w:t>
      </w:r>
      <w:proofErr w:type="spellEnd"/>
      <w:r>
        <w:t>), и 8-битное изображение (</w:t>
      </w:r>
      <w:r w:rsidR="008C740F">
        <w:rPr>
          <w:lang w:val="en-US"/>
        </w:rPr>
        <w:t>Out</w:t>
      </w:r>
      <w:r w:rsidR="008C740F" w:rsidRPr="008C740F">
        <w:t xml:space="preserve"> </w:t>
      </w:r>
      <w:r w:rsidR="008C740F">
        <w:rPr>
          <w:lang w:val="en-US"/>
        </w:rPr>
        <w:t>of</w:t>
      </w:r>
      <w:r w:rsidR="008C740F" w:rsidRPr="008C740F">
        <w:t xml:space="preserve"> </w:t>
      </w:r>
      <w:r w:rsidR="008C740F">
        <w:rPr>
          <w:lang w:val="en-US"/>
        </w:rPr>
        <w:t>NI</w:t>
      </w:r>
      <w:r w:rsidR="008C740F" w:rsidRPr="008C740F">
        <w:t xml:space="preserve"> </w:t>
      </w:r>
      <w:r w:rsidR="008C740F">
        <w:rPr>
          <w:lang w:val="en-US"/>
        </w:rPr>
        <w:t>Vision</w:t>
      </w:r>
      <w:r>
        <w:t>), на котором происходит поиск соответствия с изображением-шаблоном. Также на лицевой панели находится поле выбора используемой камеры (</w:t>
      </w:r>
      <w:proofErr w:type="spellStart"/>
      <w:r>
        <w:t>Camer</w:t>
      </w:r>
      <w:proofErr w:type="spellEnd"/>
      <w:r w:rsidR="008C740F">
        <w:rPr>
          <w:lang w:val="en-US"/>
        </w:rPr>
        <w:t>a</w:t>
      </w:r>
      <w:r>
        <w:t>). Выбор камеры производится в соответствии с ее именем.</w:t>
      </w:r>
    </w:p>
    <w:p w14:paraId="0463F2E9" w14:textId="77777777" w:rsidR="006728C3" w:rsidRDefault="006728C3" w:rsidP="006728C3">
      <w:pPr>
        <w:spacing w:after="0" w:line="360" w:lineRule="auto"/>
        <w:ind w:firstLine="709"/>
      </w:pPr>
    </w:p>
    <w:p w14:paraId="096A9011" w14:textId="3F6E02E8" w:rsidR="006728C3" w:rsidRDefault="008C740F" w:rsidP="006728C3">
      <w:pPr>
        <w:jc w:val="center"/>
      </w:pPr>
      <w:r>
        <w:rPr>
          <w:noProof/>
        </w:rPr>
        <w:lastRenderedPageBreak/>
        <w:drawing>
          <wp:inline distT="0" distB="0" distL="0" distR="0" wp14:anchorId="7A726288" wp14:editId="42490247">
            <wp:extent cx="4057650" cy="2667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612" t="9407" r="26083" b="10775"/>
                    <a:stretch/>
                  </pic:blipFill>
                  <pic:spPr bwMode="auto">
                    <a:xfrm>
                      <a:off x="0" y="0"/>
                      <a:ext cx="40576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9139" w14:textId="21982AD5" w:rsidR="006728C3" w:rsidRDefault="006728C3" w:rsidP="006728C3">
      <w:pPr>
        <w:jc w:val="center"/>
      </w:pPr>
      <w:r>
        <w:t xml:space="preserve">Рисунок </w:t>
      </w:r>
      <w:r w:rsidR="0096008A">
        <w:fldChar w:fldCharType="begin"/>
      </w:r>
      <w:r w:rsidR="0096008A">
        <w:instrText xml:space="preserve"> SEQ Рисунок \* ARABIC </w:instrText>
      </w:r>
      <w:r w:rsidR="0096008A">
        <w:fldChar w:fldCharType="separate"/>
      </w:r>
      <w:r w:rsidR="00AC5433">
        <w:rPr>
          <w:noProof/>
        </w:rPr>
        <w:t>15</w:t>
      </w:r>
      <w:r w:rsidR="0096008A">
        <w:rPr>
          <w:noProof/>
        </w:rPr>
        <w:fldChar w:fldCharType="end"/>
      </w:r>
      <w:r>
        <w:t>.</w:t>
      </w:r>
      <w:r w:rsidRPr="006728C3">
        <w:t xml:space="preserve"> </w:t>
      </w:r>
      <w:r>
        <w:t>Лицевая панель</w:t>
      </w:r>
    </w:p>
    <w:p w14:paraId="344128A0" w14:textId="7FFF7416" w:rsidR="006728C3" w:rsidRDefault="006728C3" w:rsidP="006728C3">
      <w:pPr>
        <w:spacing w:after="0" w:line="360" w:lineRule="auto"/>
        <w:ind w:firstLine="709"/>
      </w:pPr>
      <w:r>
        <w:t xml:space="preserve">С помощью контроллера </w:t>
      </w:r>
      <w:proofErr w:type="spellStart"/>
      <w:r>
        <w:t>Delay</w:t>
      </w:r>
      <w:proofErr w:type="spellEnd"/>
      <w:r>
        <w:t xml:space="preserve"> задается время, в течение которого можно наблюдать за тем, поиск какого шаблона происходит на изображении в данный момент и получать всю информацию о их соответствии и несоответствии. Так, на табло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мы можем узнать о том, сколько областей, соответствующих данному шаблону, присутствует на текущем изображении, а в окне </w:t>
      </w:r>
      <w:proofErr w:type="spellStart"/>
      <w:r>
        <w:t>Matches</w:t>
      </w:r>
      <w:proofErr w:type="spellEnd"/>
      <w:r>
        <w:t xml:space="preserve"> мы видим информацию о координатах области изображения, соответствующей шаблону по осям Х и Y (</w:t>
      </w:r>
      <w:proofErr w:type="spellStart"/>
      <w:r>
        <w:t>Position</w:t>
      </w:r>
      <w:proofErr w:type="spellEnd"/>
      <w:r>
        <w:t xml:space="preserve"> X и Y) и о точности соответствия, приведенной в относительных единицах (</w:t>
      </w:r>
      <w:proofErr w:type="spellStart"/>
      <w:r>
        <w:t>Score</w:t>
      </w:r>
      <w:proofErr w:type="spellEnd"/>
      <w:r>
        <w:t xml:space="preserve">). </w:t>
      </w:r>
    </w:p>
    <w:p w14:paraId="06156436" w14:textId="0AFAE5A7" w:rsidR="008C740F" w:rsidRDefault="008C740F" w:rsidP="006728C3">
      <w:pPr>
        <w:spacing w:after="0" w:line="360" w:lineRule="auto"/>
        <w:ind w:firstLine="709"/>
      </w:pPr>
      <w:r>
        <w:rPr>
          <w:lang w:val="en-US"/>
        </w:rPr>
        <w:t>Settings</w:t>
      </w:r>
      <w:r w:rsidRPr="008C740F">
        <w:t xml:space="preserve"> </w:t>
      </w:r>
      <w:r>
        <w:t>позволяет выбирать алгоритм распознавания изображений и пороговое значение.</w:t>
      </w:r>
    </w:p>
    <w:p w14:paraId="5648EC44" w14:textId="0F201E24" w:rsidR="00AC5433" w:rsidRDefault="00AC5433" w:rsidP="006728C3">
      <w:pPr>
        <w:spacing w:after="0" w:line="360" w:lineRule="auto"/>
        <w:ind w:firstLine="709"/>
      </w:pPr>
      <w:r>
        <w:t>На рисунке 16 изображена диаграмма.</w:t>
      </w:r>
    </w:p>
    <w:p w14:paraId="11205397" w14:textId="77777777" w:rsidR="00AC5433" w:rsidRDefault="00AC5433" w:rsidP="00AC5433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CF25C4B" wp14:editId="51872931">
            <wp:extent cx="5718362" cy="2600325"/>
            <wp:effectExtent l="0" t="0" r="0" b="0"/>
            <wp:docPr id="6" name="Рисунок 6" descr="C:\Users\Романенков\Desktop\OGh70wSb0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енков\Desktop\OGh70wSb04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4" t="9972" r="14447" b="27066"/>
                    <a:stretch/>
                  </pic:blipFill>
                  <pic:spPr bwMode="auto">
                    <a:xfrm>
                      <a:off x="0" y="0"/>
                      <a:ext cx="5726056" cy="260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1170E" w14:textId="75A481A0" w:rsidR="00AC5433" w:rsidRPr="00AC5433" w:rsidRDefault="00AC5433" w:rsidP="00AC5433">
      <w:pPr>
        <w:pStyle w:val="aa"/>
        <w:jc w:val="center"/>
        <w:rPr>
          <w:i w:val="0"/>
          <w:iCs w:val="0"/>
          <w:sz w:val="24"/>
          <w:szCs w:val="24"/>
        </w:rPr>
      </w:pPr>
      <w:r w:rsidRPr="00AC5433">
        <w:rPr>
          <w:i w:val="0"/>
          <w:iCs w:val="0"/>
          <w:sz w:val="24"/>
          <w:szCs w:val="24"/>
        </w:rPr>
        <w:t xml:space="preserve">Рисунок </w:t>
      </w:r>
      <w:r w:rsidRPr="00AC5433">
        <w:rPr>
          <w:i w:val="0"/>
          <w:iCs w:val="0"/>
          <w:sz w:val="24"/>
          <w:szCs w:val="24"/>
        </w:rPr>
        <w:fldChar w:fldCharType="begin"/>
      </w:r>
      <w:r w:rsidRPr="00AC5433">
        <w:rPr>
          <w:i w:val="0"/>
          <w:iCs w:val="0"/>
          <w:sz w:val="24"/>
          <w:szCs w:val="24"/>
        </w:rPr>
        <w:instrText xml:space="preserve"> SEQ Рисунок \* ARABIC </w:instrText>
      </w:r>
      <w:r w:rsidRPr="00AC5433">
        <w:rPr>
          <w:i w:val="0"/>
          <w:iCs w:val="0"/>
          <w:sz w:val="24"/>
          <w:szCs w:val="24"/>
        </w:rPr>
        <w:fldChar w:fldCharType="separate"/>
      </w:r>
      <w:r w:rsidRPr="00AC5433">
        <w:rPr>
          <w:i w:val="0"/>
          <w:iCs w:val="0"/>
          <w:noProof/>
          <w:sz w:val="24"/>
          <w:szCs w:val="24"/>
        </w:rPr>
        <w:t>16</w:t>
      </w:r>
      <w:r w:rsidRPr="00AC5433">
        <w:rPr>
          <w:i w:val="0"/>
          <w:iCs w:val="0"/>
          <w:sz w:val="24"/>
          <w:szCs w:val="24"/>
        </w:rPr>
        <w:fldChar w:fldCharType="end"/>
      </w:r>
      <w:r w:rsidRPr="00AC5433">
        <w:rPr>
          <w:i w:val="0"/>
          <w:iCs w:val="0"/>
          <w:sz w:val="24"/>
          <w:szCs w:val="24"/>
        </w:rPr>
        <w:t>. Диаграмма</w:t>
      </w:r>
    </w:p>
    <w:p w14:paraId="20A80A56" w14:textId="77777777" w:rsidR="008C740F" w:rsidRDefault="008C740F">
      <w:pPr>
        <w:jc w:val="left"/>
      </w:pPr>
      <w:r>
        <w:br w:type="page"/>
      </w:r>
    </w:p>
    <w:p w14:paraId="6BAE90DE" w14:textId="77777777" w:rsidR="008D0821" w:rsidRDefault="008D0821" w:rsidP="00CF1BD6">
      <w:pPr>
        <w:pStyle w:val="2"/>
        <w:spacing w:before="0" w:after="240"/>
      </w:pPr>
      <w:bookmarkStart w:id="9" w:name="_Toc26902890"/>
      <w:r>
        <w:lastRenderedPageBreak/>
        <w:t>Заключение</w:t>
      </w:r>
      <w:bookmarkEnd w:id="9"/>
    </w:p>
    <w:p w14:paraId="22F885F1" w14:textId="77777777" w:rsidR="008D0821" w:rsidRDefault="008D0821" w:rsidP="00CF1BD6">
      <w:pPr>
        <w:spacing w:after="0" w:line="360" w:lineRule="auto"/>
        <w:ind w:firstLine="708"/>
      </w:pPr>
      <w:r>
        <w:t xml:space="preserve">В процессе выполнения дипломного проекта была разработана система распознавания автомобильных регистрационных номерных знаков, основной частью которой является виртуальный прибор, созданный в среде графического программирования </w:t>
      </w:r>
      <w:proofErr w:type="spellStart"/>
      <w:r>
        <w:t>LabVIEW</w:t>
      </w:r>
      <w:proofErr w:type="spellEnd"/>
      <w:r>
        <w:t>. Он производит захват изображения с камеры. Затем выполняет сравнение этого изображения с внесенными ранее в базу данных шаблонами. При выявлении совпадения изображения и шаблона ВП происходит оповещение о совпадении, и на экран выводится информация о точности совпадения, которая представлена в относительных единицах.</w:t>
      </w:r>
    </w:p>
    <w:p w14:paraId="33373A9B" w14:textId="77777777" w:rsidR="008D0821" w:rsidRDefault="008D0821" w:rsidP="00CF1BD6">
      <w:pPr>
        <w:spacing w:after="0" w:line="360" w:lineRule="auto"/>
        <w:ind w:firstLine="708"/>
      </w:pPr>
      <w:r>
        <w:t>Основными достоинствами спроектированной системы наблюдения являются: простота и удобство в использовании, возможность интеграции дополнительного оборудования, практичность и функциональность при малой стоимости.</w:t>
      </w:r>
    </w:p>
    <w:p w14:paraId="68D00DCB" w14:textId="77777777" w:rsidR="008D0821" w:rsidRDefault="008D0821" w:rsidP="00CF1BD6">
      <w:pPr>
        <w:spacing w:after="0" w:line="360" w:lineRule="auto"/>
        <w:ind w:firstLine="708"/>
      </w:pPr>
      <w:r>
        <w:t>В последствии существует возможность модернизации системы, и расширения ее функциональных возможностей.</w:t>
      </w:r>
    </w:p>
    <w:p w14:paraId="10AE1B83" w14:textId="77777777" w:rsidR="008D0821" w:rsidRDefault="008D0821">
      <w:pPr>
        <w:jc w:val="left"/>
      </w:pPr>
      <w:r>
        <w:br w:type="page"/>
      </w:r>
    </w:p>
    <w:p w14:paraId="02622040" w14:textId="77777777" w:rsidR="008D0821" w:rsidRPr="008D0821" w:rsidRDefault="008D0821" w:rsidP="00CF1BD6">
      <w:pPr>
        <w:pStyle w:val="2"/>
        <w:spacing w:before="0" w:after="240"/>
      </w:pPr>
      <w:bookmarkStart w:id="10" w:name="_Toc26902891"/>
      <w:r>
        <w:lastRenderedPageBreak/>
        <w:t>Список используемых источников</w:t>
      </w:r>
      <w:bookmarkEnd w:id="10"/>
    </w:p>
    <w:p w14:paraId="097BD872" w14:textId="77777777" w:rsidR="008D0821" w:rsidRDefault="008D0821" w:rsidP="008D0821">
      <w:pPr>
        <w:pStyle w:val="a5"/>
        <w:numPr>
          <w:ilvl w:val="0"/>
          <w:numId w:val="16"/>
        </w:numPr>
        <w:spacing w:after="0" w:line="360" w:lineRule="auto"/>
      </w:pPr>
      <w:proofErr w:type="spellStart"/>
      <w:r>
        <w:t>В</w:t>
      </w:r>
      <w:r w:rsidRPr="008D0821">
        <w:t>изильтер</w:t>
      </w:r>
      <w:proofErr w:type="spellEnd"/>
      <w:r w:rsidRPr="008D0821">
        <w:t xml:space="preserve"> Ю.В., Желтов С.Ю., Князь В.А., Ходарев А.Н., </w:t>
      </w:r>
      <w:proofErr w:type="spellStart"/>
      <w:r w:rsidRPr="008D0821">
        <w:t>Моржин</w:t>
      </w:r>
      <w:proofErr w:type="spellEnd"/>
      <w:r w:rsidRPr="008D0821">
        <w:t xml:space="preserve"> А.В. Обработка и анализ цифровых изображений с примерами на </w:t>
      </w:r>
      <w:r w:rsidRPr="008D0821">
        <w:rPr>
          <w:lang w:val="en-US"/>
        </w:rPr>
        <w:t>LabVIEW</w:t>
      </w:r>
      <w:r w:rsidRPr="008D0821">
        <w:t xml:space="preserve"> </w:t>
      </w:r>
      <w:r w:rsidRPr="008D0821">
        <w:rPr>
          <w:lang w:val="en-US"/>
        </w:rPr>
        <w:t>IMAQ</w:t>
      </w:r>
      <w:r w:rsidRPr="008D0821">
        <w:t xml:space="preserve"> </w:t>
      </w:r>
      <w:r w:rsidRPr="008D0821">
        <w:rPr>
          <w:lang w:val="en-US"/>
        </w:rPr>
        <w:t>Vision</w:t>
      </w:r>
      <w:r w:rsidRPr="008D0821">
        <w:t>. – М.: ДМК Пресс, 2007. – 464 с.</w:t>
      </w:r>
    </w:p>
    <w:p w14:paraId="6F2B52CC" w14:textId="77777777" w:rsidR="008D0821" w:rsidRDefault="008D0821" w:rsidP="008D0821">
      <w:pPr>
        <w:pStyle w:val="a5"/>
        <w:numPr>
          <w:ilvl w:val="0"/>
          <w:numId w:val="16"/>
        </w:numPr>
        <w:spacing w:after="0" w:line="360" w:lineRule="auto"/>
      </w:pPr>
      <w:r w:rsidRPr="008D0821">
        <w:t xml:space="preserve">Трэвис Дж., </w:t>
      </w:r>
      <w:proofErr w:type="spellStart"/>
      <w:r w:rsidRPr="008D0821">
        <w:t>Кринг</w:t>
      </w:r>
      <w:proofErr w:type="spellEnd"/>
      <w:r w:rsidRPr="008D0821">
        <w:t xml:space="preserve"> Дж. </w:t>
      </w:r>
      <w:r w:rsidRPr="008D0821">
        <w:rPr>
          <w:lang w:val="en-US"/>
        </w:rPr>
        <w:t>LabVIEW</w:t>
      </w:r>
      <w:r w:rsidRPr="008D0821">
        <w:t xml:space="preserve"> для всех. – </w:t>
      </w:r>
      <w:proofErr w:type="gramStart"/>
      <w:r w:rsidRPr="008D0821">
        <w:t>М.:ДМК</w:t>
      </w:r>
      <w:proofErr w:type="gramEnd"/>
      <w:r w:rsidRPr="008D0821">
        <w:t>-Пресс, 2008.</w:t>
      </w:r>
      <w:r>
        <w:t xml:space="preserve"> </w:t>
      </w:r>
      <w:r w:rsidRPr="008D0821">
        <w:t>– 880 с.</w:t>
      </w:r>
    </w:p>
    <w:p w14:paraId="6C145495" w14:textId="77777777" w:rsidR="008D0821" w:rsidRPr="008D0821" w:rsidRDefault="008D0821" w:rsidP="008D0821">
      <w:pPr>
        <w:pStyle w:val="a5"/>
        <w:numPr>
          <w:ilvl w:val="0"/>
          <w:numId w:val="16"/>
        </w:numPr>
        <w:spacing w:after="0" w:line="360" w:lineRule="auto"/>
      </w:pPr>
      <w:proofErr w:type="spellStart"/>
      <w:r w:rsidRPr="008D0821">
        <w:t>Лукошенко</w:t>
      </w:r>
      <w:proofErr w:type="spellEnd"/>
      <w:r w:rsidRPr="008D0821">
        <w:t xml:space="preserve"> Г. Н. Распознавание скелетных образов. [Электронный ресурс]. – </w:t>
      </w:r>
      <w:r w:rsidRPr="008D0821">
        <w:rPr>
          <w:lang w:val="en-US"/>
        </w:rPr>
        <w:t>h</w:t>
      </w:r>
      <w:r w:rsidRPr="008D0821">
        <w:t>]</w:t>
      </w:r>
      <w:proofErr w:type="spellStart"/>
      <w:r w:rsidRPr="008D0821">
        <w:rPr>
          <w:lang w:val="en-US"/>
        </w:rPr>
        <w:t>ttp</w:t>
      </w:r>
      <w:proofErr w:type="spellEnd"/>
      <w:r w:rsidRPr="008D0821">
        <w:t>://</w:t>
      </w:r>
      <w:r w:rsidRPr="008D0821">
        <w:rPr>
          <w:lang w:val="en-US"/>
        </w:rPr>
        <w:t>www</w:t>
      </w:r>
      <w:r w:rsidRPr="008D0821">
        <w:t>.</w:t>
      </w:r>
      <w:proofErr w:type="spellStart"/>
      <w:r w:rsidRPr="008D0821">
        <w:rPr>
          <w:lang w:val="en-US"/>
        </w:rPr>
        <w:t>ocrai</w:t>
      </w:r>
      <w:proofErr w:type="spellEnd"/>
      <w:r w:rsidRPr="008D0821">
        <w:t>.</w:t>
      </w:r>
      <w:proofErr w:type="spellStart"/>
      <w:r w:rsidRPr="008D0821">
        <w:rPr>
          <w:lang w:val="en-US"/>
        </w:rPr>
        <w:t>narod</w:t>
      </w:r>
      <w:proofErr w:type="spellEnd"/>
      <w:r w:rsidRPr="008D0821">
        <w:t>.</w:t>
      </w:r>
      <w:proofErr w:type="spellStart"/>
      <w:r w:rsidRPr="008D0821">
        <w:rPr>
          <w:lang w:val="en-US"/>
        </w:rPr>
        <w:t>ru</w:t>
      </w:r>
      <w:proofErr w:type="spellEnd"/>
      <w:r w:rsidRPr="008D0821">
        <w:t>/</w:t>
      </w:r>
      <w:proofErr w:type="spellStart"/>
      <w:r w:rsidRPr="008D0821">
        <w:rPr>
          <w:lang w:val="en-US"/>
        </w:rPr>
        <w:t>skeletrecognize</w:t>
      </w:r>
      <w:proofErr w:type="spellEnd"/>
      <w:r w:rsidRPr="008D0821">
        <w:t>.</w:t>
      </w:r>
      <w:r w:rsidRPr="008D0821">
        <w:rPr>
          <w:lang w:val="en-US"/>
        </w:rPr>
        <w:t>html</w:t>
      </w:r>
    </w:p>
    <w:p w14:paraId="41EC2839" w14:textId="0608A055" w:rsidR="008D0821" w:rsidRPr="00C61A4B" w:rsidRDefault="008D0821" w:rsidP="00CF1B31">
      <w:pPr>
        <w:pStyle w:val="a5"/>
        <w:numPr>
          <w:ilvl w:val="0"/>
          <w:numId w:val="16"/>
        </w:numPr>
        <w:spacing w:after="0" w:line="360" w:lineRule="auto"/>
      </w:pPr>
      <w:proofErr w:type="spellStart"/>
      <w:r w:rsidRPr="008D0821">
        <w:t>Визильтер</w:t>
      </w:r>
      <w:proofErr w:type="spellEnd"/>
      <w:r w:rsidRPr="008D0821">
        <w:t xml:space="preserve"> Ю. В., Желтов С. </w:t>
      </w:r>
      <w:proofErr w:type="spellStart"/>
      <w:r w:rsidRPr="008D0821">
        <w:t>Ю.,Князь</w:t>
      </w:r>
      <w:proofErr w:type="spellEnd"/>
      <w:r w:rsidRPr="008D0821">
        <w:t xml:space="preserve"> В. А., Ходарев А. Н., </w:t>
      </w:r>
      <w:proofErr w:type="spellStart"/>
      <w:r w:rsidRPr="008D0821">
        <w:t>Моржин</w:t>
      </w:r>
      <w:proofErr w:type="spellEnd"/>
      <w:r w:rsidRPr="008D0821">
        <w:t xml:space="preserve"> А. В. «Обработка и </w:t>
      </w:r>
      <w:proofErr w:type="spellStart"/>
      <w:r w:rsidRPr="008D0821">
        <w:t>анализцифровых</w:t>
      </w:r>
      <w:proofErr w:type="spellEnd"/>
      <w:r w:rsidRPr="008D0821">
        <w:t xml:space="preserve"> </w:t>
      </w:r>
      <w:proofErr w:type="spellStart"/>
      <w:r w:rsidRPr="008D0821">
        <w:t>изображенийс</w:t>
      </w:r>
      <w:proofErr w:type="spellEnd"/>
      <w:r w:rsidRPr="008D0821">
        <w:t xml:space="preserve"> </w:t>
      </w:r>
      <w:proofErr w:type="spellStart"/>
      <w:r w:rsidRPr="008D0821">
        <w:t>примерамина</w:t>
      </w:r>
      <w:proofErr w:type="spellEnd"/>
      <w:r w:rsidRPr="008D0821">
        <w:t xml:space="preserve"> </w:t>
      </w:r>
      <w:r w:rsidRPr="008D0821">
        <w:rPr>
          <w:lang w:val="en-US"/>
        </w:rPr>
        <w:t>LabVIEW</w:t>
      </w:r>
      <w:r w:rsidRPr="008D0821">
        <w:t xml:space="preserve"> </w:t>
      </w:r>
      <w:r w:rsidRPr="008D0821">
        <w:rPr>
          <w:lang w:val="en-US"/>
        </w:rPr>
        <w:t>IMAQ</w:t>
      </w:r>
      <w:r w:rsidRPr="008D0821">
        <w:t xml:space="preserve"> </w:t>
      </w:r>
      <w:r w:rsidRPr="008D0821">
        <w:rPr>
          <w:lang w:val="en-US"/>
        </w:rPr>
        <w:t>Vision</w:t>
      </w:r>
      <w:r w:rsidRPr="008D0821">
        <w:t>». Москва, 2008г.</w:t>
      </w:r>
    </w:p>
    <w:sectPr w:rsidR="008D0821" w:rsidRPr="00C61A4B" w:rsidSect="0054650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DE32" w14:textId="77777777" w:rsidR="0096008A" w:rsidRDefault="0096008A" w:rsidP="00546506">
      <w:pPr>
        <w:spacing w:after="0" w:line="240" w:lineRule="auto"/>
      </w:pPr>
      <w:r>
        <w:separator/>
      </w:r>
    </w:p>
  </w:endnote>
  <w:endnote w:type="continuationSeparator" w:id="0">
    <w:p w14:paraId="667C2E67" w14:textId="77777777" w:rsidR="0096008A" w:rsidRDefault="0096008A" w:rsidP="00546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6870762"/>
      <w:docPartObj>
        <w:docPartGallery w:val="Page Numbers (Bottom of Page)"/>
        <w:docPartUnique/>
      </w:docPartObj>
    </w:sdtPr>
    <w:sdtEndPr/>
    <w:sdtContent>
      <w:p w14:paraId="07147747" w14:textId="77777777" w:rsidR="00546506" w:rsidRDefault="005465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D74">
          <w:rPr>
            <w:noProof/>
          </w:rPr>
          <w:t>21</w:t>
        </w:r>
        <w:r>
          <w:fldChar w:fldCharType="end"/>
        </w:r>
      </w:p>
    </w:sdtContent>
  </w:sdt>
  <w:p w14:paraId="3730A3F4" w14:textId="77777777" w:rsidR="00546506" w:rsidRDefault="005465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D316" w14:textId="77777777" w:rsidR="0096008A" w:rsidRDefault="0096008A" w:rsidP="00546506">
      <w:pPr>
        <w:spacing w:after="0" w:line="240" w:lineRule="auto"/>
      </w:pPr>
      <w:r>
        <w:separator/>
      </w:r>
    </w:p>
  </w:footnote>
  <w:footnote w:type="continuationSeparator" w:id="0">
    <w:p w14:paraId="618E039C" w14:textId="77777777" w:rsidR="0096008A" w:rsidRDefault="0096008A" w:rsidP="00546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CC5"/>
    <w:multiLevelType w:val="hybridMultilevel"/>
    <w:tmpl w:val="9E40A50E"/>
    <w:lvl w:ilvl="0" w:tplc="FE8C00B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71D9F"/>
    <w:multiLevelType w:val="multilevel"/>
    <w:tmpl w:val="00DE9700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731954"/>
    <w:multiLevelType w:val="multilevel"/>
    <w:tmpl w:val="E5CEC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E119A4"/>
    <w:multiLevelType w:val="multilevel"/>
    <w:tmpl w:val="00DE9700"/>
    <w:lvl w:ilvl="0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ED7C2B"/>
    <w:multiLevelType w:val="hybridMultilevel"/>
    <w:tmpl w:val="BB646616"/>
    <w:lvl w:ilvl="0" w:tplc="29D40FCE">
      <w:start w:val="3"/>
      <w:numFmt w:val="bullet"/>
      <w:lvlText w:val=""/>
      <w:lvlJc w:val="left"/>
      <w:pPr>
        <w:ind w:left="183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C97032"/>
    <w:multiLevelType w:val="hybridMultilevel"/>
    <w:tmpl w:val="E078FDBC"/>
    <w:lvl w:ilvl="0" w:tplc="842C0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023D05"/>
    <w:multiLevelType w:val="hybridMultilevel"/>
    <w:tmpl w:val="D11A4C08"/>
    <w:lvl w:ilvl="0" w:tplc="29D40FCE">
      <w:start w:val="3"/>
      <w:numFmt w:val="bullet"/>
      <w:lvlText w:val=""/>
      <w:lvlJc w:val="left"/>
      <w:pPr>
        <w:ind w:left="11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7" w15:restartNumberingAfterBreak="0">
    <w:nsid w:val="369D5C54"/>
    <w:multiLevelType w:val="hybridMultilevel"/>
    <w:tmpl w:val="B8D8AC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B0617E"/>
    <w:multiLevelType w:val="hybridMultilevel"/>
    <w:tmpl w:val="BCC20460"/>
    <w:lvl w:ilvl="0" w:tplc="29D40FCE">
      <w:start w:val="3"/>
      <w:numFmt w:val="bullet"/>
      <w:lvlText w:val=""/>
      <w:lvlJc w:val="left"/>
      <w:pPr>
        <w:ind w:left="183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C708FF"/>
    <w:multiLevelType w:val="hybridMultilevel"/>
    <w:tmpl w:val="AC70B6C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5F3F4726"/>
    <w:multiLevelType w:val="hybridMultilevel"/>
    <w:tmpl w:val="8A824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C331CE9"/>
    <w:multiLevelType w:val="hybridMultilevel"/>
    <w:tmpl w:val="00DE9700"/>
    <w:lvl w:ilvl="0" w:tplc="4F5E1D06">
      <w:start w:val="1"/>
      <w:numFmt w:val="decimal"/>
      <w:lvlText w:val="%1)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455D6C"/>
    <w:multiLevelType w:val="hybridMultilevel"/>
    <w:tmpl w:val="400EE2C0"/>
    <w:lvl w:ilvl="0" w:tplc="842C0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E71469"/>
    <w:multiLevelType w:val="hybridMultilevel"/>
    <w:tmpl w:val="6ACEC80A"/>
    <w:lvl w:ilvl="0" w:tplc="29D40FCE">
      <w:start w:val="3"/>
      <w:numFmt w:val="bullet"/>
      <w:lvlText w:val=""/>
      <w:lvlJc w:val="left"/>
      <w:pPr>
        <w:ind w:left="1837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933F86"/>
    <w:multiLevelType w:val="multilevel"/>
    <w:tmpl w:val="2E3C01A6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AB154C"/>
    <w:multiLevelType w:val="hybridMultilevel"/>
    <w:tmpl w:val="DEECC1DA"/>
    <w:lvl w:ilvl="0" w:tplc="842C0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15"/>
  </w:num>
  <w:num w:numId="7">
    <w:abstractNumId w:val="11"/>
  </w:num>
  <w:num w:numId="8">
    <w:abstractNumId w:val="14"/>
  </w:num>
  <w:num w:numId="9">
    <w:abstractNumId w:val="1"/>
  </w:num>
  <w:num w:numId="10">
    <w:abstractNumId w:val="3"/>
  </w:num>
  <w:num w:numId="11">
    <w:abstractNumId w:val="13"/>
  </w:num>
  <w:num w:numId="12">
    <w:abstractNumId w:val="8"/>
  </w:num>
  <w:num w:numId="13">
    <w:abstractNumId w:val="4"/>
  </w:num>
  <w:num w:numId="14">
    <w:abstractNumId w:val="1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33"/>
    <w:rsid w:val="00004316"/>
    <w:rsid w:val="00013D6D"/>
    <w:rsid w:val="001A09D7"/>
    <w:rsid w:val="003B13D5"/>
    <w:rsid w:val="004A5133"/>
    <w:rsid w:val="005228A6"/>
    <w:rsid w:val="00546506"/>
    <w:rsid w:val="005720CD"/>
    <w:rsid w:val="005A3BC0"/>
    <w:rsid w:val="005E2A9C"/>
    <w:rsid w:val="006728C3"/>
    <w:rsid w:val="006C1AF1"/>
    <w:rsid w:val="007557D1"/>
    <w:rsid w:val="007C7A49"/>
    <w:rsid w:val="00875894"/>
    <w:rsid w:val="008A4A77"/>
    <w:rsid w:val="008C740F"/>
    <w:rsid w:val="008D0821"/>
    <w:rsid w:val="00916200"/>
    <w:rsid w:val="0096008A"/>
    <w:rsid w:val="00A5799A"/>
    <w:rsid w:val="00AC5433"/>
    <w:rsid w:val="00B937AB"/>
    <w:rsid w:val="00C5394C"/>
    <w:rsid w:val="00C61A4B"/>
    <w:rsid w:val="00CF1B31"/>
    <w:rsid w:val="00CF1BD6"/>
    <w:rsid w:val="00DA37F8"/>
    <w:rsid w:val="00DF2498"/>
    <w:rsid w:val="00EE48F8"/>
    <w:rsid w:val="00F34D74"/>
    <w:rsid w:val="00F9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071D"/>
  <w15:chartTrackingRefBased/>
  <w15:docId w15:val="{5139EF64-BCEC-4C0E-A81B-279BD96E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33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5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13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94C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513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A5133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51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513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4A51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46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6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546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6506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C5394C"/>
    <w:rPr>
      <w:rFonts w:ascii="Times New Roman" w:eastAsiaTheme="majorEastAsia" w:hAnsi="Times New Roman" w:cstheme="majorBidi"/>
      <w:b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C53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ody Text"/>
    <w:basedOn w:val="a"/>
    <w:link w:val="ac"/>
    <w:uiPriority w:val="1"/>
    <w:qFormat/>
    <w:rsid w:val="007C7A49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7C7A49"/>
    <w:rPr>
      <w:rFonts w:ascii="Times New Roman" w:eastAsia="Times New Roman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8D0821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F1BD6"/>
    <w:pPr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F1BD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F1BD6"/>
    <w:pPr>
      <w:spacing w:after="100"/>
      <w:ind w:left="480"/>
    </w:pPr>
  </w:style>
  <w:style w:type="paragraph" w:styleId="af">
    <w:name w:val="Normal (Web)"/>
    <w:basedOn w:val="a"/>
    <w:uiPriority w:val="99"/>
    <w:unhideWhenUsed/>
    <w:rsid w:val="005A3BC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5BC5-8382-4338-BBC7-A7FE49FB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3828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Романенков</cp:lastModifiedBy>
  <cp:revision>4</cp:revision>
  <dcterms:created xsi:type="dcterms:W3CDTF">2019-12-10T17:41:00Z</dcterms:created>
  <dcterms:modified xsi:type="dcterms:W3CDTF">2019-12-23T08:14:00Z</dcterms:modified>
</cp:coreProperties>
</file>