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6A042A5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60FBA3CD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технологий 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управления </w:t>
      </w:r>
      <w:r>
        <w:rPr>
          <w:rFonts w:ascii="Times New Roman" w:hAnsi="Times New Roman" w:cs="Times New Roman"/>
          <w:b/>
          <w:sz w:val="28"/>
          <w:szCs w:val="28"/>
        </w:rPr>
        <w:t>(И</w:t>
      </w:r>
      <w:r w:rsidR="00532C6C">
        <w:rPr>
          <w:rFonts w:ascii="Times New Roman" w:hAnsi="Times New Roman" w:cs="Times New Roman"/>
          <w:b/>
          <w:sz w:val="28"/>
          <w:szCs w:val="28"/>
        </w:rPr>
        <w:t>ТУ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9FA3C8B" w14:textId="7CF3343A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32C6C">
        <w:rPr>
          <w:rFonts w:ascii="Times New Roman" w:hAnsi="Times New Roman" w:cs="Times New Roman"/>
          <w:b/>
          <w:sz w:val="28"/>
          <w:szCs w:val="28"/>
        </w:rPr>
        <w:t>современных технологий управления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9E899DD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32C6C">
        <w:rPr>
          <w:rFonts w:ascii="Times New Roman" w:hAnsi="Times New Roman" w:cs="Times New Roman"/>
          <w:sz w:val="28"/>
          <w:szCs w:val="28"/>
        </w:rPr>
        <w:t>Гибкое управление проектами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2F0F82A3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76FA3">
        <w:rPr>
          <w:rFonts w:cs="Times New Roman"/>
          <w:b/>
          <w:sz w:val="32"/>
          <w:szCs w:val="32"/>
        </w:rPr>
        <w:t>3</w:t>
      </w:r>
    </w:p>
    <w:p w14:paraId="7CC8A425" w14:textId="359D8D87" w:rsidR="00C21CC3" w:rsidRPr="00532C6C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E29FC" w14:textId="77777777" w:rsidR="00C21CC3" w:rsidRP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24F58072" w:rsidR="00C21CC3" w:rsidRPr="009E797E" w:rsidRDefault="00532C6C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Тарасова Н.В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>»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E656AD6" w14:textId="14884302" w:rsidR="00C21CC3" w:rsidRPr="00135962" w:rsidRDefault="00A76FA3" w:rsidP="001359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76F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Сфера коммунальных услуг</w:t>
      </w:r>
    </w:p>
    <w:p w14:paraId="586608FB" w14:textId="77777777" w:rsidR="00A76FA3" w:rsidRPr="00A76FA3" w:rsidRDefault="00A76FA3" w:rsidP="00A76F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FA3">
        <w:rPr>
          <w:rFonts w:ascii="Times New Roman" w:hAnsi="Times New Roman" w:cs="Times New Roman"/>
          <w:b/>
          <w:bCs/>
          <w:sz w:val="28"/>
          <w:szCs w:val="28"/>
        </w:rPr>
        <w:t>1. Глубинные причины неудачи проекта</w:t>
      </w:r>
    </w:p>
    <w:p w14:paraId="5D737101" w14:textId="1971EE25" w:rsidR="00A76FA3" w:rsidRPr="00A76FA3" w:rsidRDefault="00A76FA3" w:rsidP="00A76F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На первый взгляд кажется, что компания просто неудачно подбирала менеджеров.</w:t>
      </w:r>
      <w:r w:rsidR="001D37DC">
        <w:rPr>
          <w:rFonts w:ascii="Times New Roman" w:hAnsi="Times New Roman" w:cs="Times New Roman"/>
          <w:sz w:val="28"/>
          <w:szCs w:val="28"/>
        </w:rPr>
        <w:t xml:space="preserve"> </w:t>
      </w:r>
      <w:r w:rsidRPr="00A76FA3">
        <w:rPr>
          <w:rFonts w:ascii="Times New Roman" w:hAnsi="Times New Roman" w:cs="Times New Roman"/>
          <w:sz w:val="28"/>
          <w:szCs w:val="28"/>
        </w:rPr>
        <w:t>Однако истинные причины лежат в системе управления проектом, а не в случайных людях.</w:t>
      </w:r>
    </w:p>
    <w:p w14:paraId="30C31BD1" w14:textId="77777777" w:rsidR="00A76FA3" w:rsidRPr="00A76FA3" w:rsidRDefault="00A76FA3" w:rsidP="00A76F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А. Отсутствие надлежащего управления рисками и контроля</w:t>
      </w:r>
    </w:p>
    <w:p w14:paraId="480EDC58" w14:textId="77777777" w:rsidR="00A76FA3" w:rsidRPr="00A76FA3" w:rsidRDefault="00A76FA3" w:rsidP="00A76FA3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Компания-заказчик передала подрядчику слишком много полномочий, не обеспечив должного надзора и механизмов контроля.</w:t>
      </w:r>
    </w:p>
    <w:p w14:paraId="7D27F761" w14:textId="77777777" w:rsidR="00A76FA3" w:rsidRPr="00A76FA3" w:rsidRDefault="00A76FA3" w:rsidP="00A76FA3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Не были прописаны критерии выбора и квалификации менеджера проекта, а также процедуры его замены.</w:t>
      </w:r>
    </w:p>
    <w:p w14:paraId="014A3529" w14:textId="77777777" w:rsidR="00A76FA3" w:rsidRPr="00A76FA3" w:rsidRDefault="00A76FA3" w:rsidP="00A76FA3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Не существовало системы мониторинга выполнения проекта и показателей эффективности (KPI).</w:t>
      </w:r>
    </w:p>
    <w:p w14:paraId="16E60F2F" w14:textId="77777777" w:rsidR="00A76FA3" w:rsidRPr="00A76FA3" w:rsidRDefault="00A76FA3" w:rsidP="00A76F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Б. Недостаточная структура управления проектом (</w:t>
      </w:r>
      <w:proofErr w:type="spellStart"/>
      <w:r w:rsidRPr="00A76FA3">
        <w:rPr>
          <w:rFonts w:ascii="Times New Roman" w:hAnsi="Times New Roman" w:cs="Times New Roman"/>
          <w:sz w:val="28"/>
          <w:szCs w:val="28"/>
        </w:rPr>
        <w:t>governance</w:t>
      </w:r>
      <w:proofErr w:type="spellEnd"/>
      <w:r w:rsidRPr="00A76FA3">
        <w:rPr>
          <w:rFonts w:ascii="Times New Roman" w:hAnsi="Times New Roman" w:cs="Times New Roman"/>
          <w:sz w:val="28"/>
          <w:szCs w:val="28"/>
        </w:rPr>
        <w:t>)</w:t>
      </w:r>
    </w:p>
    <w:p w14:paraId="12E134C7" w14:textId="77777777" w:rsidR="00A76FA3" w:rsidRPr="00A76FA3" w:rsidRDefault="00A76FA3" w:rsidP="00A76FA3">
      <w:pPr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Отсутствие прозрачной ответственности: непонятно, кто отвечает за результат — подрядчик или заказчик.</w:t>
      </w:r>
    </w:p>
    <w:p w14:paraId="64B265D5" w14:textId="77777777" w:rsidR="00A76FA3" w:rsidRPr="00A76FA3" w:rsidRDefault="00A76FA3" w:rsidP="00A76FA3">
      <w:pPr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Не было руководящего комитета (</w:t>
      </w:r>
      <w:proofErr w:type="spellStart"/>
      <w:r w:rsidRPr="00A76FA3">
        <w:rPr>
          <w:rFonts w:ascii="Times New Roman" w:hAnsi="Times New Roman" w:cs="Times New Roman"/>
          <w:sz w:val="28"/>
          <w:szCs w:val="28"/>
        </w:rPr>
        <w:t>Steering</w:t>
      </w:r>
      <w:proofErr w:type="spellEnd"/>
      <w:r w:rsidRPr="00A76FA3">
        <w:rPr>
          <w:rFonts w:ascii="Times New Roman" w:hAnsi="Times New Roman" w:cs="Times New Roman"/>
          <w:sz w:val="28"/>
          <w:szCs w:val="28"/>
        </w:rPr>
        <w:t xml:space="preserve"> Committee), который мог бы оперативно принимать решения в кризисных ситуациях.</w:t>
      </w:r>
    </w:p>
    <w:p w14:paraId="2AF99308" w14:textId="77777777" w:rsidR="00A76FA3" w:rsidRPr="00A76FA3" w:rsidRDefault="00A76FA3" w:rsidP="00A76FA3">
      <w:pPr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Не определены механизмы эскалации проблем (когда и кому сообщать о сбоях).</w:t>
      </w:r>
    </w:p>
    <w:p w14:paraId="438A5241" w14:textId="77777777" w:rsidR="00A76FA3" w:rsidRPr="00A76FA3" w:rsidRDefault="00A76FA3" w:rsidP="00A76F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В. Недооценка человеческого фактора</w:t>
      </w:r>
    </w:p>
    <w:p w14:paraId="2C8251DE" w14:textId="77777777" w:rsidR="00A76FA3" w:rsidRPr="00A76FA3" w:rsidRDefault="00A76FA3" w:rsidP="00A76FA3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Отсутствие оценки компетенций и психологических качеств кандидатов (например, зависимость от алкоголя у второго менеджера).</w:t>
      </w:r>
    </w:p>
    <w:p w14:paraId="1E8B8BB7" w14:textId="77777777" w:rsidR="00A76FA3" w:rsidRPr="00A76FA3" w:rsidRDefault="00A76FA3" w:rsidP="00A76FA3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Отсутствие преемственности: при смене руководителей проект терял память, контекст и управляемость.</w:t>
      </w:r>
    </w:p>
    <w:p w14:paraId="6A7BABB1" w14:textId="77777777" w:rsidR="00A76FA3" w:rsidRPr="00A76FA3" w:rsidRDefault="00A76FA3" w:rsidP="00A76FA3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Разрушение мотивации команды — постоянные смены руководства, разные цели и стили управления.</w:t>
      </w:r>
    </w:p>
    <w:p w14:paraId="257698B1" w14:textId="77777777" w:rsidR="00A76FA3" w:rsidRPr="00A76FA3" w:rsidRDefault="00A76FA3" w:rsidP="00A76F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Г. Конфликт интересов</w:t>
      </w:r>
    </w:p>
    <w:p w14:paraId="51CC8DA6" w14:textId="77777777" w:rsidR="00A76FA3" w:rsidRPr="00A76FA3" w:rsidRDefault="00A76FA3" w:rsidP="00A76FA3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У четвертого менеджера была цель максимизации прибыли подрядчика, что противоречило интересам проекта и заказчика.</w:t>
      </w:r>
    </w:p>
    <w:p w14:paraId="2F6300DB" w14:textId="77777777" w:rsidR="00A76FA3" w:rsidRPr="00A76FA3" w:rsidRDefault="00A76FA3" w:rsidP="00A76FA3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 xml:space="preserve">Отсутствие общего видения целей между сторонами привело к </w:t>
      </w:r>
      <w:r w:rsidRPr="00A76FA3">
        <w:rPr>
          <w:rFonts w:ascii="Times New Roman" w:hAnsi="Times New Roman" w:cs="Times New Roman"/>
          <w:sz w:val="28"/>
          <w:szCs w:val="28"/>
        </w:rPr>
        <w:lastRenderedPageBreak/>
        <w:t>потере доверия и расторжению контрактов.</w:t>
      </w:r>
    </w:p>
    <w:p w14:paraId="0DF877EB" w14:textId="75B2DE39" w:rsidR="00A76FA3" w:rsidRPr="00A76FA3" w:rsidRDefault="00A76FA3" w:rsidP="00A76F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Итог: коренная причина провала — организационно-управленческая, а не «невезение». Компания не создала систему контроля, коммуникации и оценки рисков, которая бы гарантировала устойчивость проекта к кадровым сбоям.</w:t>
      </w:r>
    </w:p>
    <w:p w14:paraId="101D386F" w14:textId="77777777" w:rsidR="00A76FA3" w:rsidRPr="00A76FA3" w:rsidRDefault="00A76FA3" w:rsidP="00A76F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FA3">
        <w:rPr>
          <w:rFonts w:ascii="Times New Roman" w:hAnsi="Times New Roman" w:cs="Times New Roman"/>
          <w:b/>
          <w:bCs/>
          <w:sz w:val="28"/>
          <w:szCs w:val="28"/>
        </w:rPr>
        <w:t>2. Проблемы коммуникаций и пути их предотвращения</w:t>
      </w:r>
    </w:p>
    <w:p w14:paraId="4C0AA76E" w14:textId="77777777" w:rsidR="00A76FA3" w:rsidRPr="00A76FA3" w:rsidRDefault="00A76FA3" w:rsidP="00A76F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Основные коммуникационные проблемы:</w:t>
      </w:r>
    </w:p>
    <w:p w14:paraId="4FC60E23" w14:textId="77777777" w:rsidR="00A76FA3" w:rsidRPr="00A76FA3" w:rsidRDefault="00A76FA3" w:rsidP="00A76FA3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Отсутствие четких каналов связи между заказчиком и подрядчиком.</w:t>
      </w:r>
    </w:p>
    <w:p w14:paraId="7C19331F" w14:textId="77777777" w:rsidR="00A76FA3" w:rsidRPr="00A76FA3" w:rsidRDefault="00A76FA3" w:rsidP="00E007EE">
      <w:pPr>
        <w:numPr>
          <w:ilvl w:val="1"/>
          <w:numId w:val="34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Менеджеры исчезали или сменялись, и заказчик не имел своевременной информации.</w:t>
      </w:r>
    </w:p>
    <w:p w14:paraId="6DCB275E" w14:textId="77777777" w:rsidR="00A76FA3" w:rsidRPr="00A76FA3" w:rsidRDefault="00A76FA3" w:rsidP="00A76FA3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Нет единого информационного центра (PMO или координатора проекта).</w:t>
      </w:r>
    </w:p>
    <w:p w14:paraId="25B22BC6" w14:textId="77777777" w:rsidR="00A76FA3" w:rsidRPr="00A76FA3" w:rsidRDefault="00A76FA3" w:rsidP="00E007EE">
      <w:pPr>
        <w:numPr>
          <w:ilvl w:val="1"/>
          <w:numId w:val="34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После каждой смены руководителя информация терялась, документы и отчеты не передавались.</w:t>
      </w:r>
    </w:p>
    <w:p w14:paraId="3F4610B0" w14:textId="77777777" w:rsidR="00A76FA3" w:rsidRPr="00A76FA3" w:rsidRDefault="00A76FA3" w:rsidP="00A76FA3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Несогласованность целей и ожиданий.</w:t>
      </w:r>
    </w:p>
    <w:p w14:paraId="7DFB0DE5" w14:textId="77777777" w:rsidR="00A76FA3" w:rsidRPr="00A76FA3" w:rsidRDefault="00A76FA3" w:rsidP="00E007EE">
      <w:pPr>
        <w:numPr>
          <w:ilvl w:val="1"/>
          <w:numId w:val="34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Подрядчик и заказчик по-разному понимали, что значит «успешный проект».</w:t>
      </w:r>
    </w:p>
    <w:p w14:paraId="235101DB" w14:textId="77777777" w:rsidR="00A76FA3" w:rsidRPr="00A76FA3" w:rsidRDefault="00A76FA3" w:rsidP="00A76FA3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Неэффективная обратная связь.</w:t>
      </w:r>
    </w:p>
    <w:p w14:paraId="75C0E52E" w14:textId="77777777" w:rsidR="00A76FA3" w:rsidRPr="00A76FA3" w:rsidRDefault="00A76FA3" w:rsidP="00E007EE">
      <w:pPr>
        <w:numPr>
          <w:ilvl w:val="1"/>
          <w:numId w:val="34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Проблемы выявлялись слишком поздно (уже после кризисов).</w:t>
      </w:r>
    </w:p>
    <w:p w14:paraId="0424FF83" w14:textId="77777777" w:rsidR="00A76FA3" w:rsidRPr="00A76FA3" w:rsidRDefault="00A76FA3" w:rsidP="00A76FA3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Нарушение прозрачности отчетности.</w:t>
      </w:r>
    </w:p>
    <w:p w14:paraId="1A6B0A5A" w14:textId="77777777" w:rsidR="00A76FA3" w:rsidRPr="00A76FA3" w:rsidRDefault="00A76FA3" w:rsidP="00E007EE">
      <w:pPr>
        <w:numPr>
          <w:ilvl w:val="1"/>
          <w:numId w:val="34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Заказчик не имел объективных данных о ходе проекта и качестве работ.</w:t>
      </w:r>
    </w:p>
    <w:p w14:paraId="1778D64B" w14:textId="77777777" w:rsidR="00A76FA3" w:rsidRPr="00A76FA3" w:rsidRDefault="00A76FA3" w:rsidP="00A76F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A3">
        <w:rPr>
          <w:rFonts w:ascii="Times New Roman" w:hAnsi="Times New Roman" w:cs="Times New Roman"/>
          <w:sz w:val="28"/>
          <w:szCs w:val="28"/>
        </w:rPr>
        <w:t>Как предотвратить эти проблемы: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54758" w14:paraId="433A4055" w14:textId="77777777" w:rsidTr="00381060">
        <w:tc>
          <w:tcPr>
            <w:tcW w:w="4672" w:type="dxa"/>
            <w:vAlign w:val="center"/>
          </w:tcPr>
          <w:p w14:paraId="62F0EDCA" w14:textId="6E795337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  <w:vAlign w:val="center"/>
          </w:tcPr>
          <w:p w14:paraId="4FDF43D6" w14:textId="3F7A4F14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>Меры предотвращения</w:t>
            </w:r>
          </w:p>
        </w:tc>
      </w:tr>
      <w:tr w:rsidR="00654758" w14:paraId="24328A6E" w14:textId="77777777" w:rsidTr="00381060">
        <w:tc>
          <w:tcPr>
            <w:tcW w:w="4672" w:type="dxa"/>
            <w:vAlign w:val="center"/>
          </w:tcPr>
          <w:p w14:paraId="2CC2E3AF" w14:textId="523893E5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>Смена менеджеров и потеря информации</w:t>
            </w:r>
          </w:p>
        </w:tc>
        <w:tc>
          <w:tcPr>
            <w:tcW w:w="4673" w:type="dxa"/>
            <w:vAlign w:val="center"/>
          </w:tcPr>
          <w:p w14:paraId="4BA56C24" w14:textId="1AC9C756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план управления коммуникациями</w:t>
            </w: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 (Communication Management Plan): фиксировать формат, частоту и ответственных за </w:t>
            </w:r>
            <w:r w:rsidRPr="006547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отчеты</w:t>
            </w:r>
          </w:p>
        </w:tc>
      </w:tr>
      <w:tr w:rsidR="00654758" w14:paraId="79971429" w14:textId="77777777" w:rsidTr="00381060">
        <w:tc>
          <w:tcPr>
            <w:tcW w:w="4672" w:type="dxa"/>
            <w:vAlign w:val="center"/>
          </w:tcPr>
          <w:p w14:paraId="41F56046" w14:textId="7F6A81B3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Разрыв между заказчиком и подрядчиком</w:t>
            </w:r>
          </w:p>
        </w:tc>
        <w:tc>
          <w:tcPr>
            <w:tcW w:w="4673" w:type="dxa"/>
            <w:vAlign w:val="center"/>
          </w:tcPr>
          <w:p w14:paraId="7D7B2DC0" w14:textId="2EF42D88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Назначить </w:t>
            </w:r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куратора проекта от заказчика</w:t>
            </w: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 (Project </w:t>
            </w:r>
            <w:proofErr w:type="spellStart"/>
            <w:r w:rsidRPr="00654758">
              <w:rPr>
                <w:rFonts w:ascii="Times New Roman" w:hAnsi="Times New Roman" w:cs="Times New Roman"/>
                <w:sz w:val="28"/>
                <w:szCs w:val="28"/>
              </w:rPr>
              <w:t>Owner</w:t>
            </w:r>
            <w:proofErr w:type="spellEnd"/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) и регулярно проводить </w:t>
            </w:r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совместные статус-встречи</w:t>
            </w:r>
          </w:p>
        </w:tc>
      </w:tr>
      <w:tr w:rsidR="00654758" w14:paraId="4CC7A2EE" w14:textId="77777777" w:rsidTr="00381060">
        <w:tc>
          <w:tcPr>
            <w:tcW w:w="4672" w:type="dxa"/>
            <w:vAlign w:val="center"/>
          </w:tcPr>
          <w:p w14:paraId="33ED5B03" w14:textId="4B150C1E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>Конфликт целей</w:t>
            </w:r>
          </w:p>
        </w:tc>
        <w:tc>
          <w:tcPr>
            <w:tcW w:w="4673" w:type="dxa"/>
            <w:vAlign w:val="center"/>
          </w:tcPr>
          <w:p w14:paraId="33C94E25" w14:textId="688393CB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Согласовать </w:t>
            </w:r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хартии проекта (Project </w:t>
            </w:r>
            <w:proofErr w:type="spellStart"/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Charter</w:t>
            </w:r>
            <w:proofErr w:type="spellEnd"/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 с четко прописанными ролями, интересами и целями сторон</w:t>
            </w:r>
          </w:p>
        </w:tc>
      </w:tr>
      <w:tr w:rsidR="00654758" w14:paraId="6CDA521B" w14:textId="77777777" w:rsidTr="00381060">
        <w:tc>
          <w:tcPr>
            <w:tcW w:w="4672" w:type="dxa"/>
            <w:vAlign w:val="center"/>
          </w:tcPr>
          <w:p w14:paraId="21C254DC" w14:textId="73A3B6F1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>Отсутствие прозрачности</w:t>
            </w:r>
          </w:p>
        </w:tc>
        <w:tc>
          <w:tcPr>
            <w:tcW w:w="4673" w:type="dxa"/>
            <w:vAlign w:val="center"/>
          </w:tcPr>
          <w:p w14:paraId="373E51F1" w14:textId="6AAE409F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Использовать </w:t>
            </w:r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единое цифровое пространство проекта (SharePoint, MS Project, </w:t>
            </w:r>
            <w:proofErr w:type="spellStart"/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Jira</w:t>
            </w:r>
            <w:proofErr w:type="spellEnd"/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и т.п.)</w:t>
            </w: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 для хранения документов и отчётности.</w:t>
            </w:r>
          </w:p>
        </w:tc>
      </w:tr>
      <w:tr w:rsidR="00654758" w14:paraId="5E949FD1" w14:textId="77777777" w:rsidTr="00381060">
        <w:tc>
          <w:tcPr>
            <w:tcW w:w="4672" w:type="dxa"/>
            <w:vAlign w:val="center"/>
          </w:tcPr>
          <w:p w14:paraId="0E8CC18F" w14:textId="39F20FEB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>Потеря знаний</w:t>
            </w:r>
          </w:p>
        </w:tc>
        <w:tc>
          <w:tcPr>
            <w:tcW w:w="4673" w:type="dxa"/>
            <w:vAlign w:val="center"/>
          </w:tcPr>
          <w:p w14:paraId="48EA4638" w14:textId="16598364" w:rsidR="00654758" w:rsidRPr="00654758" w:rsidRDefault="00654758" w:rsidP="00654758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Обеспечить </w:t>
            </w:r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формализованную передачу дел (</w:t>
            </w:r>
            <w:proofErr w:type="spellStart"/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handover</w:t>
            </w:r>
            <w:proofErr w:type="spellEnd"/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process</w:t>
            </w:r>
            <w:proofErr w:type="spellEnd"/>
            <w:r w:rsidRPr="00654758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  <w:r w:rsidRPr="00654758">
              <w:rPr>
                <w:rFonts w:ascii="Times New Roman" w:hAnsi="Times New Roman" w:cs="Times New Roman"/>
                <w:sz w:val="28"/>
                <w:szCs w:val="28"/>
              </w:rPr>
              <w:t xml:space="preserve"> при замене менеджера.</w:t>
            </w:r>
          </w:p>
        </w:tc>
      </w:tr>
    </w:tbl>
    <w:p w14:paraId="7E79089E" w14:textId="1BBEDAD5" w:rsidR="007B3320" w:rsidRDefault="007B3320" w:rsidP="00A76F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74AB4" w14:textId="77777777" w:rsidR="00ED2C47" w:rsidRPr="00ED2C47" w:rsidRDefault="00ED2C47" w:rsidP="00ED2C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2C47">
        <w:rPr>
          <w:rFonts w:ascii="Times New Roman" w:hAnsi="Times New Roman" w:cs="Times New Roman"/>
          <w:b/>
          <w:bCs/>
          <w:sz w:val="28"/>
          <w:szCs w:val="28"/>
        </w:rPr>
        <w:t>3. Типы рисков, с которыми сталкивалась компания-заказчик</w:t>
      </w:r>
    </w:p>
    <w:p w14:paraId="2FE9BD53" w14:textId="77777777" w:rsidR="00ED2C47" w:rsidRDefault="00ED2C47" w:rsidP="00ED2C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C47">
        <w:rPr>
          <w:rFonts w:ascii="Times New Roman" w:hAnsi="Times New Roman" w:cs="Times New Roman"/>
          <w:sz w:val="28"/>
          <w:szCs w:val="28"/>
        </w:rPr>
        <w:t>Рассмотрим классификацию рисков проекта — организационные, операционные, финансовые и т.д.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D2C47" w14:paraId="7AAC4263" w14:textId="77777777" w:rsidTr="00ED1061">
        <w:tc>
          <w:tcPr>
            <w:tcW w:w="3115" w:type="dxa"/>
            <w:vAlign w:val="center"/>
          </w:tcPr>
          <w:p w14:paraId="1A3423D1" w14:textId="79961FD0" w:rsidR="00ED2C47" w:rsidRPr="00ED2C47" w:rsidRDefault="00ED2C47" w:rsidP="00ED2C47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Тип риска</w:t>
            </w:r>
          </w:p>
        </w:tc>
        <w:tc>
          <w:tcPr>
            <w:tcW w:w="3115" w:type="dxa"/>
            <w:vAlign w:val="center"/>
          </w:tcPr>
          <w:p w14:paraId="5D4EC4DE" w14:textId="0F4F72E4" w:rsidR="00ED2C47" w:rsidRPr="00ED2C47" w:rsidRDefault="00ED2C47" w:rsidP="00ED2C4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Проявление в кейсе</w:t>
            </w:r>
          </w:p>
        </w:tc>
        <w:tc>
          <w:tcPr>
            <w:tcW w:w="3115" w:type="dxa"/>
            <w:vAlign w:val="center"/>
          </w:tcPr>
          <w:p w14:paraId="31E35E7A" w14:textId="75F73FE9" w:rsidR="00ED2C47" w:rsidRPr="00ED2C47" w:rsidRDefault="00ED2C47" w:rsidP="00ED2C47">
            <w:pPr>
              <w:spacing w:line="360" w:lineRule="auto"/>
              <w:ind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</w:tr>
      <w:tr w:rsidR="00ED2C47" w14:paraId="798959A5" w14:textId="77777777" w:rsidTr="00ED1061">
        <w:tc>
          <w:tcPr>
            <w:tcW w:w="3115" w:type="dxa"/>
            <w:vAlign w:val="center"/>
          </w:tcPr>
          <w:p w14:paraId="3D7BC886" w14:textId="295BB87E" w:rsidR="00ED2C47" w:rsidRPr="00ED2C47" w:rsidRDefault="00ED2C47" w:rsidP="00ED2C47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Организационный риск</w:t>
            </w:r>
          </w:p>
        </w:tc>
        <w:tc>
          <w:tcPr>
            <w:tcW w:w="3115" w:type="dxa"/>
            <w:vAlign w:val="center"/>
          </w:tcPr>
          <w:p w14:paraId="50C8A08F" w14:textId="3EC19483" w:rsidR="00ED2C47" w:rsidRPr="00ED2C47" w:rsidRDefault="00ED2C47" w:rsidP="00ED2C4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Слабая структура управления проектом, частая смена менеджеров</w:t>
            </w:r>
          </w:p>
        </w:tc>
        <w:tc>
          <w:tcPr>
            <w:tcW w:w="3115" w:type="dxa"/>
            <w:vAlign w:val="center"/>
          </w:tcPr>
          <w:p w14:paraId="3BC46CA9" w14:textId="236B3E28" w:rsidR="00ED2C47" w:rsidRPr="00ED2C47" w:rsidRDefault="00ED2C47" w:rsidP="00ED2C47">
            <w:pPr>
              <w:spacing w:line="360" w:lineRule="auto"/>
              <w:ind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Потеря управляемости, отсутствие ответственности</w:t>
            </w:r>
          </w:p>
        </w:tc>
      </w:tr>
      <w:tr w:rsidR="00ED2C47" w14:paraId="023833B7" w14:textId="77777777" w:rsidTr="00ED1061">
        <w:tc>
          <w:tcPr>
            <w:tcW w:w="3115" w:type="dxa"/>
            <w:vAlign w:val="center"/>
          </w:tcPr>
          <w:p w14:paraId="25410F5F" w14:textId="643C52D4" w:rsidR="00ED2C47" w:rsidRPr="00ED2C47" w:rsidRDefault="00ED2C47" w:rsidP="00ED2C47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Кадровый риск (человеческий фактор)</w:t>
            </w:r>
          </w:p>
        </w:tc>
        <w:tc>
          <w:tcPr>
            <w:tcW w:w="3115" w:type="dxa"/>
            <w:vAlign w:val="center"/>
          </w:tcPr>
          <w:p w14:paraId="4BF76FE0" w14:textId="79428819" w:rsidR="00ED2C47" w:rsidRPr="00ED2C47" w:rsidRDefault="00ED2C47" w:rsidP="00ED2C4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Менеджеры некомпетентны или ненадёжны (алкоголизм, низкая квалификация)</w:t>
            </w:r>
          </w:p>
        </w:tc>
        <w:tc>
          <w:tcPr>
            <w:tcW w:w="3115" w:type="dxa"/>
            <w:vAlign w:val="center"/>
          </w:tcPr>
          <w:p w14:paraId="6E8BBF56" w14:textId="086C154E" w:rsidR="00ED2C47" w:rsidRPr="00ED2C47" w:rsidRDefault="00ED2C47" w:rsidP="00ED2C47">
            <w:pPr>
              <w:spacing w:line="360" w:lineRule="auto"/>
              <w:ind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Нарушение сроков, ухудшение качества работ</w:t>
            </w:r>
          </w:p>
        </w:tc>
      </w:tr>
      <w:tr w:rsidR="00ED2C47" w14:paraId="598A2605" w14:textId="77777777" w:rsidTr="00ED1061">
        <w:tc>
          <w:tcPr>
            <w:tcW w:w="3115" w:type="dxa"/>
            <w:vAlign w:val="center"/>
          </w:tcPr>
          <w:p w14:paraId="4124B57E" w14:textId="357A0C4E" w:rsidR="00ED2C47" w:rsidRPr="00ED2C47" w:rsidRDefault="00ED2C47" w:rsidP="00ED2C47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Коммуникационный риск</w:t>
            </w:r>
          </w:p>
        </w:tc>
        <w:tc>
          <w:tcPr>
            <w:tcW w:w="3115" w:type="dxa"/>
            <w:vAlign w:val="center"/>
          </w:tcPr>
          <w:p w14:paraId="38537D97" w14:textId="2636E44E" w:rsidR="00ED2C47" w:rsidRPr="00ED2C47" w:rsidRDefault="00ED2C47" w:rsidP="00ED2C4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Отсутствие координации и контроля информации</w:t>
            </w:r>
          </w:p>
        </w:tc>
        <w:tc>
          <w:tcPr>
            <w:tcW w:w="3115" w:type="dxa"/>
            <w:vAlign w:val="center"/>
          </w:tcPr>
          <w:p w14:paraId="7605DA07" w14:textId="22E14141" w:rsidR="00ED2C47" w:rsidRPr="00ED2C47" w:rsidRDefault="00ED2C47" w:rsidP="00ED2C47">
            <w:pPr>
              <w:spacing w:line="360" w:lineRule="auto"/>
              <w:ind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Недопонимание между сторонами, срыв сроков</w:t>
            </w:r>
          </w:p>
        </w:tc>
      </w:tr>
      <w:tr w:rsidR="00ED2C47" w14:paraId="70C71210" w14:textId="77777777" w:rsidTr="00ED1061">
        <w:tc>
          <w:tcPr>
            <w:tcW w:w="3115" w:type="dxa"/>
            <w:vAlign w:val="center"/>
          </w:tcPr>
          <w:p w14:paraId="23E161D0" w14:textId="369127F1" w:rsidR="00ED2C47" w:rsidRPr="00ED2C47" w:rsidRDefault="00ED2C47" w:rsidP="00ED2C47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Репутационный риск</w:t>
            </w:r>
          </w:p>
        </w:tc>
        <w:tc>
          <w:tcPr>
            <w:tcW w:w="3115" w:type="dxa"/>
            <w:vAlign w:val="center"/>
          </w:tcPr>
          <w:p w14:paraId="187233CB" w14:textId="79B60D68" w:rsidR="00ED2C47" w:rsidRPr="00ED2C47" w:rsidRDefault="00ED2C47" w:rsidP="00ED2C4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Один из клиентов расторг контракт</w:t>
            </w:r>
          </w:p>
        </w:tc>
        <w:tc>
          <w:tcPr>
            <w:tcW w:w="3115" w:type="dxa"/>
            <w:vAlign w:val="center"/>
          </w:tcPr>
          <w:p w14:paraId="7039B44E" w14:textId="582D4C36" w:rsidR="00ED2C47" w:rsidRPr="00ED2C47" w:rsidRDefault="00ED2C47" w:rsidP="00ED2C47">
            <w:pPr>
              <w:spacing w:line="360" w:lineRule="auto"/>
              <w:ind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Потеря доверия и деловых связей</w:t>
            </w:r>
          </w:p>
        </w:tc>
      </w:tr>
      <w:tr w:rsidR="00ED2C47" w14:paraId="2C82E07C" w14:textId="77777777" w:rsidTr="00ED1061">
        <w:tc>
          <w:tcPr>
            <w:tcW w:w="3115" w:type="dxa"/>
            <w:vAlign w:val="center"/>
          </w:tcPr>
          <w:p w14:paraId="200CE839" w14:textId="5CD19027" w:rsidR="00ED2C47" w:rsidRPr="00ED2C47" w:rsidRDefault="00ED2C47" w:rsidP="00ED2C47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Контрактный риск</w:t>
            </w:r>
          </w:p>
        </w:tc>
        <w:tc>
          <w:tcPr>
            <w:tcW w:w="3115" w:type="dxa"/>
            <w:vAlign w:val="center"/>
          </w:tcPr>
          <w:p w14:paraId="2A35A8A7" w14:textId="6E940E84" w:rsidR="00ED2C47" w:rsidRPr="00ED2C47" w:rsidRDefault="00ED2C47" w:rsidP="00ED2C4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Не прописаны условия замены менеджера и контрольные механизмы</w:t>
            </w:r>
          </w:p>
        </w:tc>
        <w:tc>
          <w:tcPr>
            <w:tcW w:w="3115" w:type="dxa"/>
            <w:vAlign w:val="center"/>
          </w:tcPr>
          <w:p w14:paraId="6793CF41" w14:textId="40FDE2CD" w:rsidR="00ED2C47" w:rsidRPr="00ED2C47" w:rsidRDefault="00ED2C47" w:rsidP="00ED2C47">
            <w:pPr>
              <w:spacing w:line="360" w:lineRule="auto"/>
              <w:ind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Невозможность юридически повлиять на подрядчика</w:t>
            </w:r>
          </w:p>
        </w:tc>
      </w:tr>
      <w:tr w:rsidR="00ED2C47" w14:paraId="5F2198E7" w14:textId="77777777" w:rsidTr="00ED1061">
        <w:tc>
          <w:tcPr>
            <w:tcW w:w="3115" w:type="dxa"/>
            <w:vAlign w:val="center"/>
          </w:tcPr>
          <w:p w14:paraId="526D590B" w14:textId="66F2AE42" w:rsidR="00ED2C47" w:rsidRPr="00ED2C47" w:rsidRDefault="00ED2C47" w:rsidP="00ED2C47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Финансовый риск</w:t>
            </w:r>
          </w:p>
        </w:tc>
        <w:tc>
          <w:tcPr>
            <w:tcW w:w="3115" w:type="dxa"/>
            <w:vAlign w:val="center"/>
          </w:tcPr>
          <w:p w14:paraId="47FDDE6D" w14:textId="07140760" w:rsidR="00ED2C47" w:rsidRPr="00ED2C47" w:rsidRDefault="00ED2C47" w:rsidP="00ED2C4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Потери из-за срывов сроков и разрывов контрактов</w:t>
            </w:r>
          </w:p>
        </w:tc>
        <w:tc>
          <w:tcPr>
            <w:tcW w:w="3115" w:type="dxa"/>
            <w:vAlign w:val="center"/>
          </w:tcPr>
          <w:p w14:paraId="714AD6DC" w14:textId="266BA8D8" w:rsidR="00ED2C47" w:rsidRPr="00ED2C47" w:rsidRDefault="00ED2C47" w:rsidP="00ED2C47">
            <w:pPr>
              <w:spacing w:line="360" w:lineRule="auto"/>
              <w:ind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Прямые убытки, неэффективное использование ресурсов</w:t>
            </w:r>
          </w:p>
        </w:tc>
      </w:tr>
      <w:tr w:rsidR="00ED2C47" w14:paraId="19651532" w14:textId="77777777" w:rsidTr="00ED1061">
        <w:tc>
          <w:tcPr>
            <w:tcW w:w="3115" w:type="dxa"/>
            <w:vAlign w:val="center"/>
          </w:tcPr>
          <w:p w14:paraId="26F3ADD0" w14:textId="0B393E70" w:rsidR="00ED2C47" w:rsidRPr="00ED2C47" w:rsidRDefault="00ED2C47" w:rsidP="00ED2C47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Операционный риск</w:t>
            </w:r>
          </w:p>
        </w:tc>
        <w:tc>
          <w:tcPr>
            <w:tcW w:w="3115" w:type="dxa"/>
            <w:vAlign w:val="center"/>
          </w:tcPr>
          <w:p w14:paraId="6D5FBA82" w14:textId="2E1D0B9B" w:rsidR="00ED2C47" w:rsidRPr="00ED2C47" w:rsidRDefault="00ED2C47" w:rsidP="00ED2C4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Ошибки при выполнении услуг из-за отсутствия управления</w:t>
            </w:r>
          </w:p>
        </w:tc>
        <w:tc>
          <w:tcPr>
            <w:tcW w:w="3115" w:type="dxa"/>
            <w:vAlign w:val="center"/>
          </w:tcPr>
          <w:p w14:paraId="0C83050A" w14:textId="2B5306A3" w:rsidR="00ED2C47" w:rsidRPr="00ED2C47" w:rsidRDefault="00ED2C47" w:rsidP="00ED2C47">
            <w:pPr>
              <w:spacing w:line="360" w:lineRule="auto"/>
              <w:ind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Потери времени, нарушение качества сервиса</w:t>
            </w:r>
          </w:p>
        </w:tc>
      </w:tr>
      <w:tr w:rsidR="00ED2C47" w14:paraId="1933BDB1" w14:textId="77777777" w:rsidTr="00ED1061">
        <w:tc>
          <w:tcPr>
            <w:tcW w:w="3115" w:type="dxa"/>
            <w:vAlign w:val="center"/>
          </w:tcPr>
          <w:p w14:paraId="55EADA5B" w14:textId="2B326013" w:rsidR="00ED2C47" w:rsidRPr="00ED2C47" w:rsidRDefault="00ED2C47" w:rsidP="00ED2C47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Стратегический риск</w:t>
            </w:r>
          </w:p>
        </w:tc>
        <w:tc>
          <w:tcPr>
            <w:tcW w:w="3115" w:type="dxa"/>
            <w:vAlign w:val="center"/>
          </w:tcPr>
          <w:p w14:paraId="2DC7C1EE" w14:textId="469C8FF8" w:rsidR="00ED2C47" w:rsidRPr="00ED2C47" w:rsidRDefault="00ED2C47" w:rsidP="00ED2C4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Передача критически важного процесса внешнему подрядчику без механизмов защиты</w:t>
            </w:r>
          </w:p>
        </w:tc>
        <w:tc>
          <w:tcPr>
            <w:tcW w:w="3115" w:type="dxa"/>
            <w:vAlign w:val="center"/>
          </w:tcPr>
          <w:p w14:paraId="63679E60" w14:textId="7F4BF97A" w:rsidR="00ED2C47" w:rsidRPr="00ED2C47" w:rsidRDefault="00ED2C47" w:rsidP="00ED2C47">
            <w:pPr>
              <w:spacing w:line="360" w:lineRule="auto"/>
              <w:ind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ED2C47">
              <w:rPr>
                <w:rFonts w:ascii="Times New Roman" w:hAnsi="Times New Roman" w:cs="Times New Roman"/>
                <w:sz w:val="28"/>
                <w:szCs w:val="28"/>
              </w:rPr>
              <w:t>Утрата контроля над ключевой деятельностью</w:t>
            </w:r>
          </w:p>
        </w:tc>
      </w:tr>
    </w:tbl>
    <w:p w14:paraId="37F55EE9" w14:textId="22F03B6B" w:rsidR="00C52A09" w:rsidRPr="006A58AD" w:rsidRDefault="00C52A09" w:rsidP="00F02B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52A09" w:rsidRPr="006A58AD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11B5E"/>
    <w:multiLevelType w:val="multilevel"/>
    <w:tmpl w:val="2F7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4267"/>
    <w:multiLevelType w:val="hybridMultilevel"/>
    <w:tmpl w:val="76A6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A0B98"/>
    <w:multiLevelType w:val="multilevel"/>
    <w:tmpl w:val="DF2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13B2"/>
    <w:multiLevelType w:val="multilevel"/>
    <w:tmpl w:val="A25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F582B"/>
    <w:multiLevelType w:val="multilevel"/>
    <w:tmpl w:val="74D0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96DA5"/>
    <w:multiLevelType w:val="multilevel"/>
    <w:tmpl w:val="59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A2E85"/>
    <w:multiLevelType w:val="multilevel"/>
    <w:tmpl w:val="D6F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232A4"/>
    <w:multiLevelType w:val="multilevel"/>
    <w:tmpl w:val="070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A0F97"/>
    <w:multiLevelType w:val="multilevel"/>
    <w:tmpl w:val="73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20FC"/>
    <w:multiLevelType w:val="multilevel"/>
    <w:tmpl w:val="23C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631FF"/>
    <w:multiLevelType w:val="multilevel"/>
    <w:tmpl w:val="94E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B3A00"/>
    <w:multiLevelType w:val="multilevel"/>
    <w:tmpl w:val="890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31474"/>
    <w:multiLevelType w:val="multilevel"/>
    <w:tmpl w:val="CFE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C49C6"/>
    <w:multiLevelType w:val="multilevel"/>
    <w:tmpl w:val="017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A23DF"/>
    <w:multiLevelType w:val="multilevel"/>
    <w:tmpl w:val="9C7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7D20FE"/>
    <w:multiLevelType w:val="hybridMultilevel"/>
    <w:tmpl w:val="2E7EE9D0"/>
    <w:lvl w:ilvl="0" w:tplc="04F0A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127EC"/>
    <w:multiLevelType w:val="multilevel"/>
    <w:tmpl w:val="6DE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32FDF"/>
    <w:multiLevelType w:val="multilevel"/>
    <w:tmpl w:val="6ED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53F2C"/>
    <w:multiLevelType w:val="multilevel"/>
    <w:tmpl w:val="7D5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7048D9"/>
    <w:multiLevelType w:val="multilevel"/>
    <w:tmpl w:val="C3EA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3" w15:restartNumberingAfterBreak="0">
    <w:nsid w:val="619279BE"/>
    <w:multiLevelType w:val="multilevel"/>
    <w:tmpl w:val="5FC2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9C22F5"/>
    <w:multiLevelType w:val="hybridMultilevel"/>
    <w:tmpl w:val="FC7E3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AA698C"/>
    <w:multiLevelType w:val="multilevel"/>
    <w:tmpl w:val="F7C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D2EE5"/>
    <w:multiLevelType w:val="hybridMultilevel"/>
    <w:tmpl w:val="73F64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B2A55"/>
    <w:multiLevelType w:val="multilevel"/>
    <w:tmpl w:val="5C8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23F6D"/>
    <w:multiLevelType w:val="multilevel"/>
    <w:tmpl w:val="04C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4334C"/>
    <w:multiLevelType w:val="multilevel"/>
    <w:tmpl w:val="312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F6ED9"/>
    <w:multiLevelType w:val="hybridMultilevel"/>
    <w:tmpl w:val="13CE4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35381477">
    <w:abstractNumId w:val="22"/>
  </w:num>
  <w:num w:numId="2" w16cid:durableId="1361856247">
    <w:abstractNumId w:val="22"/>
  </w:num>
  <w:num w:numId="3" w16cid:durableId="445197392">
    <w:abstractNumId w:val="22"/>
  </w:num>
  <w:num w:numId="4" w16cid:durableId="372314427">
    <w:abstractNumId w:val="22"/>
  </w:num>
  <w:num w:numId="5" w16cid:durableId="1291740029">
    <w:abstractNumId w:val="0"/>
  </w:num>
  <w:num w:numId="6" w16cid:durableId="1997344279">
    <w:abstractNumId w:val="16"/>
  </w:num>
  <w:num w:numId="7" w16cid:durableId="1472400406">
    <w:abstractNumId w:val="26"/>
  </w:num>
  <w:num w:numId="8" w16cid:durableId="1589340232">
    <w:abstractNumId w:val="20"/>
  </w:num>
  <w:num w:numId="9" w16cid:durableId="749546311">
    <w:abstractNumId w:val="2"/>
  </w:num>
  <w:num w:numId="10" w16cid:durableId="2073000848">
    <w:abstractNumId w:val="17"/>
  </w:num>
  <w:num w:numId="11" w16cid:durableId="1033071722">
    <w:abstractNumId w:val="24"/>
  </w:num>
  <w:num w:numId="12" w16cid:durableId="536432529">
    <w:abstractNumId w:val="9"/>
  </w:num>
  <w:num w:numId="13" w16cid:durableId="158084566">
    <w:abstractNumId w:val="12"/>
  </w:num>
  <w:num w:numId="14" w16cid:durableId="1753619930">
    <w:abstractNumId w:val="30"/>
  </w:num>
  <w:num w:numId="15" w16cid:durableId="1274097621">
    <w:abstractNumId w:val="28"/>
  </w:num>
  <w:num w:numId="16" w16cid:durableId="43530159">
    <w:abstractNumId w:val="10"/>
  </w:num>
  <w:num w:numId="17" w16cid:durableId="2136218662">
    <w:abstractNumId w:val="1"/>
  </w:num>
  <w:num w:numId="18" w16cid:durableId="1786538633">
    <w:abstractNumId w:val="8"/>
  </w:num>
  <w:num w:numId="19" w16cid:durableId="1778329670">
    <w:abstractNumId w:val="18"/>
  </w:num>
  <w:num w:numId="20" w16cid:durableId="845633534">
    <w:abstractNumId w:val="11"/>
  </w:num>
  <w:num w:numId="21" w16cid:durableId="375203657">
    <w:abstractNumId w:val="23"/>
  </w:num>
  <w:num w:numId="22" w16cid:durableId="503519253">
    <w:abstractNumId w:val="14"/>
  </w:num>
  <w:num w:numId="23" w16cid:durableId="87316925">
    <w:abstractNumId w:val="7"/>
  </w:num>
  <w:num w:numId="24" w16cid:durableId="1185245477">
    <w:abstractNumId w:val="29"/>
  </w:num>
  <w:num w:numId="25" w16cid:durableId="1159225199">
    <w:abstractNumId w:val="6"/>
  </w:num>
  <w:num w:numId="26" w16cid:durableId="885407860">
    <w:abstractNumId w:val="13"/>
  </w:num>
  <w:num w:numId="27" w16cid:durableId="1729304650">
    <w:abstractNumId w:val="19"/>
  </w:num>
  <w:num w:numId="28" w16cid:durableId="322126158">
    <w:abstractNumId w:val="3"/>
  </w:num>
  <w:num w:numId="29" w16cid:durableId="1750690266">
    <w:abstractNumId w:val="4"/>
  </w:num>
  <w:num w:numId="30" w16cid:durableId="979774335">
    <w:abstractNumId w:val="15"/>
  </w:num>
  <w:num w:numId="31" w16cid:durableId="1385328536">
    <w:abstractNumId w:val="21"/>
  </w:num>
  <w:num w:numId="32" w16cid:durableId="2098549838">
    <w:abstractNumId w:val="27"/>
  </w:num>
  <w:num w:numId="33" w16cid:durableId="1788237212">
    <w:abstractNumId w:val="25"/>
  </w:num>
  <w:num w:numId="34" w16cid:durableId="492797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076BB"/>
    <w:rsid w:val="000E669A"/>
    <w:rsid w:val="00135962"/>
    <w:rsid w:val="001D37DC"/>
    <w:rsid w:val="00205CB5"/>
    <w:rsid w:val="0027057D"/>
    <w:rsid w:val="002D7CE0"/>
    <w:rsid w:val="003D3754"/>
    <w:rsid w:val="0040286B"/>
    <w:rsid w:val="0040290D"/>
    <w:rsid w:val="00520CC2"/>
    <w:rsid w:val="00522889"/>
    <w:rsid w:val="00523176"/>
    <w:rsid w:val="00532C6C"/>
    <w:rsid w:val="00582E64"/>
    <w:rsid w:val="00620626"/>
    <w:rsid w:val="0064595B"/>
    <w:rsid w:val="00654758"/>
    <w:rsid w:val="0069389C"/>
    <w:rsid w:val="006A58AD"/>
    <w:rsid w:val="00743712"/>
    <w:rsid w:val="007A52E7"/>
    <w:rsid w:val="007B285B"/>
    <w:rsid w:val="007B3320"/>
    <w:rsid w:val="007C0DBC"/>
    <w:rsid w:val="008943B7"/>
    <w:rsid w:val="00915E7E"/>
    <w:rsid w:val="00A076A9"/>
    <w:rsid w:val="00A20EEA"/>
    <w:rsid w:val="00A33DB3"/>
    <w:rsid w:val="00A6367D"/>
    <w:rsid w:val="00A76FA3"/>
    <w:rsid w:val="00A87265"/>
    <w:rsid w:val="00AB4DCB"/>
    <w:rsid w:val="00AF322B"/>
    <w:rsid w:val="00AF3B8F"/>
    <w:rsid w:val="00BA28E0"/>
    <w:rsid w:val="00C21CC3"/>
    <w:rsid w:val="00C261F3"/>
    <w:rsid w:val="00C52A09"/>
    <w:rsid w:val="00CF71EF"/>
    <w:rsid w:val="00DC4DD1"/>
    <w:rsid w:val="00E007EE"/>
    <w:rsid w:val="00E4074A"/>
    <w:rsid w:val="00E53EB3"/>
    <w:rsid w:val="00ED2C47"/>
    <w:rsid w:val="00ED67C7"/>
    <w:rsid w:val="00F02B95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E53EB3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53EB3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6547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28</cp:revision>
  <dcterms:created xsi:type="dcterms:W3CDTF">2025-09-25T11:01:00Z</dcterms:created>
  <dcterms:modified xsi:type="dcterms:W3CDTF">2025-11-03T09:33:00Z</dcterms:modified>
</cp:coreProperties>
</file>