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21CC3" w14:paraId="1BAB7810" w14:textId="77777777" w:rsidTr="005F3894">
        <w:trPr>
          <w:cantSplit/>
          <w:trHeight w:val="180"/>
        </w:trPr>
        <w:tc>
          <w:tcPr>
            <w:tcW w:w="0" w:type="auto"/>
            <w:hideMark/>
          </w:tcPr>
          <w:p w14:paraId="48D41AB6" w14:textId="77777777" w:rsidR="00C21CC3" w:rsidRDefault="00C21CC3" w:rsidP="005F3894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4228B7DD" wp14:editId="6A66386C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1A31E" w14:textId="77777777" w:rsidR="00C21CC3" w:rsidRDefault="00C21CC3" w:rsidP="005F3894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C21CC3" w14:paraId="2B66B238" w14:textId="77777777" w:rsidTr="005F3894">
        <w:trPr>
          <w:cantSplit/>
          <w:trHeight w:val="1417"/>
        </w:trPr>
        <w:tc>
          <w:tcPr>
            <w:tcW w:w="0" w:type="auto"/>
            <w:hideMark/>
          </w:tcPr>
          <w:p w14:paraId="1C29C034" w14:textId="77777777" w:rsidR="00C21CC3" w:rsidRDefault="00C21CC3" w:rsidP="005F3894">
            <w:pPr>
              <w:pStyle w:val="a0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08BF3BD3" w14:textId="1D585E94" w:rsidR="00C21CC3" w:rsidRDefault="00C21CC3" w:rsidP="005F3894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489B8380" wp14:editId="2289D90C">
                      <wp:extent cx="5600700" cy="1270"/>
                      <wp:effectExtent l="21590" t="26670" r="26035" b="19685"/>
                      <wp:docPr id="1577361894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9A24FD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DCFDA66" w14:textId="60FBA3CD" w:rsidR="00C21CC3" w:rsidRDefault="00C21CC3" w:rsidP="00C21C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</w:t>
      </w:r>
      <w:r w:rsidR="00532C6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технологий </w:t>
      </w:r>
      <w:r w:rsidR="00532C6C">
        <w:rPr>
          <w:rFonts w:ascii="Times New Roman" w:hAnsi="Times New Roman" w:cs="Times New Roman"/>
          <w:b/>
          <w:sz w:val="28"/>
          <w:szCs w:val="28"/>
        </w:rPr>
        <w:t xml:space="preserve">управления </w:t>
      </w:r>
      <w:r>
        <w:rPr>
          <w:rFonts w:ascii="Times New Roman" w:hAnsi="Times New Roman" w:cs="Times New Roman"/>
          <w:b/>
          <w:sz w:val="28"/>
          <w:szCs w:val="28"/>
        </w:rPr>
        <w:t>(И</w:t>
      </w:r>
      <w:r w:rsidR="00532C6C">
        <w:rPr>
          <w:rFonts w:ascii="Times New Roman" w:hAnsi="Times New Roman" w:cs="Times New Roman"/>
          <w:b/>
          <w:sz w:val="28"/>
          <w:szCs w:val="28"/>
        </w:rPr>
        <w:t>ТУ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9FA3C8B" w14:textId="7CF3343A" w:rsidR="00C21CC3" w:rsidRDefault="00C21CC3" w:rsidP="00C21C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532C6C">
        <w:rPr>
          <w:rFonts w:ascii="Times New Roman" w:hAnsi="Times New Roman" w:cs="Times New Roman"/>
          <w:b/>
          <w:sz w:val="28"/>
          <w:szCs w:val="28"/>
        </w:rPr>
        <w:t>современных технологий управления</w:t>
      </w:r>
      <w:r w:rsidR="00E4074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FF170E5" w14:textId="77777777" w:rsidR="00C21CC3" w:rsidRDefault="00C21CC3" w:rsidP="00C21CC3">
      <w:pPr>
        <w:jc w:val="center"/>
        <w:rPr>
          <w:rFonts w:ascii="Times New Roman" w:hAnsi="Times New Roman" w:cs="Times New Roman"/>
          <w:b/>
        </w:rPr>
      </w:pPr>
    </w:p>
    <w:p w14:paraId="0C84D736" w14:textId="77777777" w:rsidR="00C21CC3" w:rsidRDefault="00C21CC3" w:rsidP="00C21CC3">
      <w:pPr>
        <w:rPr>
          <w:rFonts w:ascii="Times New Roman" w:hAnsi="Times New Roman" w:cs="Times New Roman"/>
          <w:b/>
        </w:rPr>
      </w:pPr>
    </w:p>
    <w:p w14:paraId="5F40FA2C" w14:textId="026C75F5" w:rsidR="00C21CC3" w:rsidRDefault="00C21CC3" w:rsidP="00C21CC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7C0DBC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5ACA55BB" w14:textId="09E899DD" w:rsidR="00C21CC3" w:rsidRDefault="00C21CC3" w:rsidP="00C21CC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532C6C">
        <w:rPr>
          <w:rFonts w:ascii="Times New Roman" w:hAnsi="Times New Roman" w:cs="Times New Roman"/>
          <w:sz w:val="28"/>
          <w:szCs w:val="28"/>
        </w:rPr>
        <w:t>Гибкое управление проектами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F47C86B" w14:textId="77777777" w:rsid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E0706A" w14:textId="77777777" w:rsid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54730" w14:textId="7BE0301C" w:rsidR="00C21CC3" w:rsidRPr="00C21CC3" w:rsidRDefault="00C21CC3" w:rsidP="00C21CC3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480BCD">
        <w:rPr>
          <w:rFonts w:cs="Times New Roman"/>
          <w:b/>
          <w:sz w:val="32"/>
          <w:szCs w:val="32"/>
        </w:rPr>
        <w:t>6</w:t>
      </w:r>
    </w:p>
    <w:p w14:paraId="7CC8A425" w14:textId="359D8D87" w:rsidR="00C21CC3" w:rsidRPr="00532C6C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4E29FC" w14:textId="77777777" w:rsidR="00C21CC3" w:rsidRP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275"/>
        <w:gridCol w:w="1351"/>
      </w:tblGrid>
      <w:tr w:rsidR="00C21CC3" w14:paraId="5325C292" w14:textId="77777777" w:rsidTr="005F3894">
        <w:trPr>
          <w:trHeight w:val="741"/>
        </w:trPr>
        <w:tc>
          <w:tcPr>
            <w:tcW w:w="0" w:type="auto"/>
          </w:tcPr>
          <w:p w14:paraId="29AD8B3B" w14:textId="77777777" w:rsidR="00C21CC3" w:rsidRPr="009B7FB5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  <w:color w:val="FFFFFF" w:themeColor="background1"/>
              </w:rPr>
              <w:t>ИНБО-01-17</w:t>
            </w:r>
          </w:p>
          <w:p w14:paraId="01C31261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33A4D2B4" w14:textId="29040F37" w:rsidR="00C21CC3" w:rsidRPr="009E797E" w:rsidRDefault="00C21CC3" w:rsidP="005F389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ИКМО-03-25, Фомичев Р.А.</w:t>
            </w:r>
          </w:p>
        </w:tc>
        <w:tc>
          <w:tcPr>
            <w:tcW w:w="0" w:type="auto"/>
          </w:tcPr>
          <w:p w14:paraId="55341776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A74F311" w14:textId="77777777" w:rsidR="00C21CC3" w:rsidRDefault="00C21CC3" w:rsidP="005F389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039DADEB" w14:textId="77777777" w:rsidR="00C21CC3" w:rsidRDefault="00C21CC3" w:rsidP="005F3894">
            <w:pPr>
              <w:ind w:firstLine="0"/>
              <w:rPr>
                <w:rFonts w:cs="Times New Roman"/>
              </w:rPr>
            </w:pPr>
          </w:p>
        </w:tc>
      </w:tr>
      <w:tr w:rsidR="00C21CC3" w14:paraId="1D0C7FC0" w14:textId="77777777" w:rsidTr="005F3894">
        <w:tc>
          <w:tcPr>
            <w:tcW w:w="0" w:type="auto"/>
          </w:tcPr>
          <w:p w14:paraId="6AA64FB3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094C7F1D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56B54364" w14:textId="24F58072" w:rsidR="00C21CC3" w:rsidRPr="009E797E" w:rsidRDefault="00532C6C" w:rsidP="005F389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</w:rPr>
              <w:t>Тарасова Н.В</w:t>
            </w:r>
            <w:r w:rsidR="00C21CC3">
              <w:rPr>
                <w:rFonts w:cs="Times New Roman"/>
                <w:i/>
              </w:rPr>
              <w:t>.</w:t>
            </w:r>
          </w:p>
          <w:p w14:paraId="02E73497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7AD92F7D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78FFB5CF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4EED099" w14:textId="77777777" w:rsidR="00C21CC3" w:rsidRDefault="00C21CC3" w:rsidP="005F389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58C51D93" w14:textId="77777777" w:rsidR="00C21CC3" w:rsidRDefault="00C21CC3" w:rsidP="005F3894">
            <w:pPr>
              <w:ind w:firstLine="0"/>
              <w:rPr>
                <w:rFonts w:cs="Times New Roman"/>
              </w:rPr>
            </w:pPr>
          </w:p>
        </w:tc>
      </w:tr>
      <w:tr w:rsidR="00C21CC3" w14:paraId="2ED534B5" w14:textId="77777777" w:rsidTr="005F3894">
        <w:tc>
          <w:tcPr>
            <w:tcW w:w="0" w:type="auto"/>
          </w:tcPr>
          <w:p w14:paraId="038D9915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  <w:p w14:paraId="6A36742C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0" w:type="auto"/>
          </w:tcPr>
          <w:p w14:paraId="4613A901" w14:textId="77777777" w:rsidR="00C21CC3" w:rsidRDefault="00C21CC3" w:rsidP="005F3894">
            <w:pPr>
              <w:jc w:val="left"/>
              <w:rPr>
                <w:rFonts w:cs="Times New Roman"/>
              </w:rPr>
            </w:pPr>
          </w:p>
          <w:p w14:paraId="7B477037" w14:textId="77777777" w:rsidR="00C21CC3" w:rsidRDefault="00C21CC3" w:rsidP="005F3894">
            <w:pPr>
              <w:jc w:val="left"/>
              <w:rPr>
                <w:rFonts w:cs="Times New Roman"/>
              </w:rPr>
            </w:pPr>
            <w:proofErr w:type="gramStart"/>
            <w:r>
              <w:rPr>
                <w:rFonts w:cs="Times New Roman"/>
              </w:rPr>
              <w:t>«</w:t>
            </w:r>
            <w:r>
              <w:rPr>
                <w:rFonts w:cs="Times New Roman"/>
                <w:lang w:val="en-US"/>
              </w:rPr>
              <w:t xml:space="preserve">  </w:t>
            </w:r>
            <w:r>
              <w:rPr>
                <w:rFonts w:cs="Times New Roman"/>
              </w:rPr>
              <w:t>»</w:t>
            </w:r>
            <w:proofErr w:type="gramEnd"/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u w:val="single"/>
              </w:rPr>
              <w:t xml:space="preserve"> </w:t>
            </w:r>
            <w:r>
              <w:rPr>
                <w:rFonts w:cs="Times New Roman"/>
                <w:u w:val="single"/>
                <w:lang w:val="en-US"/>
              </w:rPr>
              <w:t>_____</w:t>
            </w:r>
            <w:r>
              <w:rPr>
                <w:rFonts w:cs="Times New Roman"/>
              </w:rPr>
              <w:t>2025 г.</w:t>
            </w:r>
          </w:p>
        </w:tc>
        <w:tc>
          <w:tcPr>
            <w:tcW w:w="0" w:type="auto"/>
          </w:tcPr>
          <w:p w14:paraId="7EA8DA8C" w14:textId="77777777" w:rsidR="00C21CC3" w:rsidRDefault="00C21CC3" w:rsidP="005F3894">
            <w:pPr>
              <w:rPr>
                <w:rFonts w:cs="Times New Roman"/>
              </w:rPr>
            </w:pPr>
          </w:p>
        </w:tc>
      </w:tr>
    </w:tbl>
    <w:p w14:paraId="4453C35E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C7ACF27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E69FB7C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72E1A899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60DECCB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F420148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23829AE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4FA3E23C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D2AF275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3A46A77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59529A6" w14:textId="77777777" w:rsidR="00C21CC3" w:rsidRPr="003D013E" w:rsidRDefault="00C21CC3" w:rsidP="00C21CC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2025 г.</w:t>
      </w:r>
    </w:p>
    <w:p w14:paraId="266BBE04" w14:textId="77777777" w:rsidR="00C21CC3" w:rsidRPr="00F70F03" w:rsidRDefault="00C21CC3" w:rsidP="00C21CC3">
      <w:pPr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0E656AD6" w14:textId="20567BC1" w:rsidR="00C21CC3" w:rsidRDefault="00480BCD" w:rsidP="0013596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80BC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Туннель под Ла-Маншем</w:t>
      </w:r>
    </w:p>
    <w:p w14:paraId="4729D38F" w14:textId="77777777" w:rsidR="00480BCD" w:rsidRPr="00480BCD" w:rsidRDefault="00480BCD" w:rsidP="00480B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80BCD">
        <w:rPr>
          <w:rFonts w:ascii="Times New Roman" w:eastAsia="Times New Roman" w:hAnsi="Times New Roman" w:cs="Times New Roman"/>
          <w:color w:val="000000"/>
          <w:sz w:val="28"/>
          <w:szCs w:val="28"/>
        </w:rPr>
        <w:t>1. Меры по планированию проекта, которые могли бы предотвратить кризисные ситуации</w:t>
      </w:r>
    </w:p>
    <w:p w14:paraId="3825EB51" w14:textId="0709D407" w:rsidR="00480BCD" w:rsidRPr="00480BCD" w:rsidRDefault="00480BCD" w:rsidP="00480B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80BCD">
        <w:rPr>
          <w:rFonts w:ascii="Times New Roman" w:eastAsia="Times New Roman" w:hAnsi="Times New Roman" w:cs="Times New Roman"/>
          <w:color w:val="000000"/>
          <w:sz w:val="28"/>
          <w:szCs w:val="28"/>
        </w:rPr>
        <w:t>Главная причина повторяющихся провалов проекта — недооценка внешних факторов (политика, экономика, доверие между странами, инвестиционные риски).</w:t>
      </w:r>
      <w:r w:rsidRPr="00480BC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Следовательно, ключевыми должны были стать меры стратегического и рискового планирования.</w:t>
      </w:r>
    </w:p>
    <w:p w14:paraId="21C16110" w14:textId="77777777" w:rsidR="00480BCD" w:rsidRPr="00480BCD" w:rsidRDefault="00480BCD" w:rsidP="00480B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80BCD">
        <w:rPr>
          <w:rFonts w:ascii="Times New Roman" w:eastAsia="Times New Roman" w:hAnsi="Times New Roman" w:cs="Times New Roman"/>
          <w:color w:val="000000"/>
          <w:sz w:val="28"/>
          <w:szCs w:val="28"/>
        </w:rPr>
        <w:t>А. Комплексное управление рисками (Risk Management Plan)</w:t>
      </w:r>
    </w:p>
    <w:p w14:paraId="12B5661A" w14:textId="77777777" w:rsidR="00480BCD" w:rsidRPr="00480BCD" w:rsidRDefault="00480BCD" w:rsidP="00480BCD">
      <w:pPr>
        <w:numPr>
          <w:ilvl w:val="0"/>
          <w:numId w:val="5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80BCD">
        <w:rPr>
          <w:rFonts w:ascii="Times New Roman" w:eastAsia="Times New Roman" w:hAnsi="Times New Roman" w:cs="Times New Roman"/>
          <w:color w:val="000000"/>
          <w:sz w:val="28"/>
          <w:szCs w:val="28"/>
        </w:rPr>
        <w:t>На этапе инициации необходимо было провести детальный анализ политических и макроэкономических рисков:</w:t>
      </w:r>
    </w:p>
    <w:p w14:paraId="541AAB44" w14:textId="77777777" w:rsidR="00480BCD" w:rsidRPr="00480BCD" w:rsidRDefault="00480BCD" w:rsidP="00480BCD">
      <w:pPr>
        <w:numPr>
          <w:ilvl w:val="1"/>
          <w:numId w:val="54"/>
        </w:numPr>
        <w:spacing w:line="360" w:lineRule="auto"/>
        <w:ind w:left="0" w:firstLine="141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80BCD">
        <w:rPr>
          <w:rFonts w:ascii="Times New Roman" w:eastAsia="Times New Roman" w:hAnsi="Times New Roman" w:cs="Times New Roman"/>
          <w:color w:val="000000"/>
          <w:sz w:val="28"/>
          <w:szCs w:val="28"/>
        </w:rPr>
        <w:t>политические отношения между Англией и Францией;</w:t>
      </w:r>
    </w:p>
    <w:p w14:paraId="1E2935E8" w14:textId="77777777" w:rsidR="00480BCD" w:rsidRPr="00480BCD" w:rsidRDefault="00480BCD" w:rsidP="00480BCD">
      <w:pPr>
        <w:numPr>
          <w:ilvl w:val="1"/>
          <w:numId w:val="54"/>
        </w:numPr>
        <w:spacing w:line="360" w:lineRule="auto"/>
        <w:ind w:left="0" w:firstLine="141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80BCD">
        <w:rPr>
          <w:rFonts w:ascii="Times New Roman" w:eastAsia="Times New Roman" w:hAnsi="Times New Roman" w:cs="Times New Roman"/>
          <w:color w:val="000000"/>
          <w:sz w:val="28"/>
          <w:szCs w:val="28"/>
        </w:rPr>
        <w:t>военные угрозы и вопросы национальной безопасности;</w:t>
      </w:r>
    </w:p>
    <w:p w14:paraId="2E05D5D5" w14:textId="77777777" w:rsidR="00480BCD" w:rsidRPr="00480BCD" w:rsidRDefault="00480BCD" w:rsidP="00480BCD">
      <w:pPr>
        <w:numPr>
          <w:ilvl w:val="1"/>
          <w:numId w:val="54"/>
        </w:numPr>
        <w:spacing w:line="360" w:lineRule="auto"/>
        <w:ind w:left="0" w:firstLine="141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80BCD">
        <w:rPr>
          <w:rFonts w:ascii="Times New Roman" w:eastAsia="Times New Roman" w:hAnsi="Times New Roman" w:cs="Times New Roman"/>
          <w:color w:val="000000"/>
          <w:sz w:val="28"/>
          <w:szCs w:val="28"/>
        </w:rPr>
        <w:t>возможные изменения в экономике (кризисы, инфляция, валютные колебания).</w:t>
      </w:r>
    </w:p>
    <w:p w14:paraId="30E909F9" w14:textId="39C4C62A" w:rsidR="00480BCD" w:rsidRDefault="00480BCD" w:rsidP="00480BCD">
      <w:pPr>
        <w:numPr>
          <w:ilvl w:val="0"/>
          <w:numId w:val="5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80BCD">
        <w:rPr>
          <w:rFonts w:ascii="Times New Roman" w:eastAsia="Times New Roman" w:hAnsi="Times New Roman" w:cs="Times New Roman"/>
          <w:color w:val="000000"/>
          <w:sz w:val="28"/>
          <w:szCs w:val="28"/>
        </w:rPr>
        <w:t>Следовало разработать матрицу рисков с указанием вероятности, последствий и мер реагирования.</w:t>
      </w:r>
      <w:r w:rsidRPr="00480BC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80BCD">
        <w:rPr>
          <w:rFonts w:ascii="Times New Roman" w:eastAsia="Times New Roman" w:hAnsi="Times New Roman" w:cs="Times New Roman"/>
          <w:color w:val="000000"/>
          <w:sz w:val="28"/>
          <w:szCs w:val="28"/>
        </w:rPr>
        <w:t>Например: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2100"/>
        <w:gridCol w:w="1708"/>
        <w:gridCol w:w="1841"/>
        <w:gridCol w:w="2987"/>
      </w:tblGrid>
      <w:tr w:rsidR="00480BCD" w14:paraId="00FCD831" w14:textId="77777777" w:rsidTr="00480BCD">
        <w:tc>
          <w:tcPr>
            <w:tcW w:w="2158" w:type="dxa"/>
            <w:vAlign w:val="center"/>
          </w:tcPr>
          <w:p w14:paraId="611A9AB6" w14:textId="66A87179" w:rsidR="00480BCD" w:rsidRPr="000A6A91" w:rsidRDefault="00480BCD" w:rsidP="00480B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6A91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2159" w:type="dxa"/>
            <w:vAlign w:val="center"/>
          </w:tcPr>
          <w:p w14:paraId="54AE27AF" w14:textId="67162052" w:rsidR="00480BCD" w:rsidRPr="000A6A91" w:rsidRDefault="00480BCD" w:rsidP="00480B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6A91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  <w:tc>
          <w:tcPr>
            <w:tcW w:w="2159" w:type="dxa"/>
            <w:vAlign w:val="center"/>
          </w:tcPr>
          <w:p w14:paraId="3835502C" w14:textId="56E2E32C" w:rsidR="00480BCD" w:rsidRPr="000A6A91" w:rsidRDefault="00480BCD" w:rsidP="00480BCD">
            <w:pPr>
              <w:spacing w:line="360" w:lineRule="auto"/>
              <w:ind w:firstLine="1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6A91">
              <w:rPr>
                <w:rFonts w:ascii="Times New Roman" w:hAnsi="Times New Roman" w:cs="Times New Roman"/>
                <w:sz w:val="28"/>
                <w:szCs w:val="28"/>
              </w:rPr>
              <w:t>Последствие</w:t>
            </w:r>
          </w:p>
        </w:tc>
        <w:tc>
          <w:tcPr>
            <w:tcW w:w="2160" w:type="dxa"/>
            <w:vAlign w:val="center"/>
          </w:tcPr>
          <w:p w14:paraId="70517B87" w14:textId="5931F2B6" w:rsidR="00480BCD" w:rsidRPr="000A6A91" w:rsidRDefault="00480BCD" w:rsidP="00480B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6A91">
              <w:rPr>
                <w:rFonts w:ascii="Times New Roman" w:hAnsi="Times New Roman" w:cs="Times New Roman"/>
                <w:sz w:val="28"/>
                <w:szCs w:val="28"/>
              </w:rPr>
              <w:t>Меры реагирования</w:t>
            </w:r>
          </w:p>
        </w:tc>
      </w:tr>
      <w:tr w:rsidR="00480BCD" w14:paraId="74B17AC6" w14:textId="77777777" w:rsidTr="00480BCD">
        <w:tc>
          <w:tcPr>
            <w:tcW w:w="2158" w:type="dxa"/>
            <w:vAlign w:val="center"/>
          </w:tcPr>
          <w:p w14:paraId="7EFE83DF" w14:textId="6C392740" w:rsidR="00480BCD" w:rsidRPr="000A6A91" w:rsidRDefault="00480BCD" w:rsidP="00480B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6A91">
              <w:rPr>
                <w:rFonts w:ascii="Times New Roman" w:hAnsi="Times New Roman" w:cs="Times New Roman"/>
                <w:sz w:val="28"/>
                <w:szCs w:val="28"/>
              </w:rPr>
              <w:t>Политическая нестабильность</w:t>
            </w:r>
          </w:p>
        </w:tc>
        <w:tc>
          <w:tcPr>
            <w:tcW w:w="2159" w:type="dxa"/>
            <w:vAlign w:val="center"/>
          </w:tcPr>
          <w:p w14:paraId="05160B6F" w14:textId="67A3BB1B" w:rsidR="00480BCD" w:rsidRPr="000A6A91" w:rsidRDefault="00480BCD" w:rsidP="00480B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6A91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159" w:type="dxa"/>
            <w:vAlign w:val="center"/>
          </w:tcPr>
          <w:p w14:paraId="39C16549" w14:textId="0F4DFA91" w:rsidR="00480BCD" w:rsidRPr="000A6A91" w:rsidRDefault="00480BCD" w:rsidP="00480BCD">
            <w:pPr>
              <w:spacing w:line="360" w:lineRule="auto"/>
              <w:ind w:firstLine="1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6A91">
              <w:rPr>
                <w:rFonts w:ascii="Times New Roman" w:hAnsi="Times New Roman" w:cs="Times New Roman"/>
                <w:sz w:val="28"/>
                <w:szCs w:val="28"/>
              </w:rPr>
              <w:t>Остановка проекта</w:t>
            </w:r>
          </w:p>
        </w:tc>
        <w:tc>
          <w:tcPr>
            <w:tcW w:w="2160" w:type="dxa"/>
            <w:vAlign w:val="center"/>
          </w:tcPr>
          <w:p w14:paraId="4B5771B1" w14:textId="3D92348A" w:rsidR="00480BCD" w:rsidRPr="000A6A91" w:rsidRDefault="00480BCD" w:rsidP="00480B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6A91">
              <w:rPr>
                <w:rFonts w:ascii="Times New Roman" w:hAnsi="Times New Roman" w:cs="Times New Roman"/>
                <w:sz w:val="28"/>
                <w:szCs w:val="28"/>
              </w:rPr>
              <w:t>Договор на уровне межправительственной комиссии, закреплённый в международном праве</w:t>
            </w:r>
          </w:p>
        </w:tc>
      </w:tr>
      <w:tr w:rsidR="00480BCD" w14:paraId="7CF5C00B" w14:textId="77777777" w:rsidTr="00480BCD">
        <w:tc>
          <w:tcPr>
            <w:tcW w:w="2158" w:type="dxa"/>
            <w:vAlign w:val="center"/>
          </w:tcPr>
          <w:p w14:paraId="57BFF836" w14:textId="2CF65DE3" w:rsidR="00480BCD" w:rsidRPr="000A6A91" w:rsidRDefault="00480BCD" w:rsidP="00480B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6A91">
              <w:rPr>
                <w:rFonts w:ascii="Times New Roman" w:hAnsi="Times New Roman" w:cs="Times New Roman"/>
                <w:sz w:val="28"/>
                <w:szCs w:val="28"/>
              </w:rPr>
              <w:t>Экономический кризис</w:t>
            </w:r>
          </w:p>
        </w:tc>
        <w:tc>
          <w:tcPr>
            <w:tcW w:w="2159" w:type="dxa"/>
            <w:vAlign w:val="center"/>
          </w:tcPr>
          <w:p w14:paraId="7AA21A3D" w14:textId="027C9972" w:rsidR="00480BCD" w:rsidRPr="000A6A91" w:rsidRDefault="00480BCD" w:rsidP="00480B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6A91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159" w:type="dxa"/>
            <w:vAlign w:val="center"/>
          </w:tcPr>
          <w:p w14:paraId="37D58235" w14:textId="011764F0" w:rsidR="00480BCD" w:rsidRPr="000A6A91" w:rsidRDefault="00480BCD" w:rsidP="00480BCD">
            <w:pPr>
              <w:spacing w:line="360" w:lineRule="auto"/>
              <w:ind w:firstLine="1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6A91">
              <w:rPr>
                <w:rFonts w:ascii="Times New Roman" w:hAnsi="Times New Roman" w:cs="Times New Roman"/>
                <w:sz w:val="28"/>
                <w:szCs w:val="28"/>
              </w:rPr>
              <w:t>Финансовые задержки</w:t>
            </w:r>
          </w:p>
        </w:tc>
        <w:tc>
          <w:tcPr>
            <w:tcW w:w="2160" w:type="dxa"/>
            <w:vAlign w:val="center"/>
          </w:tcPr>
          <w:p w14:paraId="14F10266" w14:textId="7987F958" w:rsidR="00480BCD" w:rsidRPr="000A6A91" w:rsidRDefault="00480BCD" w:rsidP="00480B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6A91">
              <w:rPr>
                <w:rFonts w:ascii="Times New Roman" w:hAnsi="Times New Roman" w:cs="Times New Roman"/>
                <w:sz w:val="28"/>
                <w:szCs w:val="28"/>
              </w:rPr>
              <w:t>Создание резервного фонда, гибкое финансирование</w:t>
            </w:r>
          </w:p>
        </w:tc>
      </w:tr>
      <w:tr w:rsidR="00480BCD" w14:paraId="739FBC1F" w14:textId="77777777" w:rsidTr="00480BCD">
        <w:tc>
          <w:tcPr>
            <w:tcW w:w="2158" w:type="dxa"/>
            <w:vAlign w:val="center"/>
          </w:tcPr>
          <w:p w14:paraId="7AD560A7" w14:textId="7075919B" w:rsidR="00480BCD" w:rsidRPr="000A6A91" w:rsidRDefault="00480BCD" w:rsidP="00480B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6A91">
              <w:rPr>
                <w:rFonts w:ascii="Times New Roman" w:hAnsi="Times New Roman" w:cs="Times New Roman"/>
                <w:sz w:val="28"/>
                <w:szCs w:val="28"/>
              </w:rPr>
              <w:t>Недоверие военных</w:t>
            </w:r>
          </w:p>
        </w:tc>
        <w:tc>
          <w:tcPr>
            <w:tcW w:w="2159" w:type="dxa"/>
            <w:vAlign w:val="center"/>
          </w:tcPr>
          <w:p w14:paraId="66E9CDD8" w14:textId="695FE303" w:rsidR="00480BCD" w:rsidRPr="000A6A91" w:rsidRDefault="00480BCD" w:rsidP="00480B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6A91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159" w:type="dxa"/>
            <w:vAlign w:val="center"/>
          </w:tcPr>
          <w:p w14:paraId="328AB5F4" w14:textId="1E94E619" w:rsidR="00480BCD" w:rsidRPr="000A6A91" w:rsidRDefault="00480BCD" w:rsidP="00480BCD">
            <w:pPr>
              <w:spacing w:line="360" w:lineRule="auto"/>
              <w:ind w:firstLine="1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6A91">
              <w:rPr>
                <w:rFonts w:ascii="Times New Roman" w:hAnsi="Times New Roman" w:cs="Times New Roman"/>
                <w:sz w:val="28"/>
                <w:szCs w:val="28"/>
              </w:rPr>
              <w:t>Прекращение работ</w:t>
            </w:r>
          </w:p>
        </w:tc>
        <w:tc>
          <w:tcPr>
            <w:tcW w:w="2160" w:type="dxa"/>
            <w:vAlign w:val="center"/>
          </w:tcPr>
          <w:p w14:paraId="0E732D5B" w14:textId="514C1829" w:rsidR="00480BCD" w:rsidRPr="000A6A91" w:rsidRDefault="00480BCD" w:rsidP="00480BCD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6A91">
              <w:rPr>
                <w:rFonts w:ascii="Times New Roman" w:hAnsi="Times New Roman" w:cs="Times New Roman"/>
                <w:sz w:val="28"/>
                <w:szCs w:val="28"/>
              </w:rPr>
              <w:t xml:space="preserve">Вовлечение представителей </w:t>
            </w:r>
            <w:r w:rsidRPr="000A6A9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оборонных ведомств в наблюдательный совет проекта</w:t>
            </w:r>
          </w:p>
        </w:tc>
      </w:tr>
    </w:tbl>
    <w:p w14:paraId="235BC153" w14:textId="77777777" w:rsidR="00480BCD" w:rsidRDefault="00480BCD" w:rsidP="00480BCD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52243E" w14:textId="77777777" w:rsidR="00093B97" w:rsidRPr="00093B97" w:rsidRDefault="00093B97" w:rsidP="00093B9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3B97">
        <w:rPr>
          <w:rFonts w:ascii="Times New Roman" w:eastAsia="Times New Roman" w:hAnsi="Times New Roman" w:cs="Times New Roman"/>
          <w:color w:val="000000"/>
          <w:sz w:val="28"/>
          <w:szCs w:val="28"/>
        </w:rPr>
        <w:t>Б. Этапное планирование и стратегическая гибкость (</w:t>
      </w:r>
      <w:proofErr w:type="spellStart"/>
      <w:r w:rsidRPr="00093B97">
        <w:rPr>
          <w:rFonts w:ascii="Times New Roman" w:eastAsia="Times New Roman" w:hAnsi="Times New Roman" w:cs="Times New Roman"/>
          <w:color w:val="000000"/>
          <w:sz w:val="28"/>
          <w:szCs w:val="28"/>
        </w:rPr>
        <w:t>Phased</w:t>
      </w:r>
      <w:proofErr w:type="spellEnd"/>
      <w:r w:rsidRPr="00093B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Planning &amp; </w:t>
      </w:r>
      <w:proofErr w:type="spellStart"/>
      <w:r w:rsidRPr="00093B97">
        <w:rPr>
          <w:rFonts w:ascii="Times New Roman" w:eastAsia="Times New Roman" w:hAnsi="Times New Roman" w:cs="Times New Roman"/>
          <w:color w:val="000000"/>
          <w:sz w:val="28"/>
          <w:szCs w:val="28"/>
        </w:rPr>
        <w:t>Flexibility</w:t>
      </w:r>
      <w:proofErr w:type="spellEnd"/>
      <w:r w:rsidRPr="00093B97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4B453597" w14:textId="77777777" w:rsidR="00093B97" w:rsidRPr="00093B97" w:rsidRDefault="00093B97" w:rsidP="00093B97">
      <w:pPr>
        <w:numPr>
          <w:ilvl w:val="0"/>
          <w:numId w:val="5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3B97">
        <w:rPr>
          <w:rFonts w:ascii="Times New Roman" w:eastAsia="Times New Roman" w:hAnsi="Times New Roman" w:cs="Times New Roman"/>
          <w:color w:val="000000"/>
          <w:sz w:val="28"/>
          <w:szCs w:val="28"/>
        </w:rPr>
        <w:t>Следовало разбить проект на этапы с чёткими вехами (</w:t>
      </w:r>
      <w:proofErr w:type="spellStart"/>
      <w:r w:rsidRPr="00093B97">
        <w:rPr>
          <w:rFonts w:ascii="Times New Roman" w:eastAsia="Times New Roman" w:hAnsi="Times New Roman" w:cs="Times New Roman"/>
          <w:color w:val="000000"/>
          <w:sz w:val="28"/>
          <w:szCs w:val="28"/>
        </w:rPr>
        <w:t>milestones</w:t>
      </w:r>
      <w:proofErr w:type="spellEnd"/>
      <w:r w:rsidRPr="00093B97">
        <w:rPr>
          <w:rFonts w:ascii="Times New Roman" w:eastAsia="Times New Roman" w:hAnsi="Times New Roman" w:cs="Times New Roman"/>
          <w:color w:val="000000"/>
          <w:sz w:val="28"/>
          <w:szCs w:val="28"/>
        </w:rPr>
        <w:t>):</w:t>
      </w:r>
    </w:p>
    <w:p w14:paraId="3925BE3E" w14:textId="77777777" w:rsidR="00093B97" w:rsidRPr="00093B97" w:rsidRDefault="00093B97" w:rsidP="00093B97">
      <w:pPr>
        <w:numPr>
          <w:ilvl w:val="1"/>
          <w:numId w:val="55"/>
        </w:numPr>
        <w:spacing w:line="360" w:lineRule="auto"/>
        <w:ind w:left="0" w:firstLine="141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3B97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Техническое обоснование и геологоразведка.</w:t>
      </w:r>
    </w:p>
    <w:p w14:paraId="780028F0" w14:textId="77777777" w:rsidR="00093B97" w:rsidRPr="00093B97" w:rsidRDefault="00093B97" w:rsidP="00093B97">
      <w:pPr>
        <w:numPr>
          <w:ilvl w:val="1"/>
          <w:numId w:val="55"/>
        </w:numPr>
        <w:spacing w:line="360" w:lineRule="auto"/>
        <w:ind w:left="0" w:firstLine="141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3B97">
        <w:rPr>
          <w:rFonts w:ascii="Times New Roman" w:eastAsia="Times New Roman" w:hAnsi="Times New Roman" w:cs="Times New Roman"/>
          <w:color w:val="000000"/>
          <w:sz w:val="28"/>
          <w:szCs w:val="28"/>
        </w:rPr>
        <w:t>Межправительственное соглашение.</w:t>
      </w:r>
    </w:p>
    <w:p w14:paraId="392F65EA" w14:textId="77777777" w:rsidR="00093B97" w:rsidRPr="00093B97" w:rsidRDefault="00093B97" w:rsidP="00093B97">
      <w:pPr>
        <w:numPr>
          <w:ilvl w:val="1"/>
          <w:numId w:val="55"/>
        </w:numPr>
        <w:spacing w:line="360" w:lineRule="auto"/>
        <w:ind w:left="0" w:firstLine="141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3B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Финансовое </w:t>
      </w:r>
      <w:proofErr w:type="spellStart"/>
      <w:r w:rsidRPr="00093B97">
        <w:rPr>
          <w:rFonts w:ascii="Times New Roman" w:eastAsia="Times New Roman" w:hAnsi="Times New Roman" w:cs="Times New Roman"/>
          <w:color w:val="000000"/>
          <w:sz w:val="28"/>
          <w:szCs w:val="28"/>
        </w:rPr>
        <w:t>консорциумное</w:t>
      </w:r>
      <w:proofErr w:type="spellEnd"/>
      <w:r w:rsidRPr="00093B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соглашение.</w:t>
      </w:r>
    </w:p>
    <w:p w14:paraId="6A659D0B" w14:textId="77777777" w:rsidR="00093B97" w:rsidRPr="00093B97" w:rsidRDefault="00093B97" w:rsidP="00093B97">
      <w:pPr>
        <w:numPr>
          <w:ilvl w:val="1"/>
          <w:numId w:val="55"/>
        </w:numPr>
        <w:spacing w:line="360" w:lineRule="auto"/>
        <w:ind w:left="0" w:firstLine="141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3B97">
        <w:rPr>
          <w:rFonts w:ascii="Times New Roman" w:eastAsia="Times New Roman" w:hAnsi="Times New Roman" w:cs="Times New Roman"/>
          <w:color w:val="000000"/>
          <w:sz w:val="28"/>
          <w:szCs w:val="28"/>
        </w:rPr>
        <w:t>Строительство и тестирование.</w:t>
      </w:r>
    </w:p>
    <w:p w14:paraId="4BF8BD81" w14:textId="539C7EA9" w:rsidR="00093B97" w:rsidRPr="00093B97" w:rsidRDefault="00093B97" w:rsidP="00093B97">
      <w:pPr>
        <w:numPr>
          <w:ilvl w:val="0"/>
          <w:numId w:val="5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3B97">
        <w:rPr>
          <w:rFonts w:ascii="Times New Roman" w:eastAsia="Times New Roman" w:hAnsi="Times New Roman" w:cs="Times New Roman"/>
          <w:color w:val="000000"/>
          <w:sz w:val="28"/>
          <w:szCs w:val="28"/>
        </w:rPr>
        <w:t>Каждый этап должен завершаться формальной переоценкой рисков и обновлением бюджета, чтобы можно было приостановить или адаптировать проект без потери вложений.</w:t>
      </w:r>
    </w:p>
    <w:p w14:paraId="208AD216" w14:textId="77777777" w:rsidR="00093B97" w:rsidRPr="00093B97" w:rsidRDefault="00093B97" w:rsidP="00093B9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3B97">
        <w:rPr>
          <w:rFonts w:ascii="Times New Roman" w:eastAsia="Times New Roman" w:hAnsi="Times New Roman" w:cs="Times New Roman"/>
          <w:color w:val="000000"/>
          <w:sz w:val="28"/>
          <w:szCs w:val="28"/>
        </w:rPr>
        <w:t>В. Международное институциональное управление проектом</w:t>
      </w:r>
    </w:p>
    <w:p w14:paraId="08AA4FC4" w14:textId="77777777" w:rsidR="00093B97" w:rsidRPr="00093B97" w:rsidRDefault="00093B97" w:rsidP="00093B97">
      <w:pPr>
        <w:numPr>
          <w:ilvl w:val="0"/>
          <w:numId w:val="5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3B97">
        <w:rPr>
          <w:rFonts w:ascii="Times New Roman" w:eastAsia="Times New Roman" w:hAnsi="Times New Roman" w:cs="Times New Roman"/>
          <w:color w:val="000000"/>
          <w:sz w:val="28"/>
          <w:szCs w:val="28"/>
        </w:rPr>
        <w:t>Ещё на ранних стадиях нужно было создать единый управляющий орган (Joint Project Authority) с равным представительством обеих стран.</w:t>
      </w:r>
    </w:p>
    <w:p w14:paraId="08C2C768" w14:textId="77777777" w:rsidR="00093B97" w:rsidRPr="00093B97" w:rsidRDefault="00093B97" w:rsidP="00093B97">
      <w:pPr>
        <w:numPr>
          <w:ilvl w:val="0"/>
          <w:numId w:val="5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3B97">
        <w:rPr>
          <w:rFonts w:ascii="Times New Roman" w:eastAsia="Times New Roman" w:hAnsi="Times New Roman" w:cs="Times New Roman"/>
          <w:color w:val="000000"/>
          <w:sz w:val="28"/>
          <w:szCs w:val="28"/>
        </w:rPr>
        <w:t>Его функции:</w:t>
      </w:r>
    </w:p>
    <w:p w14:paraId="336892E9" w14:textId="77777777" w:rsidR="00093B97" w:rsidRPr="00093B97" w:rsidRDefault="00093B97" w:rsidP="00093B97">
      <w:pPr>
        <w:numPr>
          <w:ilvl w:val="1"/>
          <w:numId w:val="56"/>
        </w:numPr>
        <w:spacing w:line="360" w:lineRule="auto"/>
        <w:ind w:left="0" w:firstLine="141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3B97">
        <w:rPr>
          <w:rFonts w:ascii="Times New Roman" w:eastAsia="Times New Roman" w:hAnsi="Times New Roman" w:cs="Times New Roman"/>
          <w:color w:val="000000"/>
          <w:sz w:val="28"/>
          <w:szCs w:val="28"/>
        </w:rPr>
        <w:t>координация решений между правительствами;</w:t>
      </w:r>
    </w:p>
    <w:p w14:paraId="4DD8BBFA" w14:textId="77777777" w:rsidR="00093B97" w:rsidRPr="00093B97" w:rsidRDefault="00093B97" w:rsidP="00093B97">
      <w:pPr>
        <w:numPr>
          <w:ilvl w:val="1"/>
          <w:numId w:val="56"/>
        </w:numPr>
        <w:spacing w:line="360" w:lineRule="auto"/>
        <w:ind w:left="0" w:firstLine="141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3B97">
        <w:rPr>
          <w:rFonts w:ascii="Times New Roman" w:eastAsia="Times New Roman" w:hAnsi="Times New Roman" w:cs="Times New Roman"/>
          <w:color w:val="000000"/>
          <w:sz w:val="28"/>
          <w:szCs w:val="28"/>
        </w:rPr>
        <w:t>прозрачность финансирования;</w:t>
      </w:r>
    </w:p>
    <w:p w14:paraId="0EB03CAA" w14:textId="77777777" w:rsidR="00093B97" w:rsidRPr="00093B97" w:rsidRDefault="00093B97" w:rsidP="00093B97">
      <w:pPr>
        <w:numPr>
          <w:ilvl w:val="1"/>
          <w:numId w:val="56"/>
        </w:numPr>
        <w:spacing w:line="360" w:lineRule="auto"/>
        <w:ind w:left="0" w:firstLine="141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3B97">
        <w:rPr>
          <w:rFonts w:ascii="Times New Roman" w:eastAsia="Times New Roman" w:hAnsi="Times New Roman" w:cs="Times New Roman"/>
          <w:color w:val="000000"/>
          <w:sz w:val="28"/>
          <w:szCs w:val="28"/>
        </w:rPr>
        <w:t>независимая оценка прогресса (Project Review Board).</w:t>
      </w:r>
    </w:p>
    <w:p w14:paraId="0E4CC1F1" w14:textId="4CF9FA21" w:rsidR="00093B97" w:rsidRPr="00093B97" w:rsidRDefault="00093B97" w:rsidP="00093B97">
      <w:pPr>
        <w:numPr>
          <w:ilvl w:val="0"/>
          <w:numId w:val="5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3B97">
        <w:rPr>
          <w:rFonts w:ascii="Times New Roman" w:eastAsia="Times New Roman" w:hAnsi="Times New Roman" w:cs="Times New Roman"/>
          <w:color w:val="000000"/>
          <w:sz w:val="28"/>
          <w:szCs w:val="28"/>
        </w:rPr>
        <w:t>Это помогло бы избежать остановок, связанных с политическими подозрениями и сменой приоритетов.</w:t>
      </w:r>
    </w:p>
    <w:p w14:paraId="31B8F9CB" w14:textId="77777777" w:rsidR="00093B97" w:rsidRPr="00093B97" w:rsidRDefault="00093B97" w:rsidP="00093B9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3B97">
        <w:rPr>
          <w:rFonts w:ascii="Times New Roman" w:eastAsia="Times New Roman" w:hAnsi="Times New Roman" w:cs="Times New Roman"/>
          <w:color w:val="000000"/>
          <w:sz w:val="28"/>
          <w:szCs w:val="28"/>
        </w:rPr>
        <w:t>Г. Финансовое моделирование и устойчивость бюджета</w:t>
      </w:r>
    </w:p>
    <w:p w14:paraId="20539FEA" w14:textId="77777777" w:rsidR="00093B97" w:rsidRPr="00093B97" w:rsidRDefault="00093B97" w:rsidP="00093B97">
      <w:pPr>
        <w:numPr>
          <w:ilvl w:val="0"/>
          <w:numId w:val="5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3B97">
        <w:rPr>
          <w:rFonts w:ascii="Times New Roman" w:eastAsia="Times New Roman" w:hAnsi="Times New Roman" w:cs="Times New Roman"/>
          <w:color w:val="000000"/>
          <w:sz w:val="28"/>
          <w:szCs w:val="28"/>
        </w:rPr>
        <w:t>Для мегапроектов такого масштаба необходимо финансовое стресс-тестирование: моделирование сценариев экономических спадов и валютных колебаний.</w:t>
      </w:r>
    </w:p>
    <w:p w14:paraId="52518992" w14:textId="634E188F" w:rsidR="00093B97" w:rsidRPr="00093B97" w:rsidRDefault="00093B97" w:rsidP="00093B97">
      <w:pPr>
        <w:numPr>
          <w:ilvl w:val="0"/>
          <w:numId w:val="5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3B97">
        <w:rPr>
          <w:rFonts w:ascii="Times New Roman" w:eastAsia="Times New Roman" w:hAnsi="Times New Roman" w:cs="Times New Roman"/>
          <w:color w:val="000000"/>
          <w:sz w:val="28"/>
          <w:szCs w:val="28"/>
        </w:rPr>
        <w:t>Можно было создать двусторонний инвестиционный фонд с участием частных инвесторов и гарантией государств, что позволило бы избежать зависания проекта при экономических кризисах.</w:t>
      </w:r>
    </w:p>
    <w:p w14:paraId="1D178859" w14:textId="77777777" w:rsidR="00093B97" w:rsidRPr="00093B97" w:rsidRDefault="00093B97" w:rsidP="00093B9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3B9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Д. Коммуникация со стейкхолдерами и общественностью</w:t>
      </w:r>
    </w:p>
    <w:p w14:paraId="2AD67DCC" w14:textId="77777777" w:rsidR="00093B97" w:rsidRPr="00093B97" w:rsidRDefault="00093B97" w:rsidP="00093B97">
      <w:pPr>
        <w:numPr>
          <w:ilvl w:val="0"/>
          <w:numId w:val="5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3B97">
        <w:rPr>
          <w:rFonts w:ascii="Times New Roman" w:eastAsia="Times New Roman" w:hAnsi="Times New Roman" w:cs="Times New Roman"/>
          <w:color w:val="000000"/>
          <w:sz w:val="28"/>
          <w:szCs w:val="28"/>
        </w:rPr>
        <w:t>Следовало заранее разработать план коммуникации с общественностью и СМИ для снижения политического давления и страхов по поводу «угрозы вторжения».</w:t>
      </w:r>
    </w:p>
    <w:p w14:paraId="01A4CF2F" w14:textId="77777777" w:rsidR="00093B97" w:rsidRDefault="00093B97" w:rsidP="00093B97">
      <w:pPr>
        <w:numPr>
          <w:ilvl w:val="0"/>
          <w:numId w:val="5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3B97">
        <w:rPr>
          <w:rFonts w:ascii="Times New Roman" w:eastAsia="Times New Roman" w:hAnsi="Times New Roman" w:cs="Times New Roman"/>
          <w:color w:val="000000"/>
          <w:sz w:val="28"/>
          <w:szCs w:val="28"/>
        </w:rPr>
        <w:t>Это позволило бы сформировать доверие к проекту как к совместному экономическому предприятию, а не политическому риску.</w:t>
      </w:r>
    </w:p>
    <w:p w14:paraId="64C5EB11" w14:textId="7655892D" w:rsidR="00560D71" w:rsidRPr="00093B97" w:rsidRDefault="00560D71" w:rsidP="00560D7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60D7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Скоростной участок железной дороги между Лондоном и туннелем под Ла-Маншем</w:t>
      </w:r>
    </w:p>
    <w:p w14:paraId="71EF2A2E" w14:textId="77777777" w:rsidR="00560D71" w:rsidRPr="00560D71" w:rsidRDefault="00560D71" w:rsidP="00560D7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60D7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Типы проектных рисков, с которыми столкнулась администрация проекта</w:t>
      </w:r>
    </w:p>
    <w:p w14:paraId="7F321634" w14:textId="77777777" w:rsidR="00560D71" w:rsidRPr="00560D71" w:rsidRDefault="00560D71" w:rsidP="00560D7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60D71">
        <w:rPr>
          <w:rFonts w:ascii="Times New Roman" w:eastAsia="Times New Roman" w:hAnsi="Times New Roman" w:cs="Times New Roman"/>
          <w:color w:val="000000"/>
          <w:sz w:val="28"/>
          <w:szCs w:val="28"/>
        </w:rPr>
        <w:t>Риск забастовки и блокирования склада горючего затронул несколько категорий проектных рисков одновременно: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60D71" w14:paraId="4AB83146" w14:textId="77777777" w:rsidTr="0083509A">
        <w:tc>
          <w:tcPr>
            <w:tcW w:w="3115" w:type="dxa"/>
            <w:vAlign w:val="center"/>
          </w:tcPr>
          <w:p w14:paraId="15AD3F62" w14:textId="7A8F16E5" w:rsidR="00560D71" w:rsidRPr="00560D71" w:rsidRDefault="00560D71" w:rsidP="00560D7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0D71">
              <w:rPr>
                <w:rFonts w:ascii="Times New Roman" w:hAnsi="Times New Roman" w:cs="Times New Roman"/>
                <w:sz w:val="28"/>
                <w:szCs w:val="28"/>
              </w:rPr>
              <w:t>Тип риска</w:t>
            </w:r>
          </w:p>
        </w:tc>
        <w:tc>
          <w:tcPr>
            <w:tcW w:w="3115" w:type="dxa"/>
            <w:vAlign w:val="center"/>
          </w:tcPr>
          <w:p w14:paraId="32655A29" w14:textId="5E6E5B61" w:rsidR="00560D71" w:rsidRPr="00560D71" w:rsidRDefault="00560D71" w:rsidP="00560D71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0D71">
              <w:rPr>
                <w:rFonts w:ascii="Times New Roman" w:hAnsi="Times New Roman" w:cs="Times New Roman"/>
                <w:sz w:val="28"/>
                <w:szCs w:val="28"/>
              </w:rPr>
              <w:t>Проявление в данном проекте</w:t>
            </w:r>
          </w:p>
        </w:tc>
        <w:tc>
          <w:tcPr>
            <w:tcW w:w="3115" w:type="dxa"/>
            <w:vAlign w:val="center"/>
          </w:tcPr>
          <w:p w14:paraId="75409C46" w14:textId="4AB492BF" w:rsidR="00560D71" w:rsidRPr="00560D71" w:rsidRDefault="00560D71" w:rsidP="00560D71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0D71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560D71" w14:paraId="161099CD" w14:textId="77777777" w:rsidTr="0083509A">
        <w:tc>
          <w:tcPr>
            <w:tcW w:w="3115" w:type="dxa"/>
            <w:vAlign w:val="center"/>
          </w:tcPr>
          <w:p w14:paraId="17473069" w14:textId="0C6E828E" w:rsidR="00560D71" w:rsidRPr="00560D71" w:rsidRDefault="00560D71" w:rsidP="00560D7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0D71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Внешний (социально-политический)</w:t>
            </w:r>
          </w:p>
        </w:tc>
        <w:tc>
          <w:tcPr>
            <w:tcW w:w="3115" w:type="dxa"/>
            <w:vAlign w:val="center"/>
          </w:tcPr>
          <w:p w14:paraId="2118E7CA" w14:textId="06933AE9" w:rsidR="00560D71" w:rsidRPr="00560D71" w:rsidRDefault="00560D71" w:rsidP="00560D71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0D71">
              <w:rPr>
                <w:rFonts w:ascii="Times New Roman" w:hAnsi="Times New Roman" w:cs="Times New Roman"/>
                <w:sz w:val="28"/>
                <w:szCs w:val="28"/>
              </w:rPr>
              <w:t>Забастовка рабочих, вызванная ростом цен и налогов, не имела прямого отношения к проекту, но повлияла на его ход.</w:t>
            </w:r>
          </w:p>
        </w:tc>
        <w:tc>
          <w:tcPr>
            <w:tcW w:w="3115" w:type="dxa"/>
            <w:vAlign w:val="center"/>
          </w:tcPr>
          <w:p w14:paraId="5380FA56" w14:textId="5947AE65" w:rsidR="00560D71" w:rsidRPr="00560D71" w:rsidRDefault="00560D71" w:rsidP="00560D71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0D71">
              <w:rPr>
                <w:rFonts w:ascii="Times New Roman" w:hAnsi="Times New Roman" w:cs="Times New Roman"/>
                <w:sz w:val="28"/>
                <w:szCs w:val="28"/>
              </w:rPr>
              <w:t xml:space="preserve">Классический пример </w:t>
            </w:r>
            <w:r w:rsidRPr="00560D71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внешнего риска</w:t>
            </w:r>
            <w:r w:rsidRPr="00560D71">
              <w:rPr>
                <w:rFonts w:ascii="Times New Roman" w:hAnsi="Times New Roman" w:cs="Times New Roman"/>
                <w:sz w:val="28"/>
                <w:szCs w:val="28"/>
              </w:rPr>
              <w:t>, не зависящего от управления проектом.</w:t>
            </w:r>
          </w:p>
        </w:tc>
      </w:tr>
      <w:tr w:rsidR="00560D71" w14:paraId="6662DF9B" w14:textId="77777777" w:rsidTr="0083509A">
        <w:tc>
          <w:tcPr>
            <w:tcW w:w="3115" w:type="dxa"/>
            <w:vAlign w:val="center"/>
          </w:tcPr>
          <w:p w14:paraId="15E8F7CF" w14:textId="2DFA49E9" w:rsidR="00560D71" w:rsidRPr="00560D71" w:rsidRDefault="00560D71" w:rsidP="00560D7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0D71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Операционный (логистический)</w:t>
            </w:r>
          </w:p>
        </w:tc>
        <w:tc>
          <w:tcPr>
            <w:tcW w:w="3115" w:type="dxa"/>
            <w:vAlign w:val="center"/>
          </w:tcPr>
          <w:p w14:paraId="25778BBB" w14:textId="75F234BA" w:rsidR="00560D71" w:rsidRPr="00560D71" w:rsidRDefault="00560D71" w:rsidP="00560D71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0D71">
              <w:rPr>
                <w:rFonts w:ascii="Times New Roman" w:hAnsi="Times New Roman" w:cs="Times New Roman"/>
                <w:sz w:val="28"/>
                <w:szCs w:val="28"/>
              </w:rPr>
              <w:t>Блокада склада топлива парализовала поставки материалов и транспорта.</w:t>
            </w:r>
          </w:p>
        </w:tc>
        <w:tc>
          <w:tcPr>
            <w:tcW w:w="3115" w:type="dxa"/>
            <w:vAlign w:val="center"/>
          </w:tcPr>
          <w:p w14:paraId="76383C01" w14:textId="67DDAF8A" w:rsidR="00560D71" w:rsidRPr="00560D71" w:rsidRDefault="00560D71" w:rsidP="00560D71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0D71">
              <w:rPr>
                <w:rFonts w:ascii="Times New Roman" w:hAnsi="Times New Roman" w:cs="Times New Roman"/>
                <w:sz w:val="28"/>
                <w:szCs w:val="28"/>
              </w:rPr>
              <w:t>Нарушение снабжения = срыв графика работ.</w:t>
            </w:r>
          </w:p>
        </w:tc>
      </w:tr>
      <w:tr w:rsidR="00560D71" w14:paraId="32FE35DE" w14:textId="77777777" w:rsidTr="0083509A">
        <w:tc>
          <w:tcPr>
            <w:tcW w:w="3115" w:type="dxa"/>
            <w:vAlign w:val="center"/>
          </w:tcPr>
          <w:p w14:paraId="7A293737" w14:textId="3EA43798" w:rsidR="00560D71" w:rsidRPr="00560D71" w:rsidRDefault="00560D71" w:rsidP="00560D7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0D71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Финансовый риск</w:t>
            </w:r>
          </w:p>
        </w:tc>
        <w:tc>
          <w:tcPr>
            <w:tcW w:w="3115" w:type="dxa"/>
            <w:vAlign w:val="center"/>
          </w:tcPr>
          <w:p w14:paraId="1A382721" w14:textId="3CF5A2BA" w:rsidR="00560D71" w:rsidRPr="00560D71" w:rsidRDefault="00560D71" w:rsidP="00560D71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0D71">
              <w:rPr>
                <w:rFonts w:ascii="Times New Roman" w:hAnsi="Times New Roman" w:cs="Times New Roman"/>
                <w:sz w:val="28"/>
                <w:szCs w:val="28"/>
              </w:rPr>
              <w:t>Продление контрактов, увеличение затрат на оборудование и персонал.</w:t>
            </w:r>
          </w:p>
        </w:tc>
        <w:tc>
          <w:tcPr>
            <w:tcW w:w="3115" w:type="dxa"/>
            <w:vAlign w:val="center"/>
          </w:tcPr>
          <w:p w14:paraId="7741D10F" w14:textId="3670919D" w:rsidR="00560D71" w:rsidRPr="00560D71" w:rsidRDefault="00560D71" w:rsidP="00560D71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0D71">
              <w:rPr>
                <w:rFonts w:ascii="Times New Roman" w:hAnsi="Times New Roman" w:cs="Times New Roman"/>
                <w:sz w:val="28"/>
                <w:szCs w:val="28"/>
              </w:rPr>
              <w:t xml:space="preserve">Проект понёс </w:t>
            </w:r>
            <w:r w:rsidRPr="00560D71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дополнительные непредусмотренные расходы</w:t>
            </w:r>
            <w:r w:rsidRPr="00560D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60D71" w14:paraId="4C0E0ED4" w14:textId="77777777" w:rsidTr="0083509A">
        <w:tc>
          <w:tcPr>
            <w:tcW w:w="3115" w:type="dxa"/>
            <w:vAlign w:val="center"/>
          </w:tcPr>
          <w:p w14:paraId="5D656495" w14:textId="178EF7EC" w:rsidR="00560D71" w:rsidRPr="00560D71" w:rsidRDefault="00560D71" w:rsidP="00560D7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0D71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Временной (</w:t>
            </w:r>
            <w:proofErr w:type="spellStart"/>
            <w:r w:rsidRPr="00560D71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schedule</w:t>
            </w:r>
            <w:proofErr w:type="spellEnd"/>
            <w:r w:rsidRPr="00560D71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560D71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risk</w:t>
            </w:r>
            <w:proofErr w:type="spellEnd"/>
            <w:r w:rsidRPr="00560D71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)</w:t>
            </w:r>
          </w:p>
        </w:tc>
        <w:tc>
          <w:tcPr>
            <w:tcW w:w="3115" w:type="dxa"/>
            <w:vAlign w:val="center"/>
          </w:tcPr>
          <w:p w14:paraId="15D0874A" w14:textId="62C9E1F0" w:rsidR="00560D71" w:rsidRPr="00560D71" w:rsidRDefault="00560D71" w:rsidP="00560D71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0D71">
              <w:rPr>
                <w:rFonts w:ascii="Times New Roman" w:hAnsi="Times New Roman" w:cs="Times New Roman"/>
                <w:sz w:val="28"/>
                <w:szCs w:val="28"/>
              </w:rPr>
              <w:t>Срыв сроков строительства.</w:t>
            </w:r>
          </w:p>
        </w:tc>
        <w:tc>
          <w:tcPr>
            <w:tcW w:w="3115" w:type="dxa"/>
            <w:vAlign w:val="center"/>
          </w:tcPr>
          <w:p w14:paraId="7BE2EF95" w14:textId="75ED9FC8" w:rsidR="00560D71" w:rsidRPr="00560D71" w:rsidRDefault="00560D71" w:rsidP="00560D71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0D71">
              <w:rPr>
                <w:rFonts w:ascii="Times New Roman" w:hAnsi="Times New Roman" w:cs="Times New Roman"/>
                <w:sz w:val="28"/>
                <w:szCs w:val="28"/>
              </w:rPr>
              <w:t xml:space="preserve">Нарушение критического пути </w:t>
            </w:r>
            <w:r w:rsidRPr="00560D7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проекта, требующее пересмотра графика.</w:t>
            </w:r>
          </w:p>
        </w:tc>
      </w:tr>
      <w:tr w:rsidR="00560D71" w14:paraId="7F62846D" w14:textId="77777777" w:rsidTr="0083509A">
        <w:tc>
          <w:tcPr>
            <w:tcW w:w="3115" w:type="dxa"/>
            <w:vAlign w:val="center"/>
          </w:tcPr>
          <w:p w14:paraId="525BC3D7" w14:textId="3817B591" w:rsidR="00560D71" w:rsidRPr="00560D71" w:rsidRDefault="00560D71" w:rsidP="00560D7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0D71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Репутационный риск</w:t>
            </w:r>
          </w:p>
        </w:tc>
        <w:tc>
          <w:tcPr>
            <w:tcW w:w="3115" w:type="dxa"/>
            <w:vAlign w:val="center"/>
          </w:tcPr>
          <w:p w14:paraId="2574ED5E" w14:textId="009D4389" w:rsidR="00560D71" w:rsidRPr="00560D71" w:rsidRDefault="00560D71" w:rsidP="00560D71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0D71">
              <w:rPr>
                <w:rFonts w:ascii="Times New Roman" w:hAnsi="Times New Roman" w:cs="Times New Roman"/>
                <w:sz w:val="28"/>
                <w:szCs w:val="28"/>
              </w:rPr>
              <w:t>Освещение ситуации в СМИ, негативное влияние на имидж проекта.</w:t>
            </w:r>
          </w:p>
        </w:tc>
        <w:tc>
          <w:tcPr>
            <w:tcW w:w="3115" w:type="dxa"/>
            <w:vAlign w:val="center"/>
          </w:tcPr>
          <w:p w14:paraId="11C2F5F5" w14:textId="2C3499AA" w:rsidR="00560D71" w:rsidRPr="00560D71" w:rsidRDefault="00560D71" w:rsidP="00560D71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0D71">
              <w:rPr>
                <w:rFonts w:ascii="Times New Roman" w:hAnsi="Times New Roman" w:cs="Times New Roman"/>
                <w:sz w:val="28"/>
                <w:szCs w:val="28"/>
              </w:rPr>
              <w:t>Для государственных инфраструктурных проектов это особенно чувствительно.</w:t>
            </w:r>
          </w:p>
        </w:tc>
      </w:tr>
    </w:tbl>
    <w:p w14:paraId="08E3D2C9" w14:textId="77777777" w:rsidR="00682775" w:rsidRPr="00682775" w:rsidRDefault="00682775" w:rsidP="0068277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827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Как можно оценить забастовку: допустимый, критический или катастрофический риск?</w:t>
      </w:r>
    </w:p>
    <w:p w14:paraId="271A12C2" w14:textId="77777777" w:rsidR="00682775" w:rsidRPr="00682775" w:rsidRDefault="00682775" w:rsidP="0068277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2775">
        <w:rPr>
          <w:rFonts w:ascii="Times New Roman" w:eastAsia="Times New Roman" w:hAnsi="Times New Roman" w:cs="Times New Roman"/>
          <w:color w:val="000000"/>
          <w:sz w:val="28"/>
          <w:szCs w:val="28"/>
        </w:rPr>
        <w:t>Оценим по двум основным параметрам риск-менеджмента:</w:t>
      </w:r>
      <w:r w:rsidRPr="0068277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вероятность (P) и влияние (I).</w:t>
      </w:r>
    </w:p>
    <w:p w14:paraId="2E4E569F" w14:textId="77777777" w:rsidR="00682775" w:rsidRPr="00682775" w:rsidRDefault="00682775" w:rsidP="00682775">
      <w:pPr>
        <w:numPr>
          <w:ilvl w:val="0"/>
          <w:numId w:val="5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2775">
        <w:rPr>
          <w:rFonts w:ascii="Times New Roman" w:eastAsia="Times New Roman" w:hAnsi="Times New Roman" w:cs="Times New Roman"/>
          <w:color w:val="000000"/>
          <w:sz w:val="28"/>
          <w:szCs w:val="28"/>
        </w:rPr>
        <w:t>Вероятность (P): низкая</w:t>
      </w:r>
      <w:r w:rsidRPr="0068277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Забастовка считалась маловероятной, поскольку политическая и социальная обстановка не указывала на предстоящие протесты.</w:t>
      </w:r>
    </w:p>
    <w:p w14:paraId="0E5DE9CE" w14:textId="77777777" w:rsidR="00682775" w:rsidRPr="00682775" w:rsidRDefault="00682775" w:rsidP="00682775">
      <w:pPr>
        <w:numPr>
          <w:ilvl w:val="0"/>
          <w:numId w:val="5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2775">
        <w:rPr>
          <w:rFonts w:ascii="Times New Roman" w:eastAsia="Times New Roman" w:hAnsi="Times New Roman" w:cs="Times New Roman"/>
          <w:color w:val="000000"/>
          <w:sz w:val="28"/>
          <w:szCs w:val="28"/>
        </w:rPr>
        <w:t>Влияние (I): очень высокое</w:t>
      </w:r>
      <w:r w:rsidRPr="0068277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Блокада топлива вызвала остановку работ, рост расходов и потерю времени, т.е. прямое влияние на ключевые цели проекта.</w:t>
      </w:r>
    </w:p>
    <w:p w14:paraId="43DF47B9" w14:textId="77777777" w:rsidR="00682775" w:rsidRDefault="00682775" w:rsidP="0068277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2775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Используя стандартную матрицу рисков: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76"/>
        <w:gridCol w:w="2255"/>
        <w:gridCol w:w="2457"/>
        <w:gridCol w:w="2457"/>
      </w:tblGrid>
      <w:tr w:rsidR="005C7986" w14:paraId="43C7F072" w14:textId="77777777" w:rsidTr="00FE2A1A">
        <w:tc>
          <w:tcPr>
            <w:tcW w:w="2336" w:type="dxa"/>
            <w:vAlign w:val="center"/>
          </w:tcPr>
          <w:p w14:paraId="3A348B35" w14:textId="28D23289" w:rsidR="005C7986" w:rsidRPr="005C7986" w:rsidRDefault="005C7986" w:rsidP="005C7986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336" w:type="dxa"/>
            <w:vAlign w:val="center"/>
          </w:tcPr>
          <w:p w14:paraId="0CCD393D" w14:textId="07B2FC61" w:rsidR="005C7986" w:rsidRPr="005C7986" w:rsidRDefault="005C7986" w:rsidP="005C7986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7986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вероятность</w:t>
            </w:r>
          </w:p>
        </w:tc>
        <w:tc>
          <w:tcPr>
            <w:tcW w:w="2336" w:type="dxa"/>
            <w:vAlign w:val="center"/>
          </w:tcPr>
          <w:p w14:paraId="3819897D" w14:textId="2F13F44C" w:rsidR="005C7986" w:rsidRPr="005C7986" w:rsidRDefault="005C7986" w:rsidP="005C7986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7986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вероятность</w:t>
            </w:r>
          </w:p>
        </w:tc>
        <w:tc>
          <w:tcPr>
            <w:tcW w:w="2337" w:type="dxa"/>
            <w:vAlign w:val="center"/>
          </w:tcPr>
          <w:p w14:paraId="46BC6051" w14:textId="61B99D3E" w:rsidR="005C7986" w:rsidRPr="005C7986" w:rsidRDefault="005C7986" w:rsidP="005C7986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7986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вероятность</w:t>
            </w:r>
          </w:p>
        </w:tc>
      </w:tr>
      <w:tr w:rsidR="005C7986" w14:paraId="725CA501" w14:textId="77777777" w:rsidTr="00FE2A1A">
        <w:tc>
          <w:tcPr>
            <w:tcW w:w="2336" w:type="dxa"/>
            <w:vAlign w:val="center"/>
          </w:tcPr>
          <w:p w14:paraId="68602A44" w14:textId="75957504" w:rsidR="005C7986" w:rsidRPr="005C7986" w:rsidRDefault="005C7986" w:rsidP="005C7986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7986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Низкое влияние</w:t>
            </w:r>
          </w:p>
        </w:tc>
        <w:tc>
          <w:tcPr>
            <w:tcW w:w="2336" w:type="dxa"/>
            <w:vAlign w:val="center"/>
          </w:tcPr>
          <w:p w14:paraId="4C425F46" w14:textId="01B718C9" w:rsidR="005C7986" w:rsidRPr="005C7986" w:rsidRDefault="005C7986" w:rsidP="005C7986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7986">
              <w:rPr>
                <w:rFonts w:ascii="Times New Roman" w:hAnsi="Times New Roman" w:cs="Times New Roman"/>
                <w:sz w:val="28"/>
                <w:szCs w:val="28"/>
              </w:rPr>
              <w:t>Допустимый</w:t>
            </w:r>
          </w:p>
        </w:tc>
        <w:tc>
          <w:tcPr>
            <w:tcW w:w="2336" w:type="dxa"/>
            <w:vAlign w:val="center"/>
          </w:tcPr>
          <w:p w14:paraId="294DE1D7" w14:textId="683E9415" w:rsidR="005C7986" w:rsidRPr="005C7986" w:rsidRDefault="005C7986" w:rsidP="005C7986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7986">
              <w:rPr>
                <w:rFonts w:ascii="Times New Roman" w:hAnsi="Times New Roman" w:cs="Times New Roman"/>
                <w:sz w:val="28"/>
                <w:szCs w:val="28"/>
              </w:rPr>
              <w:t>Допустимый</w:t>
            </w:r>
          </w:p>
        </w:tc>
        <w:tc>
          <w:tcPr>
            <w:tcW w:w="2337" w:type="dxa"/>
            <w:vAlign w:val="center"/>
          </w:tcPr>
          <w:p w14:paraId="2BDDADAE" w14:textId="43C3EB42" w:rsidR="005C7986" w:rsidRPr="005C7986" w:rsidRDefault="005C7986" w:rsidP="005C7986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7986">
              <w:rPr>
                <w:rFonts w:ascii="Times New Roman" w:hAnsi="Times New Roman" w:cs="Times New Roman"/>
                <w:sz w:val="28"/>
                <w:szCs w:val="28"/>
              </w:rPr>
              <w:t>Критический</w:t>
            </w:r>
          </w:p>
        </w:tc>
      </w:tr>
      <w:tr w:rsidR="005C7986" w14:paraId="13A9E981" w14:textId="77777777" w:rsidTr="00FE2A1A">
        <w:tc>
          <w:tcPr>
            <w:tcW w:w="2336" w:type="dxa"/>
            <w:vAlign w:val="center"/>
          </w:tcPr>
          <w:p w14:paraId="67330B6D" w14:textId="4E251699" w:rsidR="005C7986" w:rsidRPr="005C7986" w:rsidRDefault="005C7986" w:rsidP="005C7986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7986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Среднее влияние</w:t>
            </w:r>
          </w:p>
        </w:tc>
        <w:tc>
          <w:tcPr>
            <w:tcW w:w="2336" w:type="dxa"/>
            <w:vAlign w:val="center"/>
          </w:tcPr>
          <w:p w14:paraId="2C4A3C60" w14:textId="7FE0BA54" w:rsidR="005C7986" w:rsidRPr="005C7986" w:rsidRDefault="005C7986" w:rsidP="005C7986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7986">
              <w:rPr>
                <w:rFonts w:ascii="Times New Roman" w:hAnsi="Times New Roman" w:cs="Times New Roman"/>
                <w:sz w:val="28"/>
                <w:szCs w:val="28"/>
              </w:rPr>
              <w:t>Допустимый</w:t>
            </w:r>
          </w:p>
        </w:tc>
        <w:tc>
          <w:tcPr>
            <w:tcW w:w="2336" w:type="dxa"/>
            <w:vAlign w:val="center"/>
          </w:tcPr>
          <w:p w14:paraId="36FAF84E" w14:textId="6B59250B" w:rsidR="005C7986" w:rsidRPr="005C7986" w:rsidRDefault="005C7986" w:rsidP="005C7986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7986">
              <w:rPr>
                <w:rFonts w:ascii="Times New Roman" w:hAnsi="Times New Roman" w:cs="Times New Roman"/>
                <w:sz w:val="28"/>
                <w:szCs w:val="28"/>
              </w:rPr>
              <w:t>Критический</w:t>
            </w:r>
          </w:p>
        </w:tc>
        <w:tc>
          <w:tcPr>
            <w:tcW w:w="2337" w:type="dxa"/>
            <w:vAlign w:val="center"/>
          </w:tcPr>
          <w:p w14:paraId="5514A279" w14:textId="55EF1300" w:rsidR="005C7986" w:rsidRPr="005C7986" w:rsidRDefault="005C7986" w:rsidP="005C7986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7986">
              <w:rPr>
                <w:rFonts w:ascii="Times New Roman" w:hAnsi="Times New Roman" w:cs="Times New Roman"/>
                <w:sz w:val="28"/>
                <w:szCs w:val="28"/>
              </w:rPr>
              <w:t>Критический</w:t>
            </w:r>
          </w:p>
        </w:tc>
      </w:tr>
      <w:tr w:rsidR="005C7986" w14:paraId="48524F21" w14:textId="77777777" w:rsidTr="00FE2A1A">
        <w:tc>
          <w:tcPr>
            <w:tcW w:w="2336" w:type="dxa"/>
            <w:vAlign w:val="center"/>
          </w:tcPr>
          <w:p w14:paraId="786FC2C4" w14:textId="4FB8D884" w:rsidR="005C7986" w:rsidRPr="005C7986" w:rsidRDefault="005C7986" w:rsidP="005C7986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7986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Высокое влияние</w:t>
            </w:r>
          </w:p>
        </w:tc>
        <w:tc>
          <w:tcPr>
            <w:tcW w:w="2336" w:type="dxa"/>
            <w:vAlign w:val="center"/>
          </w:tcPr>
          <w:p w14:paraId="728FCF4A" w14:textId="015720EA" w:rsidR="005C7986" w:rsidRPr="005C7986" w:rsidRDefault="005C7986" w:rsidP="005C7986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7986">
              <w:rPr>
                <w:rFonts w:ascii="Times New Roman" w:hAnsi="Times New Roman" w:cs="Times New Roman"/>
                <w:sz w:val="28"/>
                <w:szCs w:val="28"/>
              </w:rPr>
              <w:t>Критический</w:t>
            </w:r>
          </w:p>
        </w:tc>
        <w:tc>
          <w:tcPr>
            <w:tcW w:w="2336" w:type="dxa"/>
            <w:vAlign w:val="center"/>
          </w:tcPr>
          <w:p w14:paraId="12102DEA" w14:textId="06966623" w:rsidR="005C7986" w:rsidRPr="005C7986" w:rsidRDefault="005C7986" w:rsidP="005C7986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7986">
              <w:rPr>
                <w:rFonts w:ascii="Times New Roman" w:hAnsi="Times New Roman" w:cs="Times New Roman"/>
                <w:sz w:val="28"/>
                <w:szCs w:val="28"/>
              </w:rPr>
              <w:t>Катастрофический</w:t>
            </w:r>
          </w:p>
        </w:tc>
        <w:tc>
          <w:tcPr>
            <w:tcW w:w="2337" w:type="dxa"/>
            <w:vAlign w:val="center"/>
          </w:tcPr>
          <w:p w14:paraId="11BE305E" w14:textId="52D8F7E0" w:rsidR="005C7986" w:rsidRPr="005C7986" w:rsidRDefault="005C7986" w:rsidP="005C7986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7986">
              <w:rPr>
                <w:rFonts w:ascii="Times New Roman" w:hAnsi="Times New Roman" w:cs="Times New Roman"/>
                <w:sz w:val="28"/>
                <w:szCs w:val="28"/>
              </w:rPr>
              <w:t>Катастрофический</w:t>
            </w:r>
          </w:p>
        </w:tc>
      </w:tr>
    </w:tbl>
    <w:p w14:paraId="42E32653" w14:textId="77777777" w:rsidR="00682775" w:rsidRDefault="00682775" w:rsidP="0068277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77A8F0" w14:textId="77B887C0" w:rsidR="00136CF9" w:rsidRPr="00136CF9" w:rsidRDefault="00136CF9" w:rsidP="00136C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6CF9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136CF9">
        <w:rPr>
          <w:rFonts w:ascii="Times New Roman" w:eastAsia="Times New Roman" w:hAnsi="Times New Roman" w:cs="Times New Roman"/>
          <w:color w:val="000000"/>
          <w:sz w:val="28"/>
          <w:szCs w:val="28"/>
        </w:rPr>
        <w:t>озиция риска «низкая вероятность / высокое влияние» = Критический риск.</w:t>
      </w:r>
    </w:p>
    <w:p w14:paraId="0C98DAD4" w14:textId="77777777" w:rsidR="00136CF9" w:rsidRPr="00136CF9" w:rsidRDefault="00136CF9" w:rsidP="00136C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6CF9">
        <w:rPr>
          <w:rFonts w:ascii="Times New Roman" w:eastAsia="Times New Roman" w:hAnsi="Times New Roman" w:cs="Times New Roman"/>
          <w:color w:val="000000"/>
          <w:sz w:val="28"/>
          <w:szCs w:val="28"/>
        </w:rPr>
        <w:t>Однако, если учитывать масштаб ущерба и неопределённость продолжительности блокады, можно утверждать, что для конкретного проекта она приобрела признаки катастрофического риска, поскольку:</w:t>
      </w:r>
    </w:p>
    <w:p w14:paraId="5F0FB01C" w14:textId="77777777" w:rsidR="00136CF9" w:rsidRPr="00136CF9" w:rsidRDefault="00136CF9" w:rsidP="00136CF9">
      <w:pPr>
        <w:numPr>
          <w:ilvl w:val="0"/>
          <w:numId w:val="6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6CF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остановила весь ход проекта;</w:t>
      </w:r>
    </w:p>
    <w:p w14:paraId="77E40BBE" w14:textId="77777777" w:rsidR="00136CF9" w:rsidRPr="00136CF9" w:rsidRDefault="00136CF9" w:rsidP="00136CF9">
      <w:pPr>
        <w:numPr>
          <w:ilvl w:val="0"/>
          <w:numId w:val="6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6CF9">
        <w:rPr>
          <w:rFonts w:ascii="Times New Roman" w:eastAsia="Times New Roman" w:hAnsi="Times New Roman" w:cs="Times New Roman"/>
          <w:color w:val="000000"/>
          <w:sz w:val="28"/>
          <w:szCs w:val="28"/>
        </w:rPr>
        <w:t>повлекла существенные финансовые потери;</w:t>
      </w:r>
    </w:p>
    <w:p w14:paraId="02A3759B" w14:textId="77777777" w:rsidR="00136CF9" w:rsidRDefault="00136CF9" w:rsidP="00136CF9">
      <w:pPr>
        <w:numPr>
          <w:ilvl w:val="0"/>
          <w:numId w:val="6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6CF9">
        <w:rPr>
          <w:rFonts w:ascii="Times New Roman" w:eastAsia="Times New Roman" w:hAnsi="Times New Roman" w:cs="Times New Roman"/>
          <w:color w:val="000000"/>
          <w:sz w:val="28"/>
          <w:szCs w:val="28"/>
        </w:rPr>
        <w:t>потребовала пересмотра контрактов и графиков.</w:t>
      </w:r>
    </w:p>
    <w:p w14:paraId="73A30879" w14:textId="32215232" w:rsidR="00564DE4" w:rsidRPr="00564DE4" w:rsidRDefault="00564DE4" w:rsidP="00564DE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64DE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Вероятность наступления риска блокады на разных фазах жизненного цикла проекта</w:t>
      </w:r>
    </w:p>
    <w:p w14:paraId="0BC7CF99" w14:textId="5088FB66" w:rsidR="00564DE4" w:rsidRDefault="00564DE4" w:rsidP="00564DE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64DE4">
        <w:rPr>
          <w:rFonts w:ascii="Times New Roman" w:eastAsia="Times New Roman" w:hAnsi="Times New Roman" w:cs="Times New Roman"/>
          <w:color w:val="000000"/>
          <w:sz w:val="28"/>
          <w:szCs w:val="28"/>
        </w:rPr>
        <w:t>Вероятность подобных рисков меняется в зависимости от фазы жизненного цикла проекта (ЖЦП):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23"/>
        <w:gridCol w:w="2326"/>
        <w:gridCol w:w="2234"/>
        <w:gridCol w:w="2462"/>
      </w:tblGrid>
      <w:tr w:rsidR="00564DE4" w14:paraId="201B8EAA" w14:textId="77777777" w:rsidTr="00D61C58">
        <w:tc>
          <w:tcPr>
            <w:tcW w:w="2336" w:type="dxa"/>
            <w:vAlign w:val="center"/>
          </w:tcPr>
          <w:p w14:paraId="5C100467" w14:textId="0E411E6A" w:rsidR="00564DE4" w:rsidRPr="00564DE4" w:rsidRDefault="00564DE4" w:rsidP="00564D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DE4">
              <w:rPr>
                <w:rFonts w:ascii="Times New Roman" w:hAnsi="Times New Roman" w:cs="Times New Roman"/>
                <w:sz w:val="28"/>
                <w:szCs w:val="28"/>
              </w:rPr>
              <w:t>Фаза проекта</w:t>
            </w:r>
          </w:p>
        </w:tc>
        <w:tc>
          <w:tcPr>
            <w:tcW w:w="2336" w:type="dxa"/>
            <w:vAlign w:val="center"/>
          </w:tcPr>
          <w:p w14:paraId="6D85C38C" w14:textId="73387011" w:rsidR="00564DE4" w:rsidRPr="00564DE4" w:rsidRDefault="00564DE4" w:rsidP="00564D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DE4">
              <w:rPr>
                <w:rFonts w:ascii="Times New Roman" w:hAnsi="Times New Roman" w:cs="Times New Roman"/>
                <w:sz w:val="28"/>
                <w:szCs w:val="28"/>
              </w:rPr>
              <w:t>Содержание этапа</w:t>
            </w:r>
          </w:p>
        </w:tc>
        <w:tc>
          <w:tcPr>
            <w:tcW w:w="2336" w:type="dxa"/>
            <w:vAlign w:val="center"/>
          </w:tcPr>
          <w:p w14:paraId="3FABD3C9" w14:textId="573038C8" w:rsidR="00564DE4" w:rsidRPr="00564DE4" w:rsidRDefault="00564DE4" w:rsidP="00564DE4">
            <w:pPr>
              <w:spacing w:line="360" w:lineRule="auto"/>
              <w:ind w:firstLine="3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DE4">
              <w:rPr>
                <w:rFonts w:ascii="Times New Roman" w:hAnsi="Times New Roman" w:cs="Times New Roman"/>
                <w:sz w:val="28"/>
                <w:szCs w:val="28"/>
              </w:rPr>
              <w:t>Вероятность блокады</w:t>
            </w:r>
          </w:p>
        </w:tc>
        <w:tc>
          <w:tcPr>
            <w:tcW w:w="2337" w:type="dxa"/>
            <w:vAlign w:val="center"/>
          </w:tcPr>
          <w:p w14:paraId="3DE89EA9" w14:textId="6FFF2D31" w:rsidR="00564DE4" w:rsidRPr="00564DE4" w:rsidRDefault="00564DE4" w:rsidP="00564D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DE4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564DE4" w14:paraId="656D6242" w14:textId="77777777" w:rsidTr="00D61C58">
        <w:tc>
          <w:tcPr>
            <w:tcW w:w="2336" w:type="dxa"/>
            <w:vAlign w:val="center"/>
          </w:tcPr>
          <w:p w14:paraId="5C3CDE5B" w14:textId="2B759728" w:rsidR="00564DE4" w:rsidRPr="00564DE4" w:rsidRDefault="00564DE4" w:rsidP="00564D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DE4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Инициация (инициирование)</w:t>
            </w:r>
          </w:p>
        </w:tc>
        <w:tc>
          <w:tcPr>
            <w:tcW w:w="2336" w:type="dxa"/>
            <w:vAlign w:val="center"/>
          </w:tcPr>
          <w:p w14:paraId="262B37A8" w14:textId="593491CD" w:rsidR="00564DE4" w:rsidRPr="00564DE4" w:rsidRDefault="00564DE4" w:rsidP="00564D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DE4">
              <w:rPr>
                <w:rFonts w:ascii="Times New Roman" w:hAnsi="Times New Roman" w:cs="Times New Roman"/>
                <w:sz w:val="28"/>
                <w:szCs w:val="28"/>
              </w:rPr>
              <w:t>Формирование концепции, поиск финансирования, согласования.</w:t>
            </w:r>
          </w:p>
        </w:tc>
        <w:tc>
          <w:tcPr>
            <w:tcW w:w="2336" w:type="dxa"/>
            <w:vAlign w:val="center"/>
          </w:tcPr>
          <w:p w14:paraId="6302DF67" w14:textId="50CA4F1F" w:rsidR="00564DE4" w:rsidRPr="00564DE4" w:rsidRDefault="00564DE4" w:rsidP="00564DE4">
            <w:pPr>
              <w:spacing w:line="360" w:lineRule="auto"/>
              <w:ind w:firstLine="3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DE4">
              <w:rPr>
                <w:rFonts w:ascii="Times New Roman" w:hAnsi="Times New Roman" w:cs="Times New Roman"/>
                <w:sz w:val="28"/>
                <w:szCs w:val="28"/>
              </w:rPr>
              <w:t>Очень низкая</w:t>
            </w:r>
          </w:p>
        </w:tc>
        <w:tc>
          <w:tcPr>
            <w:tcW w:w="2337" w:type="dxa"/>
            <w:vAlign w:val="center"/>
          </w:tcPr>
          <w:p w14:paraId="0041552D" w14:textId="7C4A3671" w:rsidR="00564DE4" w:rsidRPr="00564DE4" w:rsidRDefault="00564DE4" w:rsidP="00564D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DE4">
              <w:rPr>
                <w:rFonts w:ascii="Times New Roman" w:hAnsi="Times New Roman" w:cs="Times New Roman"/>
                <w:sz w:val="28"/>
                <w:szCs w:val="28"/>
              </w:rPr>
              <w:t>Забастовки не влияют на стадии планирования.</w:t>
            </w:r>
          </w:p>
        </w:tc>
      </w:tr>
      <w:tr w:rsidR="00564DE4" w14:paraId="26549401" w14:textId="77777777" w:rsidTr="00D61C58">
        <w:tc>
          <w:tcPr>
            <w:tcW w:w="2336" w:type="dxa"/>
            <w:vAlign w:val="center"/>
          </w:tcPr>
          <w:p w14:paraId="305F5FB0" w14:textId="4617999E" w:rsidR="00564DE4" w:rsidRPr="00564DE4" w:rsidRDefault="00564DE4" w:rsidP="00564D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DE4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Планирование</w:t>
            </w:r>
          </w:p>
        </w:tc>
        <w:tc>
          <w:tcPr>
            <w:tcW w:w="2336" w:type="dxa"/>
            <w:vAlign w:val="center"/>
          </w:tcPr>
          <w:p w14:paraId="55E69F67" w14:textId="126D12F3" w:rsidR="00564DE4" w:rsidRPr="00564DE4" w:rsidRDefault="00564DE4" w:rsidP="00564D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DE4">
              <w:rPr>
                <w:rFonts w:ascii="Times New Roman" w:hAnsi="Times New Roman" w:cs="Times New Roman"/>
                <w:sz w:val="28"/>
                <w:szCs w:val="28"/>
              </w:rPr>
              <w:t>Разработка графика, логистики, договоров.</w:t>
            </w:r>
          </w:p>
        </w:tc>
        <w:tc>
          <w:tcPr>
            <w:tcW w:w="2336" w:type="dxa"/>
            <w:vAlign w:val="center"/>
          </w:tcPr>
          <w:p w14:paraId="0B7E22AA" w14:textId="7D7CB1DD" w:rsidR="00564DE4" w:rsidRPr="00564DE4" w:rsidRDefault="00564DE4" w:rsidP="00564DE4">
            <w:pPr>
              <w:spacing w:line="360" w:lineRule="auto"/>
              <w:ind w:firstLine="3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DE4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337" w:type="dxa"/>
            <w:vAlign w:val="center"/>
          </w:tcPr>
          <w:p w14:paraId="01048AFC" w14:textId="33C07754" w:rsidR="00564DE4" w:rsidRPr="00564DE4" w:rsidRDefault="00564DE4" w:rsidP="00564D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DE4">
              <w:rPr>
                <w:rFonts w:ascii="Times New Roman" w:hAnsi="Times New Roman" w:cs="Times New Roman"/>
                <w:sz w:val="28"/>
                <w:szCs w:val="28"/>
              </w:rPr>
              <w:t>Возможность протестов можно предусмотреть как общий социальный риск.</w:t>
            </w:r>
          </w:p>
        </w:tc>
      </w:tr>
      <w:tr w:rsidR="00564DE4" w14:paraId="49A20BE3" w14:textId="77777777" w:rsidTr="00D61C58">
        <w:tc>
          <w:tcPr>
            <w:tcW w:w="2336" w:type="dxa"/>
            <w:vAlign w:val="center"/>
          </w:tcPr>
          <w:p w14:paraId="15BEB585" w14:textId="79AE97B8" w:rsidR="00564DE4" w:rsidRPr="00564DE4" w:rsidRDefault="00564DE4" w:rsidP="00564D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DE4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Исполнение (строительство, укладка пути)</w:t>
            </w:r>
          </w:p>
        </w:tc>
        <w:tc>
          <w:tcPr>
            <w:tcW w:w="2336" w:type="dxa"/>
            <w:vAlign w:val="center"/>
          </w:tcPr>
          <w:p w14:paraId="50467569" w14:textId="39FF759D" w:rsidR="00564DE4" w:rsidRPr="00564DE4" w:rsidRDefault="00564DE4" w:rsidP="00564D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DE4">
              <w:rPr>
                <w:rFonts w:ascii="Times New Roman" w:hAnsi="Times New Roman" w:cs="Times New Roman"/>
                <w:sz w:val="28"/>
                <w:szCs w:val="28"/>
              </w:rPr>
              <w:t>Основные работы, высокая зависимость от поставок.</w:t>
            </w:r>
          </w:p>
        </w:tc>
        <w:tc>
          <w:tcPr>
            <w:tcW w:w="2336" w:type="dxa"/>
            <w:vAlign w:val="center"/>
          </w:tcPr>
          <w:p w14:paraId="3A132748" w14:textId="184FE6F9" w:rsidR="00564DE4" w:rsidRPr="00564DE4" w:rsidRDefault="00564DE4" w:rsidP="00564DE4">
            <w:pPr>
              <w:spacing w:line="360" w:lineRule="auto"/>
              <w:ind w:firstLine="3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DE4">
              <w:rPr>
                <w:rFonts w:ascii="Times New Roman" w:hAnsi="Times New Roman" w:cs="Times New Roman"/>
                <w:sz w:val="28"/>
                <w:szCs w:val="28"/>
              </w:rPr>
              <w:t>Средняя → Высокая</w:t>
            </w:r>
          </w:p>
        </w:tc>
        <w:tc>
          <w:tcPr>
            <w:tcW w:w="2337" w:type="dxa"/>
            <w:vAlign w:val="center"/>
          </w:tcPr>
          <w:p w14:paraId="0BD6C722" w14:textId="4C5C9741" w:rsidR="00564DE4" w:rsidRPr="00564DE4" w:rsidRDefault="00564DE4" w:rsidP="00564D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DE4">
              <w:rPr>
                <w:rFonts w:ascii="Times New Roman" w:hAnsi="Times New Roman" w:cs="Times New Roman"/>
                <w:sz w:val="28"/>
                <w:szCs w:val="28"/>
              </w:rPr>
              <w:t>Наиболее уязвимая стадия: любое внешнее нарушение (забастовка, топливо, транспорт) напрямую влияет на производственный процесс.</w:t>
            </w:r>
          </w:p>
        </w:tc>
      </w:tr>
      <w:tr w:rsidR="00564DE4" w14:paraId="1EF49EEF" w14:textId="77777777" w:rsidTr="00D61C58">
        <w:tc>
          <w:tcPr>
            <w:tcW w:w="2336" w:type="dxa"/>
            <w:vAlign w:val="center"/>
          </w:tcPr>
          <w:p w14:paraId="68AEE791" w14:textId="17236651" w:rsidR="00564DE4" w:rsidRPr="00564DE4" w:rsidRDefault="00564DE4" w:rsidP="00564D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DE4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Мониторинг и контроль</w:t>
            </w:r>
          </w:p>
        </w:tc>
        <w:tc>
          <w:tcPr>
            <w:tcW w:w="2336" w:type="dxa"/>
            <w:vAlign w:val="center"/>
          </w:tcPr>
          <w:p w14:paraId="18F6994B" w14:textId="4418F2C3" w:rsidR="00564DE4" w:rsidRPr="00564DE4" w:rsidRDefault="00564DE4" w:rsidP="00564D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DE4">
              <w:rPr>
                <w:rFonts w:ascii="Times New Roman" w:hAnsi="Times New Roman" w:cs="Times New Roman"/>
                <w:sz w:val="28"/>
                <w:szCs w:val="28"/>
              </w:rPr>
              <w:t>Отслеживание сроков и ресурсов.</w:t>
            </w:r>
          </w:p>
        </w:tc>
        <w:tc>
          <w:tcPr>
            <w:tcW w:w="2336" w:type="dxa"/>
            <w:vAlign w:val="center"/>
          </w:tcPr>
          <w:p w14:paraId="47639023" w14:textId="0C260BAB" w:rsidR="00564DE4" w:rsidRPr="00564DE4" w:rsidRDefault="00564DE4" w:rsidP="00564DE4">
            <w:pPr>
              <w:spacing w:line="360" w:lineRule="auto"/>
              <w:ind w:firstLine="3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DE4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337" w:type="dxa"/>
            <w:vAlign w:val="center"/>
          </w:tcPr>
          <w:p w14:paraId="519D69E7" w14:textId="2A9A5705" w:rsidR="00564DE4" w:rsidRPr="00564DE4" w:rsidRDefault="00564DE4" w:rsidP="00564D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DE4">
              <w:rPr>
                <w:rFonts w:ascii="Times New Roman" w:hAnsi="Times New Roman" w:cs="Times New Roman"/>
                <w:sz w:val="28"/>
                <w:szCs w:val="28"/>
              </w:rPr>
              <w:t>Риск проявляется через задержки и нехватку ресурсов.</w:t>
            </w:r>
          </w:p>
        </w:tc>
      </w:tr>
      <w:tr w:rsidR="00564DE4" w14:paraId="2A6400C4" w14:textId="77777777" w:rsidTr="00D61C58">
        <w:tc>
          <w:tcPr>
            <w:tcW w:w="2336" w:type="dxa"/>
            <w:vAlign w:val="center"/>
          </w:tcPr>
          <w:p w14:paraId="2981EC66" w14:textId="7E09219F" w:rsidR="00564DE4" w:rsidRPr="00564DE4" w:rsidRDefault="00564DE4" w:rsidP="00564D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DE4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Завершение проекта</w:t>
            </w:r>
          </w:p>
        </w:tc>
        <w:tc>
          <w:tcPr>
            <w:tcW w:w="2336" w:type="dxa"/>
            <w:vAlign w:val="center"/>
          </w:tcPr>
          <w:p w14:paraId="7856DA05" w14:textId="3F5BC38D" w:rsidR="00564DE4" w:rsidRPr="00564DE4" w:rsidRDefault="00564DE4" w:rsidP="00564D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DE4">
              <w:rPr>
                <w:rFonts w:ascii="Times New Roman" w:hAnsi="Times New Roman" w:cs="Times New Roman"/>
                <w:sz w:val="28"/>
                <w:szCs w:val="28"/>
              </w:rPr>
              <w:t>Испытания, сдача в эксплуатацию.</w:t>
            </w:r>
          </w:p>
        </w:tc>
        <w:tc>
          <w:tcPr>
            <w:tcW w:w="2336" w:type="dxa"/>
            <w:vAlign w:val="center"/>
          </w:tcPr>
          <w:p w14:paraId="36F6F145" w14:textId="3E69DC8D" w:rsidR="00564DE4" w:rsidRPr="00564DE4" w:rsidRDefault="00564DE4" w:rsidP="00564DE4">
            <w:pPr>
              <w:spacing w:line="360" w:lineRule="auto"/>
              <w:ind w:firstLine="3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DE4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337" w:type="dxa"/>
            <w:vAlign w:val="center"/>
          </w:tcPr>
          <w:p w14:paraId="3A92BCDB" w14:textId="7E3EEF60" w:rsidR="00564DE4" w:rsidRPr="00564DE4" w:rsidRDefault="00564DE4" w:rsidP="00564DE4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4DE4">
              <w:rPr>
                <w:rFonts w:ascii="Times New Roman" w:hAnsi="Times New Roman" w:cs="Times New Roman"/>
                <w:sz w:val="28"/>
                <w:szCs w:val="28"/>
              </w:rPr>
              <w:t>Основные поставки и ресурсы уже задействованы, влияние протестов ограничено.</w:t>
            </w:r>
          </w:p>
        </w:tc>
      </w:tr>
    </w:tbl>
    <w:p w14:paraId="7EE5F665" w14:textId="77777777" w:rsidR="00564DE4" w:rsidRPr="00136CF9" w:rsidRDefault="00564DE4" w:rsidP="00564DE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DB99BB" w14:textId="7038B05B" w:rsidR="00136CF9" w:rsidRPr="00682775" w:rsidRDefault="008666E8" w:rsidP="0068277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66E8">
        <w:rPr>
          <w:rFonts w:ascii="Times New Roman" w:eastAsia="Times New Roman" w:hAnsi="Times New Roman" w:cs="Times New Roman"/>
          <w:color w:val="000000"/>
          <w:sz w:val="28"/>
          <w:szCs w:val="28"/>
        </w:rPr>
        <w:t>Наиболее высокая вероятность риска забастовки или блокады — в фазе исполнения (строительства), где проект наиболее зависим от логистики, снабжения и человеческого фактора.</w:t>
      </w:r>
    </w:p>
    <w:p w14:paraId="4213428F" w14:textId="77777777" w:rsidR="007F763B" w:rsidRPr="00480BCD" w:rsidRDefault="007F763B" w:rsidP="007F76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8B76CC" w14:textId="77777777" w:rsidR="00480BCD" w:rsidRPr="00480BCD" w:rsidRDefault="00480BCD" w:rsidP="00480BCD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480BCD" w:rsidRPr="00480BCD" w:rsidSect="00C21C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787"/>
    <w:multiLevelType w:val="hybridMultilevel"/>
    <w:tmpl w:val="E09078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11B5E"/>
    <w:multiLevelType w:val="multilevel"/>
    <w:tmpl w:val="2F7E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876E7"/>
    <w:multiLevelType w:val="multilevel"/>
    <w:tmpl w:val="9B30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C1EC4"/>
    <w:multiLevelType w:val="multilevel"/>
    <w:tmpl w:val="13CE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44267"/>
    <w:multiLevelType w:val="hybridMultilevel"/>
    <w:tmpl w:val="76A639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BA0B98"/>
    <w:multiLevelType w:val="multilevel"/>
    <w:tmpl w:val="DF2C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B1A17"/>
    <w:multiLevelType w:val="multilevel"/>
    <w:tmpl w:val="18640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7913B2"/>
    <w:multiLevelType w:val="multilevel"/>
    <w:tmpl w:val="A250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F582B"/>
    <w:multiLevelType w:val="multilevel"/>
    <w:tmpl w:val="74D0E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5918ED"/>
    <w:multiLevelType w:val="multilevel"/>
    <w:tmpl w:val="EF92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D5C6D"/>
    <w:multiLevelType w:val="multilevel"/>
    <w:tmpl w:val="353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706C5"/>
    <w:multiLevelType w:val="multilevel"/>
    <w:tmpl w:val="B08E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96DA5"/>
    <w:multiLevelType w:val="multilevel"/>
    <w:tmpl w:val="59C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6A2E85"/>
    <w:multiLevelType w:val="multilevel"/>
    <w:tmpl w:val="D6FA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232A4"/>
    <w:multiLevelType w:val="multilevel"/>
    <w:tmpl w:val="070C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5A38F2"/>
    <w:multiLevelType w:val="multilevel"/>
    <w:tmpl w:val="A856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D3EDA"/>
    <w:multiLevelType w:val="multilevel"/>
    <w:tmpl w:val="0A94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4A0F97"/>
    <w:multiLevelType w:val="multilevel"/>
    <w:tmpl w:val="73A2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020FC"/>
    <w:multiLevelType w:val="multilevel"/>
    <w:tmpl w:val="23CA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E95104"/>
    <w:multiLevelType w:val="multilevel"/>
    <w:tmpl w:val="8544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39578E"/>
    <w:multiLevelType w:val="multilevel"/>
    <w:tmpl w:val="5844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4631FF"/>
    <w:multiLevelType w:val="multilevel"/>
    <w:tmpl w:val="94EE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6E2B06"/>
    <w:multiLevelType w:val="multilevel"/>
    <w:tmpl w:val="8CEA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2B3A00"/>
    <w:multiLevelType w:val="multilevel"/>
    <w:tmpl w:val="8906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6F1C2F"/>
    <w:multiLevelType w:val="multilevel"/>
    <w:tmpl w:val="CEEA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931474"/>
    <w:multiLevelType w:val="multilevel"/>
    <w:tmpl w:val="CFE6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4C49C6"/>
    <w:multiLevelType w:val="multilevel"/>
    <w:tmpl w:val="0174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604279"/>
    <w:multiLevelType w:val="multilevel"/>
    <w:tmpl w:val="C9A0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0A7B5E"/>
    <w:multiLevelType w:val="multilevel"/>
    <w:tmpl w:val="426C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1A23DF"/>
    <w:multiLevelType w:val="multilevel"/>
    <w:tmpl w:val="9C76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315AEE"/>
    <w:multiLevelType w:val="multilevel"/>
    <w:tmpl w:val="68CC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704A0F"/>
    <w:multiLevelType w:val="hybridMultilevel"/>
    <w:tmpl w:val="01324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E317FC"/>
    <w:multiLevelType w:val="multilevel"/>
    <w:tmpl w:val="8E5E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7D20FE"/>
    <w:multiLevelType w:val="hybridMultilevel"/>
    <w:tmpl w:val="2E7EE9D0"/>
    <w:lvl w:ilvl="0" w:tplc="04F0AC8C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CE09C6"/>
    <w:multiLevelType w:val="multilevel"/>
    <w:tmpl w:val="6302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BB62D1"/>
    <w:multiLevelType w:val="multilevel"/>
    <w:tmpl w:val="4BC6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9D7573"/>
    <w:multiLevelType w:val="multilevel"/>
    <w:tmpl w:val="1948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2127EC"/>
    <w:multiLevelType w:val="multilevel"/>
    <w:tmpl w:val="6DE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F32FDF"/>
    <w:multiLevelType w:val="multilevel"/>
    <w:tmpl w:val="6ED0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A53F2C"/>
    <w:multiLevelType w:val="multilevel"/>
    <w:tmpl w:val="7D58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7048D9"/>
    <w:multiLevelType w:val="multilevel"/>
    <w:tmpl w:val="C3EA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314A14"/>
    <w:multiLevelType w:val="multilevel"/>
    <w:tmpl w:val="25D4965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088" w:hanging="637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42" w15:restartNumberingAfterBreak="0">
    <w:nsid w:val="619279BE"/>
    <w:multiLevelType w:val="multilevel"/>
    <w:tmpl w:val="5FC22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3B3870"/>
    <w:multiLevelType w:val="multilevel"/>
    <w:tmpl w:val="E3A2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9C22F5"/>
    <w:multiLevelType w:val="hybridMultilevel"/>
    <w:tmpl w:val="FC7E39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4765D02"/>
    <w:multiLevelType w:val="multilevel"/>
    <w:tmpl w:val="D796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695CC6"/>
    <w:multiLevelType w:val="multilevel"/>
    <w:tmpl w:val="A04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AA698C"/>
    <w:multiLevelType w:val="multilevel"/>
    <w:tmpl w:val="F7CE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0D2EE5"/>
    <w:multiLevelType w:val="hybridMultilevel"/>
    <w:tmpl w:val="73F643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B8D4C63"/>
    <w:multiLevelType w:val="multilevel"/>
    <w:tmpl w:val="623C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8B2A55"/>
    <w:multiLevelType w:val="multilevel"/>
    <w:tmpl w:val="5C82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923F6D"/>
    <w:multiLevelType w:val="multilevel"/>
    <w:tmpl w:val="04CE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874221"/>
    <w:multiLevelType w:val="multilevel"/>
    <w:tmpl w:val="5E1C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64334C"/>
    <w:multiLevelType w:val="multilevel"/>
    <w:tmpl w:val="3126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8828EB"/>
    <w:multiLevelType w:val="multilevel"/>
    <w:tmpl w:val="FE8A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EF6ED9"/>
    <w:multiLevelType w:val="hybridMultilevel"/>
    <w:tmpl w:val="13CE4B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7AEA4574"/>
    <w:multiLevelType w:val="multilevel"/>
    <w:tmpl w:val="4A0E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381477">
    <w:abstractNumId w:val="41"/>
  </w:num>
  <w:num w:numId="2" w16cid:durableId="1361856247">
    <w:abstractNumId w:val="41"/>
  </w:num>
  <w:num w:numId="3" w16cid:durableId="445197392">
    <w:abstractNumId w:val="41"/>
  </w:num>
  <w:num w:numId="4" w16cid:durableId="372314427">
    <w:abstractNumId w:val="41"/>
  </w:num>
  <w:num w:numId="5" w16cid:durableId="1291740029">
    <w:abstractNumId w:val="0"/>
  </w:num>
  <w:num w:numId="6" w16cid:durableId="1997344279">
    <w:abstractNumId w:val="31"/>
  </w:num>
  <w:num w:numId="7" w16cid:durableId="1472400406">
    <w:abstractNumId w:val="48"/>
  </w:num>
  <w:num w:numId="8" w16cid:durableId="1589340232">
    <w:abstractNumId w:val="39"/>
  </w:num>
  <w:num w:numId="9" w16cid:durableId="749546311">
    <w:abstractNumId w:val="4"/>
  </w:num>
  <w:num w:numId="10" w16cid:durableId="2073000848">
    <w:abstractNumId w:val="33"/>
  </w:num>
  <w:num w:numId="11" w16cid:durableId="1033071722">
    <w:abstractNumId w:val="44"/>
  </w:num>
  <w:num w:numId="12" w16cid:durableId="536432529">
    <w:abstractNumId w:val="17"/>
  </w:num>
  <w:num w:numId="13" w16cid:durableId="158084566">
    <w:abstractNumId w:val="23"/>
  </w:num>
  <w:num w:numId="14" w16cid:durableId="1753619930">
    <w:abstractNumId w:val="55"/>
  </w:num>
  <w:num w:numId="15" w16cid:durableId="1274097621">
    <w:abstractNumId w:val="51"/>
  </w:num>
  <w:num w:numId="16" w16cid:durableId="43530159">
    <w:abstractNumId w:val="18"/>
  </w:num>
  <w:num w:numId="17" w16cid:durableId="2136218662">
    <w:abstractNumId w:val="1"/>
  </w:num>
  <w:num w:numId="18" w16cid:durableId="1786538633">
    <w:abstractNumId w:val="14"/>
  </w:num>
  <w:num w:numId="19" w16cid:durableId="1778329670">
    <w:abstractNumId w:val="37"/>
  </w:num>
  <w:num w:numId="20" w16cid:durableId="845633534">
    <w:abstractNumId w:val="21"/>
  </w:num>
  <w:num w:numId="21" w16cid:durableId="375203657">
    <w:abstractNumId w:val="42"/>
  </w:num>
  <w:num w:numId="22" w16cid:durableId="503519253">
    <w:abstractNumId w:val="26"/>
  </w:num>
  <w:num w:numId="23" w16cid:durableId="87316925">
    <w:abstractNumId w:val="13"/>
  </w:num>
  <w:num w:numId="24" w16cid:durableId="1185245477">
    <w:abstractNumId w:val="53"/>
  </w:num>
  <w:num w:numId="25" w16cid:durableId="1159225199">
    <w:abstractNumId w:val="12"/>
  </w:num>
  <w:num w:numId="26" w16cid:durableId="885407860">
    <w:abstractNumId w:val="25"/>
  </w:num>
  <w:num w:numId="27" w16cid:durableId="1729304650">
    <w:abstractNumId w:val="38"/>
  </w:num>
  <w:num w:numId="28" w16cid:durableId="322126158">
    <w:abstractNumId w:val="5"/>
  </w:num>
  <w:num w:numId="29" w16cid:durableId="1750690266">
    <w:abstractNumId w:val="7"/>
  </w:num>
  <w:num w:numId="30" w16cid:durableId="979774335">
    <w:abstractNumId w:val="29"/>
  </w:num>
  <w:num w:numId="31" w16cid:durableId="1385328536">
    <w:abstractNumId w:val="40"/>
  </w:num>
  <w:num w:numId="32" w16cid:durableId="2098549838">
    <w:abstractNumId w:val="50"/>
  </w:num>
  <w:num w:numId="33" w16cid:durableId="1788237212">
    <w:abstractNumId w:val="47"/>
  </w:num>
  <w:num w:numId="34" w16cid:durableId="492797383">
    <w:abstractNumId w:val="8"/>
  </w:num>
  <w:num w:numId="35" w16cid:durableId="903685577">
    <w:abstractNumId w:val="19"/>
  </w:num>
  <w:num w:numId="36" w16cid:durableId="1899702153">
    <w:abstractNumId w:val="34"/>
  </w:num>
  <w:num w:numId="37" w16cid:durableId="1183126419">
    <w:abstractNumId w:val="3"/>
  </w:num>
  <w:num w:numId="38" w16cid:durableId="1201472504">
    <w:abstractNumId w:val="10"/>
  </w:num>
  <w:num w:numId="39" w16cid:durableId="1729917480">
    <w:abstractNumId w:val="52"/>
  </w:num>
  <w:num w:numId="40" w16cid:durableId="1091585558">
    <w:abstractNumId w:val="32"/>
  </w:num>
  <w:num w:numId="41" w16cid:durableId="1637368735">
    <w:abstractNumId w:val="6"/>
  </w:num>
  <w:num w:numId="42" w16cid:durableId="800154735">
    <w:abstractNumId w:val="56"/>
  </w:num>
  <w:num w:numId="43" w16cid:durableId="442380532">
    <w:abstractNumId w:val="20"/>
  </w:num>
  <w:num w:numId="44" w16cid:durableId="2116361175">
    <w:abstractNumId w:val="16"/>
  </w:num>
  <w:num w:numId="45" w16cid:durableId="1171723631">
    <w:abstractNumId w:val="22"/>
  </w:num>
  <w:num w:numId="46" w16cid:durableId="1890796108">
    <w:abstractNumId w:val="46"/>
  </w:num>
  <w:num w:numId="47" w16cid:durableId="242954044">
    <w:abstractNumId w:val="15"/>
  </w:num>
  <w:num w:numId="48" w16cid:durableId="1735154328">
    <w:abstractNumId w:val="30"/>
  </w:num>
  <w:num w:numId="49" w16cid:durableId="1021592295">
    <w:abstractNumId w:val="36"/>
  </w:num>
  <w:num w:numId="50" w16cid:durableId="760688165">
    <w:abstractNumId w:val="45"/>
  </w:num>
  <w:num w:numId="51" w16cid:durableId="123088965">
    <w:abstractNumId w:val="49"/>
  </w:num>
  <w:num w:numId="52" w16cid:durableId="699359103">
    <w:abstractNumId w:val="54"/>
  </w:num>
  <w:num w:numId="53" w16cid:durableId="1126965315">
    <w:abstractNumId w:val="35"/>
  </w:num>
  <w:num w:numId="54" w16cid:durableId="1083335698">
    <w:abstractNumId w:val="28"/>
  </w:num>
  <w:num w:numId="55" w16cid:durableId="1255161933">
    <w:abstractNumId w:val="24"/>
  </w:num>
  <w:num w:numId="56" w16cid:durableId="554387589">
    <w:abstractNumId w:val="9"/>
  </w:num>
  <w:num w:numId="57" w16cid:durableId="1890801310">
    <w:abstractNumId w:val="43"/>
  </w:num>
  <w:num w:numId="58" w16cid:durableId="550382756">
    <w:abstractNumId w:val="27"/>
  </w:num>
  <w:num w:numId="59" w16cid:durableId="1871450102">
    <w:abstractNumId w:val="2"/>
  </w:num>
  <w:num w:numId="60" w16cid:durableId="432178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3B7"/>
    <w:rsid w:val="000076BB"/>
    <w:rsid w:val="00063FDB"/>
    <w:rsid w:val="00093B97"/>
    <w:rsid w:val="000A6A91"/>
    <w:rsid w:val="000E669A"/>
    <w:rsid w:val="00135962"/>
    <w:rsid w:val="00136CF9"/>
    <w:rsid w:val="001D37DC"/>
    <w:rsid w:val="00205CB5"/>
    <w:rsid w:val="0027057D"/>
    <w:rsid w:val="002D7CE0"/>
    <w:rsid w:val="003D3754"/>
    <w:rsid w:val="0040286B"/>
    <w:rsid w:val="0040290D"/>
    <w:rsid w:val="00480BCD"/>
    <w:rsid w:val="004C264C"/>
    <w:rsid w:val="00520CC2"/>
    <w:rsid w:val="00522889"/>
    <w:rsid w:val="00523176"/>
    <w:rsid w:val="00532C6C"/>
    <w:rsid w:val="00560D71"/>
    <w:rsid w:val="00564DE4"/>
    <w:rsid w:val="00582E64"/>
    <w:rsid w:val="005C7986"/>
    <w:rsid w:val="00620626"/>
    <w:rsid w:val="0064595B"/>
    <w:rsid w:val="00654758"/>
    <w:rsid w:val="00682775"/>
    <w:rsid w:val="0069389C"/>
    <w:rsid w:val="006A58AD"/>
    <w:rsid w:val="00743712"/>
    <w:rsid w:val="007A4845"/>
    <w:rsid w:val="007A52E7"/>
    <w:rsid w:val="007B285B"/>
    <w:rsid w:val="007B3320"/>
    <w:rsid w:val="007C0DBC"/>
    <w:rsid w:val="007F01E9"/>
    <w:rsid w:val="007F763B"/>
    <w:rsid w:val="008666E8"/>
    <w:rsid w:val="008943B7"/>
    <w:rsid w:val="00915E7E"/>
    <w:rsid w:val="00A076A9"/>
    <w:rsid w:val="00A20EEA"/>
    <w:rsid w:val="00A33DB3"/>
    <w:rsid w:val="00A43D5F"/>
    <w:rsid w:val="00A6367D"/>
    <w:rsid w:val="00A76FA3"/>
    <w:rsid w:val="00A87265"/>
    <w:rsid w:val="00AB4DCB"/>
    <w:rsid w:val="00AE75F7"/>
    <w:rsid w:val="00AF322B"/>
    <w:rsid w:val="00AF3B8F"/>
    <w:rsid w:val="00B5153F"/>
    <w:rsid w:val="00B900C3"/>
    <w:rsid w:val="00BA28E0"/>
    <w:rsid w:val="00C21CC3"/>
    <w:rsid w:val="00C261F3"/>
    <w:rsid w:val="00C52A09"/>
    <w:rsid w:val="00CE4DF0"/>
    <w:rsid w:val="00CF71EF"/>
    <w:rsid w:val="00D13AB0"/>
    <w:rsid w:val="00DC4DD1"/>
    <w:rsid w:val="00E007EE"/>
    <w:rsid w:val="00E4074A"/>
    <w:rsid w:val="00E53EB3"/>
    <w:rsid w:val="00ED2C47"/>
    <w:rsid w:val="00ED67C7"/>
    <w:rsid w:val="00F02B95"/>
    <w:rsid w:val="00FC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827FB"/>
  <w15:chartTrackingRefBased/>
  <w15:docId w15:val="{4635B7A7-A1D7-4075-8DFF-BEF84AB5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CC3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0"/>
    <w:link w:val="10"/>
    <w:uiPriority w:val="1"/>
    <w:qFormat/>
    <w:rsid w:val="00A076A9"/>
    <w:pPr>
      <w:numPr>
        <w:numId w:val="4"/>
      </w:numPr>
      <w:tabs>
        <w:tab w:val="left" w:pos="1134"/>
      </w:tabs>
      <w:suppressAutoHyphens w:val="0"/>
      <w:autoSpaceDE w:val="0"/>
      <w:autoSpaceDN w:val="0"/>
      <w:spacing w:line="360" w:lineRule="auto"/>
      <w:jc w:val="both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n-US" w:bidi="ar-SA"/>
    </w:rPr>
  </w:style>
  <w:style w:type="paragraph" w:styleId="2">
    <w:name w:val="heading 2"/>
    <w:basedOn w:val="a"/>
    <w:next w:val="a0"/>
    <w:link w:val="20"/>
    <w:uiPriority w:val="1"/>
    <w:unhideWhenUsed/>
    <w:qFormat/>
    <w:rsid w:val="00A076A9"/>
    <w:pPr>
      <w:numPr>
        <w:ilvl w:val="1"/>
        <w:numId w:val="1"/>
      </w:numPr>
      <w:tabs>
        <w:tab w:val="left" w:pos="1134"/>
      </w:tabs>
      <w:suppressAutoHyphens w:val="0"/>
      <w:autoSpaceDE w:val="0"/>
      <w:autoSpaceDN w:val="0"/>
      <w:spacing w:line="360" w:lineRule="auto"/>
      <w:jc w:val="both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n-US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3B7"/>
    <w:pPr>
      <w:keepNext/>
      <w:keepLines/>
      <w:widowControl/>
      <w:suppressAutoHyphens w:val="0"/>
      <w:spacing w:before="160" w:after="80" w:line="360" w:lineRule="auto"/>
      <w:ind w:firstLine="709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eastAsia="en-US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3B7"/>
    <w:pPr>
      <w:keepNext/>
      <w:keepLines/>
      <w:widowControl/>
      <w:suppressAutoHyphens w:val="0"/>
      <w:spacing w:before="80" w:after="40" w:line="360" w:lineRule="auto"/>
      <w:ind w:firstLine="709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8"/>
      <w:szCs w:val="22"/>
      <w:lang w:eastAsia="en-US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3B7"/>
    <w:pPr>
      <w:keepNext/>
      <w:keepLines/>
      <w:widowControl/>
      <w:suppressAutoHyphens w:val="0"/>
      <w:spacing w:before="80" w:after="40" w:line="360" w:lineRule="auto"/>
      <w:ind w:firstLine="709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2"/>
      <w:lang w:eastAsia="en-US"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3B7"/>
    <w:pPr>
      <w:keepNext/>
      <w:keepLines/>
      <w:widowControl/>
      <w:suppressAutoHyphens w:val="0"/>
      <w:spacing w:before="40" w:line="360" w:lineRule="auto"/>
      <w:ind w:firstLine="709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8"/>
      <w:szCs w:val="22"/>
      <w:lang w:eastAsia="en-US"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3B7"/>
    <w:pPr>
      <w:keepNext/>
      <w:keepLines/>
      <w:widowControl/>
      <w:suppressAutoHyphens w:val="0"/>
      <w:spacing w:before="40" w:line="360" w:lineRule="auto"/>
      <w:ind w:firstLine="709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8"/>
      <w:szCs w:val="22"/>
      <w:lang w:eastAsia="en-US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3B7"/>
    <w:pPr>
      <w:keepNext/>
      <w:keepLines/>
      <w:widowControl/>
      <w:suppressAutoHyphens w:val="0"/>
      <w:spacing w:line="360" w:lineRule="auto"/>
      <w:ind w:firstLine="709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8"/>
      <w:szCs w:val="22"/>
      <w:lang w:eastAsia="en-US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3B7"/>
    <w:pPr>
      <w:keepNext/>
      <w:keepLines/>
      <w:widowControl/>
      <w:suppressAutoHyphens w:val="0"/>
      <w:spacing w:line="360" w:lineRule="auto"/>
      <w:ind w:firstLine="709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8"/>
      <w:szCs w:val="22"/>
      <w:lang w:eastAsia="en-US" w:bidi="ar-SA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0">
    <w:name w:val="Body Text"/>
    <w:basedOn w:val="a"/>
    <w:link w:val="a4"/>
    <w:semiHidden/>
    <w:unhideWhenUsed/>
    <w:rsid w:val="00A076A9"/>
    <w:pPr>
      <w:widowControl/>
      <w:suppressAutoHyphens w:val="0"/>
      <w:spacing w:after="120" w:line="360" w:lineRule="auto"/>
      <w:ind w:firstLine="709"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character" w:customStyle="1" w:styleId="a4">
    <w:name w:val="Основной текст Знак"/>
    <w:basedOn w:val="a1"/>
    <w:link w:val="a0"/>
    <w:semiHidden/>
    <w:rsid w:val="00A076A9"/>
  </w:style>
  <w:style w:type="character" w:customStyle="1" w:styleId="10">
    <w:name w:val="Заголовок 1 Знак"/>
    <w:basedOn w:val="a1"/>
    <w:link w:val="1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8943B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8943B7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8943B7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8943B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8943B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8943B7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8943B7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8943B7"/>
    <w:pPr>
      <w:widowControl/>
      <w:suppressAutoHyphens w:val="0"/>
      <w:spacing w:after="80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</w:rPr>
  </w:style>
  <w:style w:type="character" w:customStyle="1" w:styleId="a6">
    <w:name w:val="Заголовок Знак"/>
    <w:basedOn w:val="a1"/>
    <w:link w:val="a5"/>
    <w:uiPriority w:val="10"/>
    <w:rsid w:val="008943B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8943B7"/>
    <w:pPr>
      <w:widowControl/>
      <w:numPr>
        <w:ilvl w:val="1"/>
      </w:numPr>
      <w:suppressAutoHyphens w:val="0"/>
      <w:spacing w:after="160" w:line="360" w:lineRule="auto"/>
      <w:ind w:firstLine="709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US" w:bidi="ar-SA"/>
    </w:rPr>
  </w:style>
  <w:style w:type="character" w:customStyle="1" w:styleId="a8">
    <w:name w:val="Подзаголовок Знак"/>
    <w:basedOn w:val="a1"/>
    <w:link w:val="a7"/>
    <w:uiPriority w:val="11"/>
    <w:rsid w:val="008943B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943B7"/>
    <w:pPr>
      <w:widowControl/>
      <w:suppressAutoHyphens w:val="0"/>
      <w:spacing w:before="160" w:after="160" w:line="360" w:lineRule="auto"/>
      <w:ind w:firstLine="709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0"/>
      <w:sz w:val="28"/>
      <w:szCs w:val="22"/>
      <w:lang w:eastAsia="en-US" w:bidi="ar-SA"/>
    </w:rPr>
  </w:style>
  <w:style w:type="character" w:customStyle="1" w:styleId="22">
    <w:name w:val="Цитата 2 Знак"/>
    <w:basedOn w:val="a1"/>
    <w:link w:val="21"/>
    <w:uiPriority w:val="29"/>
    <w:rsid w:val="008943B7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9">
    <w:name w:val="List Paragraph"/>
    <w:basedOn w:val="a"/>
    <w:uiPriority w:val="34"/>
    <w:qFormat/>
    <w:rsid w:val="008943B7"/>
    <w:pPr>
      <w:widowControl/>
      <w:suppressAutoHyphens w:val="0"/>
      <w:spacing w:line="360" w:lineRule="auto"/>
      <w:ind w:left="720" w:firstLine="709"/>
      <w:contextualSpacing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character" w:styleId="aa">
    <w:name w:val="Intense Emphasis"/>
    <w:basedOn w:val="a1"/>
    <w:uiPriority w:val="21"/>
    <w:qFormat/>
    <w:rsid w:val="008943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3B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360" w:lineRule="auto"/>
      <w:ind w:left="864" w:right="864" w:firstLine="709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0"/>
      <w:sz w:val="28"/>
      <w:szCs w:val="22"/>
      <w:lang w:eastAsia="en-US" w:bidi="ar-SA"/>
    </w:rPr>
  </w:style>
  <w:style w:type="character" w:customStyle="1" w:styleId="ac">
    <w:name w:val="Выделенная цитата Знак"/>
    <w:basedOn w:val="a1"/>
    <w:link w:val="ab"/>
    <w:uiPriority w:val="30"/>
    <w:rsid w:val="008943B7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d">
    <w:name w:val="Intense Reference"/>
    <w:basedOn w:val="a1"/>
    <w:uiPriority w:val="32"/>
    <w:qFormat/>
    <w:rsid w:val="008943B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2"/>
    <w:uiPriority w:val="59"/>
    <w:rsid w:val="00C21CC3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1"/>
    <w:uiPriority w:val="99"/>
    <w:unhideWhenUsed/>
    <w:rsid w:val="00E53EB3"/>
    <w:rPr>
      <w:color w:val="0563C1" w:themeColor="hyperlink"/>
      <w:u w:val="single"/>
    </w:rPr>
  </w:style>
  <w:style w:type="character" w:styleId="af0">
    <w:name w:val="Unresolved Mention"/>
    <w:basedOn w:val="a1"/>
    <w:uiPriority w:val="99"/>
    <w:semiHidden/>
    <w:unhideWhenUsed/>
    <w:rsid w:val="00E53EB3"/>
    <w:rPr>
      <w:color w:val="605E5C"/>
      <w:shd w:val="clear" w:color="auto" w:fill="E1DFDD"/>
    </w:rPr>
  </w:style>
  <w:style w:type="character" w:styleId="af1">
    <w:name w:val="Strong"/>
    <w:basedOn w:val="a1"/>
    <w:uiPriority w:val="22"/>
    <w:qFormat/>
    <w:rsid w:val="006547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7</Pages>
  <Words>992</Words>
  <Characters>5657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3BE3DA</dc:creator>
  <cp:keywords/>
  <dc:description/>
  <cp:lastModifiedBy>3BE3DA</cp:lastModifiedBy>
  <cp:revision>45</cp:revision>
  <dcterms:created xsi:type="dcterms:W3CDTF">2025-09-25T11:01:00Z</dcterms:created>
  <dcterms:modified xsi:type="dcterms:W3CDTF">2025-11-03T09:52:00Z</dcterms:modified>
</cp:coreProperties>
</file>