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474A0D85" w:rsidR="00DB6DFD" w:rsidRPr="0008645C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A805F1">
        <w:rPr>
          <w:rFonts w:ascii="Times New Roman" w:hAnsi="Times New Roman" w:cs="Times New Roman"/>
          <w:b/>
          <w:sz w:val="32"/>
          <w:szCs w:val="32"/>
        </w:rPr>
        <w:t>3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2D73C16C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proofErr w:type="gramStart"/>
            <w:r w:rsidR="00116545">
              <w:rPr>
                <w:rFonts w:cs="Times New Roman"/>
                <w:i/>
                <w:iCs/>
              </w:rPr>
              <w:t>25</w:t>
            </w:r>
            <w:r>
              <w:rPr>
                <w:rFonts w:cs="Times New Roman"/>
                <w:i/>
                <w:iCs/>
              </w:rPr>
              <w:t>.</w:t>
            </w:r>
            <w:r w:rsidR="00116545">
              <w:rPr>
                <w:rFonts w:cs="Times New Roman"/>
                <w:i/>
                <w:iCs/>
              </w:rPr>
              <w:t>Фомичев</w:t>
            </w:r>
            <w:proofErr w:type="gramEnd"/>
            <w:r w:rsidR="00116545">
              <w:rPr>
                <w:rFonts w:cs="Times New Roman"/>
                <w:i/>
                <w:iCs/>
              </w:rPr>
              <w:t xml:space="preserve">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</w:t>
            </w:r>
            <w:proofErr w:type="gramStart"/>
            <w:r w:rsidRPr="00131B04">
              <w:rPr>
                <w:rFonts w:cs="Times New Roman"/>
              </w:rPr>
              <w:t>_»_</w:t>
            </w:r>
            <w:proofErr w:type="gramEnd"/>
            <w:r w:rsidRPr="00131B04">
              <w:rPr>
                <w:rFonts w:cs="Times New Roman"/>
              </w:rPr>
              <w:t>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A2C50CA" w14:textId="3F056F0C" w:rsidR="00265E00" w:rsidRDefault="00265E00">
      <w:pPr>
        <w:widowControl/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91E32A" w14:textId="77777777" w:rsidR="00AE22A6" w:rsidRDefault="00AE22A6" w:rsidP="00AE22A6">
      <w:pPr>
        <w:pStyle w:val="affe"/>
        <w:ind w:firstLine="708"/>
      </w:pPr>
      <w:r>
        <w:lastRenderedPageBreak/>
        <w:t>Цель занятия: формирование умения применять методологии и нотации</w:t>
      </w:r>
    </w:p>
    <w:p w14:paraId="34C4BF2A" w14:textId="42CE09A1" w:rsidR="00AE22A6" w:rsidRPr="00AE22A6" w:rsidRDefault="00AE22A6" w:rsidP="00AE22A6">
      <w:pPr>
        <w:pStyle w:val="affe"/>
      </w:pPr>
      <w:r>
        <w:t>моделирования бизнес-процесса</w:t>
      </w:r>
      <w:r w:rsidRPr="00AE22A6">
        <w:t>.</w:t>
      </w:r>
    </w:p>
    <w:p w14:paraId="4E81FB98" w14:textId="1F4E300B" w:rsidR="00DB6DFD" w:rsidRDefault="00AE22A6" w:rsidP="00AE22A6">
      <w:pPr>
        <w:pStyle w:val="affe"/>
        <w:ind w:firstLine="708"/>
      </w:pPr>
      <w:r>
        <w:t>Постановка задачи: используя наименование бизнес-процесса, построить</w:t>
      </w:r>
      <w:r w:rsidRPr="00AE22A6">
        <w:t xml:space="preserve"> </w:t>
      </w:r>
      <w:r>
        <w:t>графическую модель в методологии SADT группе технологий IDEF0, которая</w:t>
      </w:r>
      <w:r w:rsidRPr="00AE22A6">
        <w:t xml:space="preserve"> </w:t>
      </w:r>
      <w:r>
        <w:t>применяется для отражения различных технологических процессов и процессов</w:t>
      </w:r>
      <w:r w:rsidRPr="00AE22A6">
        <w:t xml:space="preserve"> </w:t>
      </w:r>
      <w:r>
        <w:t>обработки данных (документов).</w:t>
      </w:r>
    </w:p>
    <w:p w14:paraId="38197B17" w14:textId="3E0E0B21" w:rsidR="00B22FEF" w:rsidRDefault="004C2591" w:rsidP="007E4D57">
      <w:pPr>
        <w:pStyle w:val="affe"/>
        <w:rPr>
          <w:lang w:val="en-US"/>
        </w:rPr>
      </w:pPr>
      <w:r w:rsidRPr="00405965">
        <w:tab/>
      </w:r>
      <w:r>
        <w:t>Выполнение работы.</w:t>
      </w:r>
    </w:p>
    <w:p w14:paraId="13FB9414" w14:textId="77777777" w:rsidR="00926CFF" w:rsidRDefault="00AE22A6" w:rsidP="00AE22A6">
      <w:pPr>
        <w:pStyle w:val="affe"/>
      </w:pPr>
      <w:r>
        <w:rPr>
          <w:lang w:val="en-US"/>
        </w:rPr>
        <w:tab/>
      </w:r>
      <w:r w:rsidRPr="00AE22A6">
        <w:t>Бизнес-процесс 3. Пошив платья в ателье</w:t>
      </w:r>
      <w:r w:rsidR="00926CFF">
        <w:rPr>
          <w:lang w:val="en-US"/>
        </w:rPr>
        <w:t>.</w:t>
      </w:r>
    </w:p>
    <w:p w14:paraId="402A79ED" w14:textId="7BBE912C" w:rsidR="006F13E8" w:rsidRDefault="00926CFF" w:rsidP="00AE22A6">
      <w:pPr>
        <w:pStyle w:val="affe"/>
      </w:pPr>
      <w:r>
        <w:tab/>
      </w:r>
      <w:r w:rsidR="006F13E8">
        <w:t>Контекстная диаграмма представлена на рисунке 1.</w:t>
      </w:r>
    </w:p>
    <w:p w14:paraId="7EB490FA" w14:textId="4E1C15D3" w:rsidR="00AE22A6" w:rsidRDefault="00436916" w:rsidP="006F13E8">
      <w:pPr>
        <w:pStyle w:val="affe"/>
        <w:jc w:val="center"/>
      </w:pPr>
      <w:r>
        <w:rPr>
          <w:noProof/>
        </w:rPr>
        <w:drawing>
          <wp:inline distT="0" distB="0" distL="0" distR="0" wp14:anchorId="42D09A9C" wp14:editId="6AC97861">
            <wp:extent cx="5935980" cy="3947160"/>
            <wp:effectExtent l="0" t="0" r="7620" b="0"/>
            <wp:docPr id="8360951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2C5A9" w14:textId="54A581E5" w:rsidR="006F13E8" w:rsidRDefault="006F13E8" w:rsidP="006F13E8">
      <w:pPr>
        <w:pStyle w:val="affe"/>
        <w:jc w:val="center"/>
      </w:pPr>
      <w:r>
        <w:t>Рисунок 1 – Контекстная диаграмма</w:t>
      </w:r>
    </w:p>
    <w:p w14:paraId="7440B3F7" w14:textId="6AA8E8DC" w:rsidR="006F13E8" w:rsidRDefault="006F13E8" w:rsidP="006F13E8">
      <w:pPr>
        <w:pStyle w:val="affe"/>
      </w:pPr>
      <w:r>
        <w:tab/>
        <w:t>Декомпозиция контекстной диаграммы представлена на рисунке 2.</w:t>
      </w:r>
    </w:p>
    <w:p w14:paraId="6C9DC0C0" w14:textId="28DF6DD2" w:rsidR="006F13E8" w:rsidRDefault="00FF798F" w:rsidP="006F13E8">
      <w:pPr>
        <w:pStyle w:val="affe"/>
        <w:jc w:val="center"/>
      </w:pPr>
      <w:r>
        <w:rPr>
          <w:noProof/>
        </w:rPr>
        <w:lastRenderedPageBreak/>
        <w:drawing>
          <wp:inline distT="0" distB="0" distL="0" distR="0" wp14:anchorId="583B8EC9" wp14:editId="4C064DB1">
            <wp:extent cx="5935980" cy="3947160"/>
            <wp:effectExtent l="0" t="0" r="7620" b="0"/>
            <wp:docPr id="3378475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8962" w14:textId="0A0F7223" w:rsidR="006F13E8" w:rsidRDefault="006F13E8" w:rsidP="006F13E8">
      <w:pPr>
        <w:pStyle w:val="affe"/>
        <w:jc w:val="center"/>
      </w:pPr>
      <w:r>
        <w:t>Рисунок 2 – Декомпозиция контекстной диаграммы</w:t>
      </w:r>
    </w:p>
    <w:p w14:paraId="20AC420A" w14:textId="02394478" w:rsidR="006F13E8" w:rsidRDefault="006474D5" w:rsidP="006474D5">
      <w:pPr>
        <w:pStyle w:val="affe"/>
      </w:pPr>
      <w:r>
        <w:tab/>
        <w:t>Декомпозиция подпроцесса «Подготовить изделие» представлена на рисунке 3.</w:t>
      </w:r>
    </w:p>
    <w:p w14:paraId="42A1DA83" w14:textId="1986F5E4" w:rsidR="006474D5" w:rsidRDefault="00436916" w:rsidP="006474D5">
      <w:pPr>
        <w:pStyle w:val="affe"/>
        <w:jc w:val="center"/>
      </w:pPr>
      <w:r>
        <w:rPr>
          <w:noProof/>
        </w:rPr>
        <w:drawing>
          <wp:inline distT="0" distB="0" distL="0" distR="0" wp14:anchorId="59A28861" wp14:editId="267CB70B">
            <wp:extent cx="5935980" cy="3947160"/>
            <wp:effectExtent l="0" t="0" r="7620" b="0"/>
            <wp:docPr id="19405985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A8BF" w14:textId="3CCBD204" w:rsidR="00E57528" w:rsidRPr="004C2591" w:rsidRDefault="006474D5" w:rsidP="00190753">
      <w:pPr>
        <w:pStyle w:val="affe"/>
        <w:jc w:val="center"/>
      </w:pPr>
      <w:r>
        <w:t>Рисунок 3 – Декомпозиция подпроцесса «Подготовить изделие»</w:t>
      </w:r>
    </w:p>
    <w:sectPr w:rsidR="00E57528" w:rsidRPr="004C2591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64452" w14:textId="77777777" w:rsidR="00790F28" w:rsidRDefault="00790F28">
      <w:r>
        <w:separator/>
      </w:r>
    </w:p>
  </w:endnote>
  <w:endnote w:type="continuationSeparator" w:id="0">
    <w:p w14:paraId="5625B412" w14:textId="77777777" w:rsidR="00790F28" w:rsidRDefault="00790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0B993" w14:textId="77777777" w:rsidR="00790F28" w:rsidRDefault="00790F28">
      <w:r>
        <w:separator/>
      </w:r>
    </w:p>
  </w:footnote>
  <w:footnote w:type="continuationSeparator" w:id="0">
    <w:p w14:paraId="3C48A712" w14:textId="77777777" w:rsidR="00790F28" w:rsidRDefault="00790F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7"/>
  </w:num>
  <w:num w:numId="2" w16cid:durableId="1552110014">
    <w:abstractNumId w:val="18"/>
  </w:num>
  <w:num w:numId="3" w16cid:durableId="946084674">
    <w:abstractNumId w:val="14"/>
  </w:num>
  <w:num w:numId="4" w16cid:durableId="171724888">
    <w:abstractNumId w:val="7"/>
  </w:num>
  <w:num w:numId="5" w16cid:durableId="2064282115">
    <w:abstractNumId w:val="13"/>
  </w:num>
  <w:num w:numId="6" w16cid:durableId="992106588">
    <w:abstractNumId w:val="0"/>
  </w:num>
  <w:num w:numId="7" w16cid:durableId="14314585">
    <w:abstractNumId w:val="3"/>
  </w:num>
  <w:num w:numId="8" w16cid:durableId="396590429">
    <w:abstractNumId w:val="19"/>
  </w:num>
  <w:num w:numId="9" w16cid:durableId="689448347">
    <w:abstractNumId w:val="15"/>
  </w:num>
  <w:num w:numId="10" w16cid:durableId="1898929393">
    <w:abstractNumId w:val="2"/>
  </w:num>
  <w:num w:numId="11" w16cid:durableId="426468942">
    <w:abstractNumId w:val="10"/>
  </w:num>
  <w:num w:numId="12" w16cid:durableId="1588075765">
    <w:abstractNumId w:val="4"/>
  </w:num>
  <w:num w:numId="13" w16cid:durableId="1879313430">
    <w:abstractNumId w:val="9"/>
  </w:num>
  <w:num w:numId="14" w16cid:durableId="1137528959">
    <w:abstractNumId w:val="8"/>
  </w:num>
  <w:num w:numId="15" w16cid:durableId="1260916768">
    <w:abstractNumId w:val="6"/>
  </w:num>
  <w:num w:numId="16" w16cid:durableId="400444678">
    <w:abstractNumId w:val="5"/>
  </w:num>
  <w:num w:numId="17" w16cid:durableId="216862250">
    <w:abstractNumId w:val="12"/>
  </w:num>
  <w:num w:numId="18" w16cid:durableId="953243619">
    <w:abstractNumId w:val="11"/>
  </w:num>
  <w:num w:numId="19" w16cid:durableId="1850217175">
    <w:abstractNumId w:val="16"/>
  </w:num>
  <w:num w:numId="20" w16cid:durableId="36273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8645C"/>
    <w:rsid w:val="000B6E25"/>
    <w:rsid w:val="000F16EC"/>
    <w:rsid w:val="00116545"/>
    <w:rsid w:val="00131B04"/>
    <w:rsid w:val="00190753"/>
    <w:rsid w:val="001E371A"/>
    <w:rsid w:val="0021462A"/>
    <w:rsid w:val="00265E00"/>
    <w:rsid w:val="00405965"/>
    <w:rsid w:val="00436916"/>
    <w:rsid w:val="00466AA9"/>
    <w:rsid w:val="00487D96"/>
    <w:rsid w:val="004C2591"/>
    <w:rsid w:val="005D107E"/>
    <w:rsid w:val="006474D5"/>
    <w:rsid w:val="006F13E8"/>
    <w:rsid w:val="00790F28"/>
    <w:rsid w:val="007945CE"/>
    <w:rsid w:val="007E4D57"/>
    <w:rsid w:val="00822478"/>
    <w:rsid w:val="00926CFF"/>
    <w:rsid w:val="009B3343"/>
    <w:rsid w:val="00A805F1"/>
    <w:rsid w:val="00AE22A6"/>
    <w:rsid w:val="00B22FEF"/>
    <w:rsid w:val="00B37354"/>
    <w:rsid w:val="00BD6159"/>
    <w:rsid w:val="00C4471B"/>
    <w:rsid w:val="00C45A44"/>
    <w:rsid w:val="00CB0195"/>
    <w:rsid w:val="00CF3ECE"/>
    <w:rsid w:val="00D14464"/>
    <w:rsid w:val="00D764B9"/>
    <w:rsid w:val="00DB6DFD"/>
    <w:rsid w:val="00DE4535"/>
    <w:rsid w:val="00E372B1"/>
    <w:rsid w:val="00E57528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CF3ECE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CF3ECE"/>
    <w:rPr>
      <w:rFonts w:ascii="Times New Roman" w:eastAsia="Droid Sans Fallback" w:hAnsi="Times New Roman" w:cs="FreeSans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29</cp:revision>
  <cp:lastPrinted>2026-02-21T12:32:00Z</cp:lastPrinted>
  <dcterms:created xsi:type="dcterms:W3CDTF">2025-02-11T10:04:00Z</dcterms:created>
  <dcterms:modified xsi:type="dcterms:W3CDTF">2026-02-21T12:33:00Z</dcterms:modified>
</cp:coreProperties>
</file>