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20"/>
      </w:tblGrid>
      <w:tr>
        <w:trPr>
          <w:trHeight w:val="2281" w:hRule="atLeast"/>
        </w:trPr>
        <w:tc>
          <w:tcPr>
            <w:tcW w:w="8920" w:type="dxa"/>
          </w:tcPr>
          <w:p>
            <w:pPr>
              <w:pStyle w:val="TableParagraph"/>
              <w:ind w:left="355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66800" cy="106680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61"/>
              <w:ind w:left="3308"/>
              <w:rPr>
                <w:sz w:val="24"/>
              </w:rPr>
            </w:pPr>
            <w:r>
              <w:rPr>
                <w:spacing w:val="-2"/>
                <w:sz w:val="24"/>
              </w:rPr>
              <w:t>МИНОБРНАУКИ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>
        <w:trPr>
          <w:trHeight w:val="2025" w:hRule="atLeast"/>
        </w:trPr>
        <w:tc>
          <w:tcPr>
            <w:tcW w:w="8920" w:type="dxa"/>
          </w:tcPr>
          <w:p>
            <w:pPr>
              <w:pStyle w:val="TableParagraph"/>
              <w:spacing w:line="265" w:lineRule="exact" w:before="60"/>
              <w:ind w:left="650" w:right="80"/>
              <w:jc w:val="center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spacing w:val="-2"/>
                <w:sz w:val="24"/>
              </w:rPr>
              <w:t>Федеральное</w:t>
            </w:r>
            <w:r>
              <w:rPr>
                <w:rFonts w:ascii="Microsoft Sans Serif" w:hAnsi="Microsoft Sans Serif"/>
                <w:spacing w:val="-7"/>
                <w:sz w:val="24"/>
              </w:rPr>
              <w:t> </w:t>
            </w:r>
            <w:r>
              <w:rPr>
                <w:rFonts w:ascii="Microsoft Sans Serif" w:hAnsi="Microsoft Sans Serif"/>
                <w:spacing w:val="-2"/>
                <w:sz w:val="24"/>
              </w:rPr>
              <w:t>государственное</w:t>
            </w:r>
            <w:r>
              <w:rPr>
                <w:rFonts w:ascii="Microsoft Sans Serif" w:hAnsi="Microsoft Sans Serif"/>
                <w:spacing w:val="-6"/>
                <w:sz w:val="24"/>
              </w:rPr>
              <w:t> </w:t>
            </w:r>
            <w:r>
              <w:rPr>
                <w:rFonts w:ascii="Microsoft Sans Serif" w:hAnsi="Microsoft Sans Serif"/>
                <w:spacing w:val="-2"/>
                <w:sz w:val="24"/>
              </w:rPr>
              <w:t>бюджетное</w:t>
            </w:r>
            <w:r>
              <w:rPr>
                <w:rFonts w:ascii="Microsoft Sans Serif" w:hAnsi="Microsoft Sans Serif"/>
                <w:spacing w:val="-6"/>
                <w:sz w:val="24"/>
              </w:rPr>
              <w:t> </w:t>
            </w:r>
            <w:r>
              <w:rPr>
                <w:rFonts w:ascii="Microsoft Sans Serif" w:hAnsi="Microsoft Sans Serif"/>
                <w:spacing w:val="-2"/>
                <w:sz w:val="24"/>
              </w:rPr>
              <w:t>образовательное</w:t>
            </w:r>
            <w:r>
              <w:rPr>
                <w:rFonts w:ascii="Microsoft Sans Serif" w:hAnsi="Microsoft Sans Serif"/>
                <w:spacing w:val="-6"/>
                <w:sz w:val="24"/>
              </w:rPr>
              <w:t> </w:t>
            </w:r>
            <w:r>
              <w:rPr>
                <w:rFonts w:ascii="Microsoft Sans Serif" w:hAnsi="Microsoft Sans Serif"/>
                <w:spacing w:val="-2"/>
                <w:sz w:val="24"/>
              </w:rPr>
              <w:t>учреждение</w:t>
            </w:r>
          </w:p>
          <w:p>
            <w:pPr>
              <w:pStyle w:val="TableParagraph"/>
              <w:spacing w:line="265" w:lineRule="exact"/>
              <w:jc w:val="center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>высшего</w:t>
            </w:r>
            <w:r>
              <w:rPr>
                <w:rFonts w:ascii="Microsoft Sans Serif" w:hAnsi="Microsoft Sans Serif"/>
                <w:spacing w:val="-13"/>
                <w:sz w:val="24"/>
              </w:rPr>
              <w:t> </w:t>
            </w:r>
            <w:r>
              <w:rPr>
                <w:rFonts w:ascii="Microsoft Sans Serif" w:hAnsi="Microsoft Sans Serif"/>
                <w:spacing w:val="-2"/>
                <w:sz w:val="24"/>
              </w:rPr>
              <w:t>образования</w:t>
            </w:r>
          </w:p>
          <w:p>
            <w:pPr>
              <w:pStyle w:val="TableParagraph"/>
              <w:spacing w:before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«МИРЭА </w:t>
            </w: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rFonts w:ascii="Lucida Sans Unicode" w:hAnsi="Lucida Sans Unicode"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Российский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технологический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университет»</w:t>
            </w:r>
          </w:p>
          <w:p>
            <w:pPr>
              <w:pStyle w:val="TableParagraph"/>
              <w:spacing w:before="157"/>
              <w:ind w:left="65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1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МИРЭА</w:t>
            </w:r>
          </w:p>
          <w:p>
            <w:pPr>
              <w:pStyle w:val="TableParagraph"/>
              <w:spacing w:before="193"/>
              <w:rPr>
                <w:sz w:val="20"/>
              </w:rPr>
            </w:pPr>
          </w:p>
          <w:p>
            <w:pPr>
              <w:pStyle w:val="TableParagraph"/>
              <w:spacing w:line="60" w:lineRule="exact"/>
              <w:ind w:left="50"/>
              <w:rPr>
                <w:position w:val="0"/>
                <w:sz w:val="6"/>
              </w:rPr>
            </w:pPr>
            <w:r>
              <w:rPr>
                <w:position w:val="0"/>
                <w:sz w:val="6"/>
              </w:rPr>
              <w:drawing>
                <wp:inline distT="0" distB="0" distL="0" distR="0">
                  <wp:extent cx="5600700" cy="38100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6"/>
              </w:rPr>
            </w:r>
          </w:p>
        </w:tc>
      </w:tr>
    </w:tbl>
    <w:p>
      <w:pPr>
        <w:pStyle w:val="Heading1"/>
        <w:spacing w:before="269"/>
        <w:ind w:left="1439" w:right="898" w:firstLine="691"/>
      </w:pPr>
      <w:r>
        <w:rPr/>
        <w:t>Институт информационных технологий (ИИТ) Кафедра</w:t>
      </w:r>
      <w:r>
        <w:rPr>
          <w:spacing w:val="-17"/>
        </w:rPr>
        <w:t> </w:t>
      </w:r>
      <w:r>
        <w:rPr/>
        <w:t>корпоративных</w:t>
      </w:r>
      <w:r>
        <w:rPr>
          <w:spacing w:val="-17"/>
        </w:rPr>
        <w:t> </w:t>
      </w:r>
      <w:r>
        <w:rPr/>
        <w:t>информационных</w:t>
      </w:r>
      <w:r>
        <w:rPr>
          <w:spacing w:val="-17"/>
        </w:rPr>
        <w:t> </w:t>
      </w:r>
      <w:r>
        <w:rPr/>
        <w:t>систем</w:t>
      </w:r>
      <w:r>
        <w:rPr>
          <w:spacing w:val="-17"/>
        </w:rPr>
        <w:t> </w:t>
      </w:r>
      <w:r>
        <w:rPr/>
        <w:t>(КИС)</w:t>
      </w:r>
    </w:p>
    <w:p>
      <w:pPr>
        <w:pStyle w:val="BodyText"/>
        <w:spacing w:before="230"/>
        <w:ind w:left="0"/>
        <w:jc w:val="left"/>
        <w:rPr>
          <w:b/>
        </w:rPr>
      </w:pPr>
    </w:p>
    <w:p>
      <w:pPr>
        <w:pStyle w:val="Title"/>
      </w:pPr>
      <w:r>
        <w:rPr>
          <w:spacing w:val="-2"/>
        </w:rPr>
        <w:t>ОТЧЕТ</w:t>
      </w:r>
      <w:r>
        <w:rPr>
          <w:spacing w:val="-12"/>
        </w:rPr>
        <w:t> </w:t>
      </w:r>
      <w:r>
        <w:rPr>
          <w:spacing w:val="-2"/>
        </w:rPr>
        <w:t>ПО</w:t>
      </w:r>
      <w:r>
        <w:rPr>
          <w:spacing w:val="-10"/>
        </w:rPr>
        <w:t> </w:t>
      </w:r>
      <w:r>
        <w:rPr>
          <w:spacing w:val="-2"/>
        </w:rPr>
        <w:t>ПРАКТИЧЕСКОЙ</w:t>
      </w:r>
      <w:r>
        <w:rPr>
          <w:spacing w:val="-9"/>
        </w:rPr>
        <w:t> </w:t>
      </w:r>
      <w:r>
        <w:rPr>
          <w:spacing w:val="-2"/>
        </w:rPr>
        <w:t>РАБОТЕ</w:t>
      </w:r>
    </w:p>
    <w:p>
      <w:pPr>
        <w:pStyle w:val="BodyText"/>
        <w:ind w:left="255" w:right="122"/>
        <w:jc w:val="center"/>
      </w:pPr>
      <w:r>
        <w:rPr/>
        <w:t>по</w:t>
      </w:r>
      <w:r>
        <w:rPr>
          <w:spacing w:val="-7"/>
        </w:rPr>
        <w:t> </w:t>
      </w:r>
      <w:r>
        <w:rPr/>
        <w:t>дисциплине</w:t>
      </w:r>
      <w:r>
        <w:rPr>
          <w:spacing w:val="-7"/>
        </w:rPr>
        <w:t> </w:t>
      </w:r>
      <w:r>
        <w:rPr/>
        <w:t>«Безопасность</w:t>
      </w:r>
      <w:r>
        <w:rPr>
          <w:spacing w:val="-7"/>
        </w:rPr>
        <w:t> </w:t>
      </w:r>
      <w:r>
        <w:rPr/>
        <w:t>функционирования</w:t>
      </w:r>
      <w:r>
        <w:rPr>
          <w:spacing w:val="-7"/>
        </w:rPr>
        <w:t> </w:t>
      </w:r>
      <w:r>
        <w:rPr/>
        <w:t>систем</w:t>
      </w:r>
      <w:r>
        <w:rPr>
          <w:spacing w:val="-7"/>
        </w:rPr>
        <w:t> </w:t>
      </w:r>
      <w:r>
        <w:rPr/>
        <w:t>управления</w:t>
      </w:r>
      <w:r>
        <w:rPr>
          <w:spacing w:val="-7"/>
        </w:rPr>
        <w:t> </w:t>
      </w:r>
      <w:r>
        <w:rPr/>
        <w:t>ресурсами и взаимоотношениями предприятия»</w:t>
      </w:r>
    </w:p>
    <w:p>
      <w:pPr>
        <w:pStyle w:val="BodyText"/>
        <w:ind w:left="0"/>
        <w:jc w:val="left"/>
      </w:pPr>
    </w:p>
    <w:p>
      <w:pPr>
        <w:pStyle w:val="BodyText"/>
        <w:spacing w:before="278"/>
        <w:ind w:left="0"/>
        <w:jc w:val="left"/>
      </w:pPr>
    </w:p>
    <w:p>
      <w:pPr>
        <w:spacing w:before="1"/>
        <w:ind w:left="255" w:right="124" w:firstLine="0"/>
        <w:jc w:val="center"/>
        <w:rPr>
          <w:rFonts w:ascii="Arial MT" w:hAnsi="Arial MT"/>
          <w:sz w:val="36"/>
        </w:rPr>
      </w:pPr>
      <w:r>
        <w:rPr>
          <w:rFonts w:ascii="Lucida Sans Unicode" w:hAnsi="Lucida Sans Unicode"/>
          <w:w w:val="90"/>
          <w:sz w:val="32"/>
        </w:rPr>
        <w:t>Практическое</w:t>
      </w:r>
      <w:r>
        <w:rPr>
          <w:rFonts w:ascii="Lucida Sans Unicode" w:hAnsi="Lucida Sans Unicode"/>
          <w:spacing w:val="34"/>
          <w:sz w:val="32"/>
        </w:rPr>
        <w:t> </w:t>
      </w:r>
      <w:r>
        <w:rPr>
          <w:rFonts w:ascii="Lucida Sans Unicode" w:hAnsi="Lucida Sans Unicode"/>
          <w:w w:val="90"/>
          <w:sz w:val="32"/>
        </w:rPr>
        <w:t>задание</w:t>
      </w:r>
      <w:r>
        <w:rPr>
          <w:rFonts w:ascii="Lucida Sans Unicode" w:hAnsi="Lucida Sans Unicode"/>
          <w:spacing w:val="34"/>
          <w:sz w:val="32"/>
        </w:rPr>
        <w:t> </w:t>
      </w:r>
      <w:r>
        <w:rPr>
          <w:rFonts w:ascii="Lucida Sans Unicode" w:hAnsi="Lucida Sans Unicode"/>
          <w:spacing w:val="-5"/>
          <w:w w:val="90"/>
          <w:sz w:val="32"/>
        </w:rPr>
        <w:t>№</w:t>
      </w:r>
      <w:r>
        <w:rPr>
          <w:rFonts w:ascii="Arial MT" w:hAnsi="Arial MT"/>
          <w:spacing w:val="-5"/>
          <w:w w:val="90"/>
          <w:sz w:val="36"/>
        </w:rPr>
        <w:t>1</w:t>
      </w:r>
    </w:p>
    <w:p>
      <w:pPr>
        <w:pStyle w:val="BodyText"/>
        <w:ind w:left="0"/>
        <w:jc w:val="left"/>
        <w:rPr>
          <w:rFonts w:ascii="Arial MT"/>
          <w:sz w:val="20"/>
        </w:rPr>
      </w:pPr>
    </w:p>
    <w:p>
      <w:pPr>
        <w:pStyle w:val="BodyText"/>
        <w:ind w:left="0"/>
        <w:jc w:val="left"/>
        <w:rPr>
          <w:rFonts w:ascii="Arial MT"/>
          <w:sz w:val="20"/>
        </w:rPr>
      </w:pPr>
    </w:p>
    <w:p>
      <w:pPr>
        <w:pStyle w:val="BodyText"/>
        <w:spacing w:before="223"/>
        <w:ind w:left="0"/>
        <w:jc w:val="left"/>
        <w:rPr>
          <w:rFonts w:ascii="Arial MT"/>
          <w:sz w:val="20"/>
        </w:rPr>
      </w:pPr>
    </w:p>
    <w:tbl>
      <w:tblPr>
        <w:tblW w:w="0" w:type="auto"/>
        <w:jc w:val="left"/>
        <w:tblInd w:w="3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0"/>
        <w:gridCol w:w="6414"/>
      </w:tblGrid>
      <w:tr>
        <w:trPr>
          <w:trHeight w:val="348" w:hRule="atLeast"/>
        </w:trPr>
        <w:tc>
          <w:tcPr>
            <w:tcW w:w="2450" w:type="dxa"/>
          </w:tcPr>
          <w:p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Студент</w:t>
            </w:r>
            <w:r>
              <w:rPr>
                <w:spacing w:val="-2"/>
                <w:sz w:val="28"/>
              </w:rPr>
              <w:t> группы</w:t>
            </w:r>
          </w:p>
        </w:tc>
        <w:tc>
          <w:tcPr>
            <w:tcW w:w="6414" w:type="dxa"/>
          </w:tcPr>
          <w:p>
            <w:pPr>
              <w:pStyle w:val="TableParagraph"/>
              <w:spacing w:line="310" w:lineRule="exact"/>
              <w:ind w:left="149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11808">
                      <wp:simplePos x="0" y="0"/>
                      <wp:positionH relativeFrom="column">
                        <wp:posOffset>3158348</wp:posOffset>
                      </wp:positionH>
                      <wp:positionV relativeFrom="paragraph">
                        <wp:posOffset>208826</wp:posOffset>
                      </wp:positionV>
                      <wp:extent cx="914400" cy="2540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914400" cy="25400"/>
                                <a:chExt cx="914400" cy="254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700"/>
                                  <a:ext cx="91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0" h="0">
                                      <a:moveTo>
                                        <a:pt x="0" y="0"/>
                                      </a:moveTo>
                                      <a:lnTo>
                                        <a:pt x="914399" y="0"/>
                                      </a:lnTo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8.688873pt;margin-top:16.443031pt;width:72pt;height:2pt;mso-position-horizontal-relative:column;mso-position-vertical-relative:paragraph;z-index:-16604672" id="docshapegroup2" coordorigin="4974,329" coordsize="1440,40">
                      <v:line style="position:absolute" from="4974,349" to="6414,349" stroked="true" strokeweight="2.0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28"/>
              </w:rPr>
              <w:t>Гаджиев</w:t>
            </w:r>
            <w:r>
              <w:rPr>
                <w:i/>
                <w:spacing w:val="-5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М.Т. ИКМО-03-</w:t>
            </w:r>
            <w:r>
              <w:rPr>
                <w:i/>
                <w:spacing w:val="-5"/>
                <w:sz w:val="28"/>
              </w:rPr>
              <w:t>25</w:t>
            </w:r>
          </w:p>
        </w:tc>
      </w:tr>
      <w:tr>
        <w:trPr>
          <w:trHeight w:val="415" w:hRule="atLeast"/>
        </w:trPr>
        <w:tc>
          <w:tcPr>
            <w:tcW w:w="245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14" w:type="dxa"/>
          </w:tcPr>
          <w:p>
            <w:pPr>
              <w:pStyle w:val="TableParagraph"/>
              <w:spacing w:before="6"/>
              <w:ind w:right="34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(подпись)</w:t>
            </w:r>
          </w:p>
        </w:tc>
      </w:tr>
      <w:tr>
        <w:trPr>
          <w:trHeight w:val="864" w:hRule="atLeast"/>
        </w:trPr>
        <w:tc>
          <w:tcPr>
            <w:tcW w:w="2450" w:type="dxa"/>
          </w:tcPr>
          <w:p>
            <w:pPr>
              <w:pStyle w:val="TableParagraph"/>
              <w:spacing w:before="190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6414" w:type="dxa"/>
          </w:tcPr>
          <w:p>
            <w:pPr>
              <w:pStyle w:val="TableParagraph"/>
              <w:spacing w:before="190"/>
              <w:ind w:left="149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12320">
                      <wp:simplePos x="0" y="0"/>
                      <wp:positionH relativeFrom="column">
                        <wp:posOffset>3158348</wp:posOffset>
                      </wp:positionH>
                      <wp:positionV relativeFrom="paragraph">
                        <wp:posOffset>536471</wp:posOffset>
                      </wp:positionV>
                      <wp:extent cx="914400" cy="254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914400" cy="25400"/>
                                <a:chExt cx="914400" cy="254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12700"/>
                                  <a:ext cx="91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0" h="0">
                                      <a:moveTo>
                                        <a:pt x="0" y="0"/>
                                      </a:moveTo>
                                      <a:lnTo>
                                        <a:pt x="914399" y="0"/>
                                      </a:lnTo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8.688873pt;margin-top:42.241859pt;width:72pt;height:2pt;mso-position-horizontal-relative:column;mso-position-vertical-relative:paragraph;z-index:-16604160" id="docshapegroup3" coordorigin="4974,845" coordsize="1440,40">
                      <v:line style="position:absolute" from="4974,865" to="6414,865" stroked="true" strokeweight="2.0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Мирзоян</w:t>
            </w:r>
            <w:r>
              <w:rPr>
                <w:i/>
                <w:spacing w:val="-16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Д.И.</w:t>
            </w:r>
          </w:p>
        </w:tc>
      </w:tr>
      <w:tr>
        <w:trPr>
          <w:trHeight w:val="549" w:hRule="atLeast"/>
        </w:trPr>
        <w:tc>
          <w:tcPr>
            <w:tcW w:w="245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14" w:type="dxa"/>
          </w:tcPr>
          <w:p>
            <w:pPr>
              <w:pStyle w:val="TableParagraph"/>
              <w:spacing w:before="14"/>
              <w:ind w:right="34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(подпись)</w:t>
            </w:r>
          </w:p>
        </w:tc>
      </w:tr>
      <w:tr>
        <w:trPr>
          <w:trHeight w:val="637" w:hRule="atLeast"/>
        </w:trPr>
        <w:tc>
          <w:tcPr>
            <w:tcW w:w="2450" w:type="dxa"/>
          </w:tcPr>
          <w:p>
            <w:pPr>
              <w:pStyle w:val="TableParagraph"/>
              <w:spacing w:line="302" w:lineRule="exact" w:before="316"/>
              <w:ind w:left="50"/>
              <w:rPr>
                <w:sz w:val="28"/>
              </w:rPr>
            </w:pPr>
            <w:r>
              <w:rPr>
                <w:sz w:val="28"/>
              </w:rPr>
              <w:t>Отчет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представлен</w:t>
            </w:r>
          </w:p>
        </w:tc>
        <w:tc>
          <w:tcPr>
            <w:tcW w:w="6414" w:type="dxa"/>
          </w:tcPr>
          <w:p>
            <w:pPr>
              <w:pStyle w:val="TableParagraph"/>
              <w:tabs>
                <w:tab w:pos="1279" w:val="left" w:leader="none"/>
                <w:tab w:pos="2538" w:val="left" w:leader="none"/>
              </w:tabs>
              <w:spacing w:line="302" w:lineRule="exact" w:before="316"/>
              <w:ind w:left="719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pacing w:val="-10"/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pacing w:val="-2"/>
                <w:sz w:val="28"/>
              </w:rPr>
              <w:t>2026г.</w:t>
            </w:r>
          </w:p>
        </w:tc>
      </w:tr>
    </w:tbl>
    <w:p>
      <w:pPr>
        <w:pStyle w:val="BodyText"/>
        <w:ind w:left="0"/>
        <w:jc w:val="left"/>
        <w:rPr>
          <w:rFonts w:ascii="Arial MT"/>
          <w:sz w:val="24"/>
        </w:rPr>
      </w:pPr>
    </w:p>
    <w:p>
      <w:pPr>
        <w:pStyle w:val="BodyText"/>
        <w:ind w:left="0"/>
        <w:jc w:val="left"/>
        <w:rPr>
          <w:rFonts w:ascii="Arial MT"/>
          <w:sz w:val="24"/>
        </w:rPr>
      </w:pPr>
    </w:p>
    <w:p>
      <w:pPr>
        <w:pStyle w:val="BodyText"/>
        <w:spacing w:before="48"/>
        <w:ind w:left="0"/>
        <w:jc w:val="left"/>
        <w:rPr>
          <w:rFonts w:ascii="Arial MT"/>
          <w:sz w:val="24"/>
        </w:rPr>
      </w:pPr>
    </w:p>
    <w:p>
      <w:pPr>
        <w:spacing w:before="0"/>
        <w:ind w:left="255" w:right="124" w:firstLine="0"/>
        <w:jc w:val="center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Москва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z w:val="24"/>
        </w:rPr>
        <w:t>2026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pacing w:val="-5"/>
          <w:sz w:val="24"/>
        </w:rPr>
        <w:t>г.</w:t>
      </w:r>
    </w:p>
    <w:p>
      <w:pPr>
        <w:spacing w:after="0"/>
        <w:jc w:val="center"/>
        <w:rPr>
          <w:rFonts w:ascii="Microsoft Sans Serif" w:hAnsi="Microsoft Sans Serif"/>
          <w:sz w:val="24"/>
        </w:rPr>
        <w:sectPr>
          <w:footerReference w:type="default" r:id="rId5"/>
          <w:type w:val="continuous"/>
          <w:pgSz w:w="12240" w:h="15840"/>
          <w:pgMar w:header="0" w:footer="830" w:top="1500" w:bottom="1020" w:left="1440" w:right="720"/>
          <w:pgNumType w:start="1"/>
        </w:sectPr>
      </w:pPr>
    </w:p>
    <w:p>
      <w:pPr>
        <w:pStyle w:val="Heading1"/>
        <w:spacing w:before="77"/>
        <w:ind w:left="255" w:right="124" w:firstLine="0"/>
        <w:jc w:val="center"/>
      </w:pPr>
      <w:r>
        <w:rPr>
          <w:spacing w:val="-2"/>
        </w:rPr>
        <w:t>ВВЕДЕНИЕ</w:t>
      </w:r>
    </w:p>
    <w:p>
      <w:pPr>
        <w:pStyle w:val="BodyText"/>
        <w:spacing w:line="360" w:lineRule="auto" w:before="161"/>
        <w:ind w:right="129" w:firstLine="705"/>
      </w:pPr>
      <w:r>
        <w:rPr/>
        <w:t>Практическая работа посвящена исследованию безопасности функционирования информационной системы на примере проекта создания корпоративного сайта. В качестве объекта проектирования рассматривается</w:t>
      </w:r>
      <w:r>
        <w:rPr>
          <w:spacing w:val="80"/>
        </w:rPr>
        <w:t> </w:t>
      </w:r>
      <w:r>
        <w:rPr/>
        <w:t>веб-ориентированная информационная система, обеспечивающая публикацию контента, обработку пользовательских запросов, работу административной панели, хранение данных и взаимодействие с внешними сетевыми сервисами. Основанием для структуры отчета являются требования</w:t>
      </w:r>
      <w:r>
        <w:rPr>
          <w:spacing w:val="-8"/>
        </w:rPr>
        <w:t> </w:t>
      </w:r>
      <w:r>
        <w:rPr/>
        <w:t>задания</w:t>
      </w:r>
      <w:r>
        <w:rPr>
          <w:spacing w:val="-8"/>
        </w:rPr>
        <w:t> </w:t>
      </w:r>
      <w:r>
        <w:rPr/>
        <w:t>к</w:t>
      </w:r>
      <w:r>
        <w:rPr>
          <w:spacing w:val="-8"/>
        </w:rPr>
        <w:t> </w:t>
      </w:r>
      <w:r>
        <w:rPr/>
        <w:t>практической работе No 1 [1].</w:t>
      </w:r>
    </w:p>
    <w:p>
      <w:pPr>
        <w:pStyle w:val="BodyText"/>
        <w:spacing w:line="360" w:lineRule="auto"/>
        <w:ind w:right="130" w:firstLine="705"/>
      </w:pPr>
      <w:r>
        <w:rPr/>
        <w:t>Актуальность темы определяется тем, что современный сайт уже не является простым набором веб-страниц. В большинстве случаев это распределенная система, включающая фронтенд, сервер приложений, базу данных,</w:t>
      </w:r>
      <w:r>
        <w:rPr>
          <w:spacing w:val="-1"/>
        </w:rPr>
        <w:t> </w:t>
      </w:r>
      <w:r>
        <w:rPr/>
        <w:t>систему</w:t>
      </w:r>
      <w:r>
        <w:rPr>
          <w:spacing w:val="-1"/>
        </w:rPr>
        <w:t> </w:t>
      </w:r>
      <w:r>
        <w:rPr/>
        <w:t>журналирования,</w:t>
      </w:r>
      <w:r>
        <w:rPr>
          <w:spacing w:val="-1"/>
        </w:rPr>
        <w:t> </w:t>
      </w:r>
      <w:r>
        <w:rPr/>
        <w:t>мониторинг,</w:t>
      </w:r>
      <w:r>
        <w:rPr>
          <w:spacing w:val="-14"/>
        </w:rPr>
        <w:t> </w:t>
      </w:r>
      <w:r>
        <w:rPr/>
        <w:t>резервное</w:t>
      </w:r>
      <w:r>
        <w:rPr>
          <w:spacing w:val="-14"/>
        </w:rPr>
        <w:t> </w:t>
      </w:r>
      <w:r>
        <w:rPr/>
        <w:t>копирование,</w:t>
      </w:r>
      <w:r>
        <w:rPr>
          <w:spacing w:val="-14"/>
        </w:rPr>
        <w:t> </w:t>
      </w:r>
      <w:r>
        <w:rPr/>
        <w:t>сетевую инфраструктуру и процедуры эксплуатации. Следовательно, безопасность функционирования должна рассматриваться не только как защищенность от атак, но и как способность системы сохранять целостность, доступность, надежность, ремонтопригодность и предсказуемость поведения на всех этапах жизненного цикла [1], [3], [6].</w:t>
      </w:r>
    </w:p>
    <w:p>
      <w:pPr>
        <w:pStyle w:val="BodyText"/>
        <w:spacing w:line="360" w:lineRule="auto"/>
        <w:ind w:right="129" w:firstLine="705"/>
      </w:pPr>
      <w:r>
        <w:rPr/>
        <w:t>Для варианта, связанного с созданием сайта, исследование безопасности функционирования особенно важно, поскольку отказ критических элементов способен привести к полной недоступности сервиса, потере данных,</w:t>
      </w:r>
      <w:r>
        <w:rPr>
          <w:spacing w:val="80"/>
        </w:rPr>
        <w:t> </w:t>
      </w:r>
      <w:r>
        <w:rPr/>
        <w:t>нарушению бизнес-процессов, репутационному ущербу и невозможности исполнения</w:t>
      </w:r>
      <w:r>
        <w:rPr>
          <w:spacing w:val="40"/>
        </w:rPr>
        <w:t>  </w:t>
      </w:r>
      <w:r>
        <w:rPr/>
        <w:t>целевой</w:t>
      </w:r>
      <w:r>
        <w:rPr>
          <w:spacing w:val="40"/>
        </w:rPr>
        <w:t>  </w:t>
      </w:r>
      <w:r>
        <w:rPr/>
        <w:t>функции</w:t>
      </w:r>
      <w:r>
        <w:rPr>
          <w:spacing w:val="40"/>
        </w:rPr>
        <w:t>  </w:t>
      </w:r>
      <w:r>
        <w:rPr/>
        <w:t>системы.</w:t>
      </w:r>
      <w:r>
        <w:rPr>
          <w:spacing w:val="40"/>
        </w:rPr>
        <w:t>  </w:t>
      </w:r>
      <w:r>
        <w:rPr/>
        <w:t>Поэтому</w:t>
      </w:r>
      <w:r>
        <w:rPr>
          <w:spacing w:val="40"/>
        </w:rPr>
        <w:t>  </w:t>
      </w:r>
      <w:r>
        <w:rPr/>
        <w:t>при</w:t>
      </w:r>
      <w:r>
        <w:rPr>
          <w:spacing w:val="40"/>
        </w:rPr>
        <w:t>  </w:t>
      </w:r>
      <w:r>
        <w:rPr/>
        <w:t>проектировании веб-системы необходимо заранее определить критический сегмент,</w:t>
      </w:r>
      <w:r>
        <w:rPr>
          <w:spacing w:val="-12"/>
        </w:rPr>
        <w:t> </w:t>
      </w:r>
      <w:r>
        <w:rPr/>
        <w:t>критические устройства, критерии качества, меры резервирования, процедуры тестирования, мониторинга и восстановления [2], [8], [9].</w:t>
      </w:r>
    </w:p>
    <w:p>
      <w:pPr>
        <w:pStyle w:val="BodyText"/>
        <w:spacing w:after="0" w:line="360" w:lineRule="auto"/>
        <w:sectPr>
          <w:pgSz w:w="12240" w:h="15840"/>
          <w:pgMar w:header="0" w:footer="830" w:top="1540" w:bottom="1020" w:left="1440" w:right="720"/>
        </w:sectPr>
      </w:pPr>
    </w:p>
    <w:p>
      <w:pPr>
        <w:pStyle w:val="Heading1"/>
        <w:numPr>
          <w:ilvl w:val="0"/>
          <w:numId w:val="1"/>
        </w:numPr>
        <w:tabs>
          <w:tab w:pos="539" w:val="left" w:leader="none"/>
        </w:tabs>
        <w:spacing w:line="240" w:lineRule="auto" w:before="74" w:after="0"/>
        <w:ind w:left="539" w:right="0" w:hanging="278"/>
        <w:jc w:val="left"/>
      </w:pPr>
      <w:bookmarkStart w:name="1. Цель, задачи и объект исследования " w:id="1"/>
      <w:bookmarkEnd w:id="1"/>
      <w:r>
        <w:rPr>
          <w:b w:val="0"/>
        </w:rPr>
      </w:r>
      <w:r>
        <w:rPr/>
        <w:t>Цель,</w:t>
      </w:r>
      <w:r>
        <w:rPr>
          <w:spacing w:val="-9"/>
        </w:rPr>
        <w:t> </w:t>
      </w:r>
      <w:r>
        <w:rPr/>
        <w:t>задачи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объект</w:t>
      </w:r>
      <w:r>
        <w:rPr>
          <w:spacing w:val="-9"/>
        </w:rPr>
        <w:t> </w:t>
      </w:r>
      <w:r>
        <w:rPr>
          <w:spacing w:val="-2"/>
        </w:rPr>
        <w:t>исследования</w:t>
      </w:r>
    </w:p>
    <w:p>
      <w:pPr>
        <w:pStyle w:val="BodyText"/>
        <w:spacing w:line="360" w:lineRule="auto" w:before="281"/>
        <w:ind w:right="132" w:firstLine="705"/>
      </w:pPr>
      <w:r>
        <w:rPr/>
        <w:t>Цель работы - определить параметры безопасности функционирования системы варианта «создание сайта» от этапа проектирования и по жизненному циклу информационной системы [1].</w:t>
      </w:r>
    </w:p>
    <w:p>
      <w:pPr>
        <w:pStyle w:val="BodyText"/>
      </w:pPr>
      <w:r>
        <w:rPr/>
        <w:t>Для</w:t>
      </w:r>
      <w:r>
        <w:rPr>
          <w:spacing w:val="-8"/>
        </w:rPr>
        <w:t> </w:t>
      </w:r>
      <w:r>
        <w:rPr/>
        <w:t>достижения</w:t>
      </w:r>
      <w:r>
        <w:rPr>
          <w:spacing w:val="-5"/>
        </w:rPr>
        <w:t> </w:t>
      </w:r>
      <w:r>
        <w:rPr/>
        <w:t>цели</w:t>
      </w:r>
      <w:r>
        <w:rPr>
          <w:spacing w:val="-5"/>
        </w:rPr>
        <w:t> </w:t>
      </w:r>
      <w:r>
        <w:rPr/>
        <w:t>были</w:t>
      </w:r>
      <w:r>
        <w:rPr>
          <w:spacing w:val="-5"/>
        </w:rPr>
        <w:t> </w:t>
      </w:r>
      <w:r>
        <w:rPr/>
        <w:t>поставлены</w:t>
      </w:r>
      <w:r>
        <w:rPr>
          <w:spacing w:val="-5"/>
        </w:rPr>
        <w:t> </w:t>
      </w:r>
      <w:r>
        <w:rPr/>
        <w:t>следующие</w:t>
      </w:r>
      <w:r>
        <w:rPr>
          <w:spacing w:val="-5"/>
        </w:rPr>
        <w:t> </w:t>
      </w:r>
      <w:r>
        <w:rPr>
          <w:spacing w:val="-2"/>
        </w:rPr>
        <w:t>задачи:</w:t>
      </w:r>
    </w:p>
    <w:p>
      <w:pPr>
        <w:pStyle w:val="ListParagraph"/>
        <w:numPr>
          <w:ilvl w:val="0"/>
          <w:numId w:val="2"/>
        </w:numPr>
        <w:tabs>
          <w:tab w:pos="1330" w:val="left" w:leader="none"/>
        </w:tabs>
        <w:spacing w:line="360" w:lineRule="auto" w:before="161" w:after="0"/>
        <w:ind w:left="966" w:right="130" w:firstLine="0"/>
        <w:jc w:val="left"/>
        <w:rPr>
          <w:sz w:val="28"/>
        </w:rPr>
      </w:pPr>
      <w:r>
        <w:rPr>
          <w:sz w:val="28"/>
        </w:rPr>
        <w:t>проанализировать</w:t>
      </w:r>
      <w:r>
        <w:rPr>
          <w:spacing w:val="-5"/>
          <w:sz w:val="28"/>
        </w:rPr>
        <w:t> </w:t>
      </w:r>
      <w:r>
        <w:rPr>
          <w:sz w:val="28"/>
        </w:rPr>
        <w:t>нормативную</w:t>
      </w:r>
      <w:r>
        <w:rPr>
          <w:spacing w:val="-17"/>
          <w:sz w:val="28"/>
        </w:rPr>
        <w:t> </w:t>
      </w:r>
      <w:r>
        <w:rPr>
          <w:sz w:val="28"/>
        </w:rPr>
        <w:t>базу,</w:t>
      </w:r>
      <w:r>
        <w:rPr>
          <w:spacing w:val="-17"/>
          <w:sz w:val="28"/>
        </w:rPr>
        <w:t> </w:t>
      </w:r>
      <w:r>
        <w:rPr>
          <w:sz w:val="28"/>
        </w:rPr>
        <w:t>применимую</w:t>
      </w:r>
      <w:r>
        <w:rPr>
          <w:spacing w:val="-17"/>
          <w:sz w:val="28"/>
        </w:rPr>
        <w:t> </w:t>
      </w:r>
      <w:r>
        <w:rPr>
          <w:sz w:val="28"/>
        </w:rPr>
        <w:t>к</w:t>
      </w:r>
      <w:r>
        <w:rPr>
          <w:spacing w:val="-17"/>
          <w:sz w:val="28"/>
        </w:rPr>
        <w:t> </w:t>
      </w:r>
      <w:r>
        <w:rPr>
          <w:sz w:val="28"/>
        </w:rPr>
        <w:t>проектированию</w:t>
      </w:r>
      <w:r>
        <w:rPr>
          <w:spacing w:val="-17"/>
          <w:sz w:val="28"/>
        </w:rPr>
        <w:t> </w:t>
      </w:r>
      <w:r>
        <w:rPr>
          <w:sz w:val="28"/>
        </w:rPr>
        <w:t>и оценке качества веб-системы;</w:t>
      </w:r>
    </w:p>
    <w:p>
      <w:pPr>
        <w:pStyle w:val="ListParagraph"/>
        <w:numPr>
          <w:ilvl w:val="0"/>
          <w:numId w:val="2"/>
        </w:numPr>
        <w:tabs>
          <w:tab w:pos="1450" w:val="left" w:leader="none"/>
          <w:tab w:pos="3342" w:val="left" w:leader="none"/>
        </w:tabs>
        <w:spacing w:line="360" w:lineRule="auto" w:before="0" w:after="0"/>
        <w:ind w:left="966" w:right="141" w:firstLine="0"/>
        <w:jc w:val="left"/>
        <w:rPr>
          <w:sz w:val="28"/>
        </w:rPr>
      </w:pPr>
      <w:r>
        <w:rPr>
          <w:spacing w:val="-2"/>
          <w:sz w:val="28"/>
        </w:rPr>
        <w:t>сформировать</w:t>
      </w:r>
      <w:r>
        <w:rPr>
          <w:sz w:val="28"/>
        </w:rPr>
        <w:tab/>
        <w:t>глоссарий</w:t>
      </w:r>
      <w:r>
        <w:rPr>
          <w:spacing w:val="80"/>
          <w:sz w:val="28"/>
        </w:rPr>
        <w:t> </w:t>
      </w:r>
      <w:r>
        <w:rPr>
          <w:sz w:val="28"/>
        </w:rPr>
        <w:t>предметной</w:t>
      </w:r>
      <w:r>
        <w:rPr>
          <w:spacing w:val="80"/>
          <w:sz w:val="28"/>
        </w:rPr>
        <w:t> </w:t>
      </w:r>
      <w:r>
        <w:rPr>
          <w:sz w:val="28"/>
        </w:rPr>
        <w:t>области</w:t>
      </w:r>
      <w:r>
        <w:rPr>
          <w:spacing w:val="80"/>
          <w:sz w:val="28"/>
        </w:rPr>
        <w:t> </w:t>
      </w:r>
      <w:r>
        <w:rPr>
          <w:sz w:val="28"/>
        </w:rPr>
        <w:t>с</w:t>
      </w:r>
      <w:r>
        <w:rPr>
          <w:spacing w:val="80"/>
          <w:sz w:val="28"/>
        </w:rPr>
        <w:t> </w:t>
      </w:r>
      <w:r>
        <w:rPr>
          <w:sz w:val="28"/>
        </w:rPr>
        <w:t>учетом</w:t>
      </w:r>
      <w:r>
        <w:rPr>
          <w:spacing w:val="80"/>
          <w:sz w:val="28"/>
        </w:rPr>
        <w:t> </w:t>
      </w:r>
      <w:r>
        <w:rPr>
          <w:sz w:val="28"/>
        </w:rPr>
        <w:t>терминов безопасности функционирования, архитектуры и веб-разработки;</w:t>
      </w:r>
    </w:p>
    <w:p>
      <w:pPr>
        <w:pStyle w:val="ListParagraph"/>
        <w:numPr>
          <w:ilvl w:val="0"/>
          <w:numId w:val="2"/>
        </w:numPr>
        <w:tabs>
          <w:tab w:pos="1390" w:val="left" w:leader="none"/>
        </w:tabs>
        <w:spacing w:line="360" w:lineRule="auto" w:before="0" w:after="0"/>
        <w:ind w:left="966" w:right="137" w:firstLine="0"/>
        <w:jc w:val="left"/>
        <w:rPr>
          <w:sz w:val="28"/>
        </w:rPr>
      </w:pPr>
      <w:r>
        <w:rPr>
          <w:sz w:val="28"/>
        </w:rPr>
        <w:t>спроектировать</w:t>
      </w:r>
      <w:r>
        <w:rPr>
          <w:spacing w:val="40"/>
          <w:sz w:val="28"/>
        </w:rPr>
        <w:t> </w:t>
      </w:r>
      <w:r>
        <w:rPr>
          <w:sz w:val="28"/>
        </w:rPr>
        <w:t>архитектуру</w:t>
      </w:r>
      <w:r>
        <w:rPr>
          <w:spacing w:val="40"/>
          <w:sz w:val="28"/>
        </w:rPr>
        <w:t> </w:t>
      </w:r>
      <w:r>
        <w:rPr>
          <w:sz w:val="28"/>
        </w:rPr>
        <w:t>сайта</w:t>
      </w:r>
      <w:r>
        <w:rPr>
          <w:spacing w:val="40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выделить</w:t>
      </w:r>
      <w:r>
        <w:rPr>
          <w:spacing w:val="40"/>
          <w:sz w:val="28"/>
        </w:rPr>
        <w:t> </w:t>
      </w:r>
      <w:r>
        <w:rPr>
          <w:sz w:val="28"/>
        </w:rPr>
        <w:t>критический</w:t>
      </w:r>
      <w:r>
        <w:rPr>
          <w:spacing w:val="40"/>
          <w:sz w:val="28"/>
        </w:rPr>
        <w:t> </w:t>
      </w:r>
      <w:r>
        <w:rPr>
          <w:sz w:val="28"/>
        </w:rPr>
        <w:t>сегмент, критические элементы и потенциальные последствия отказов;</w:t>
      </w:r>
    </w:p>
    <w:p>
      <w:pPr>
        <w:pStyle w:val="ListParagraph"/>
        <w:numPr>
          <w:ilvl w:val="0"/>
          <w:numId w:val="2"/>
        </w:numPr>
        <w:tabs>
          <w:tab w:pos="1555" w:val="left" w:leader="none"/>
          <w:tab w:pos="3317" w:val="left" w:leader="none"/>
          <w:tab w:pos="4810" w:val="left" w:leader="none"/>
          <w:tab w:pos="6074" w:val="left" w:leader="none"/>
          <w:tab w:pos="8075" w:val="left" w:leader="none"/>
          <w:tab w:pos="9815" w:val="left" w:leader="none"/>
        </w:tabs>
        <w:spacing w:line="360" w:lineRule="auto" w:before="0" w:after="0"/>
        <w:ind w:left="966" w:right="130" w:firstLine="0"/>
        <w:jc w:val="left"/>
        <w:rPr>
          <w:sz w:val="28"/>
        </w:rPr>
      </w:pPr>
      <w:r>
        <w:rPr>
          <w:spacing w:val="-2"/>
          <w:sz w:val="28"/>
        </w:rPr>
        <w:t>сопоставить</w:t>
      </w:r>
      <w:r>
        <w:rPr>
          <w:sz w:val="28"/>
        </w:rPr>
        <w:tab/>
      </w:r>
      <w:r>
        <w:rPr>
          <w:spacing w:val="-2"/>
          <w:sz w:val="28"/>
        </w:rPr>
        <w:t>трактовки</w:t>
      </w:r>
      <w:r>
        <w:rPr>
          <w:sz w:val="28"/>
        </w:rPr>
        <w:tab/>
      </w:r>
      <w:r>
        <w:rPr>
          <w:spacing w:val="-2"/>
          <w:sz w:val="28"/>
        </w:rPr>
        <w:t>понятия</w:t>
      </w:r>
      <w:r>
        <w:rPr>
          <w:sz w:val="28"/>
        </w:rPr>
        <w:tab/>
      </w:r>
      <w:r>
        <w:rPr>
          <w:spacing w:val="-2"/>
          <w:sz w:val="28"/>
        </w:rPr>
        <w:t>«программная</w:t>
      </w:r>
      <w:r>
        <w:rPr>
          <w:sz w:val="28"/>
        </w:rPr>
        <w:tab/>
      </w:r>
      <w:r>
        <w:rPr>
          <w:spacing w:val="-2"/>
          <w:sz w:val="28"/>
        </w:rPr>
        <w:t>инженерия»</w:t>
      </w:r>
      <w:r>
        <w:rPr>
          <w:sz w:val="28"/>
        </w:rPr>
        <w:tab/>
      </w:r>
      <w:r>
        <w:rPr>
          <w:spacing w:val="-10"/>
          <w:sz w:val="28"/>
        </w:rPr>
        <w:t>в </w:t>
      </w:r>
      <w:r>
        <w:rPr>
          <w:sz w:val="28"/>
        </w:rPr>
        <w:t>нескольких ГОСТах;</w:t>
      </w:r>
    </w:p>
    <w:p>
      <w:pPr>
        <w:pStyle w:val="ListParagraph"/>
        <w:numPr>
          <w:ilvl w:val="0"/>
          <w:numId w:val="2"/>
        </w:numPr>
        <w:tabs>
          <w:tab w:pos="1480" w:val="left" w:leader="none"/>
          <w:tab w:pos="3669" w:val="left" w:leader="none"/>
          <w:tab w:pos="5030" w:val="left" w:leader="none"/>
          <w:tab w:pos="5974" w:val="left" w:leader="none"/>
          <w:tab w:pos="6334" w:val="left" w:leader="none"/>
          <w:tab w:pos="7943" w:val="left" w:leader="none"/>
          <w:tab w:pos="9785" w:val="left" w:leader="none"/>
        </w:tabs>
        <w:spacing w:line="360" w:lineRule="auto" w:before="0" w:after="0"/>
        <w:ind w:left="966" w:right="142" w:firstLine="0"/>
        <w:jc w:val="left"/>
        <w:rPr>
          <w:sz w:val="28"/>
        </w:rPr>
      </w:pPr>
      <w:r>
        <w:rPr>
          <w:spacing w:val="-2"/>
          <w:sz w:val="28"/>
        </w:rPr>
        <w:t>сформулировать</w:t>
      </w:r>
      <w:r>
        <w:rPr>
          <w:sz w:val="28"/>
        </w:rPr>
        <w:tab/>
      </w:r>
      <w:r>
        <w:rPr>
          <w:spacing w:val="-2"/>
          <w:sz w:val="28"/>
        </w:rPr>
        <w:t>итоговый</w:t>
      </w:r>
      <w:r>
        <w:rPr>
          <w:sz w:val="28"/>
        </w:rPr>
        <w:tab/>
      </w:r>
      <w:r>
        <w:rPr>
          <w:spacing w:val="-4"/>
          <w:sz w:val="28"/>
        </w:rPr>
        <w:t>вывод</w:t>
      </w:r>
      <w:r>
        <w:rPr>
          <w:sz w:val="28"/>
        </w:rPr>
        <w:tab/>
      </w:r>
      <w:r>
        <w:rPr>
          <w:spacing w:val="-10"/>
          <w:sz w:val="28"/>
        </w:rPr>
        <w:t>о</w:t>
      </w:r>
      <w:r>
        <w:rPr>
          <w:sz w:val="28"/>
        </w:rPr>
        <w:tab/>
      </w:r>
      <w:r>
        <w:rPr>
          <w:spacing w:val="-2"/>
          <w:sz w:val="28"/>
        </w:rPr>
        <w:t>результатах</w:t>
      </w:r>
      <w:r>
        <w:rPr>
          <w:sz w:val="28"/>
        </w:rPr>
        <w:tab/>
      </w:r>
      <w:r>
        <w:rPr>
          <w:spacing w:val="-2"/>
          <w:sz w:val="28"/>
        </w:rPr>
        <w:t>исследования</w:t>
      </w:r>
      <w:r>
        <w:rPr>
          <w:sz w:val="28"/>
        </w:rPr>
        <w:tab/>
      </w:r>
      <w:r>
        <w:rPr>
          <w:spacing w:val="-10"/>
          <w:sz w:val="28"/>
        </w:rPr>
        <w:t>и </w:t>
      </w:r>
      <w:r>
        <w:rPr>
          <w:sz w:val="28"/>
        </w:rPr>
        <w:t>практической значимости принятых проектных решений.</w:t>
      </w:r>
    </w:p>
    <w:p>
      <w:pPr>
        <w:pStyle w:val="BodyText"/>
        <w:spacing w:line="360" w:lineRule="auto"/>
        <w:ind w:right="128" w:firstLine="705"/>
      </w:pPr>
      <w:r>
        <w:rPr/>
        <w:t>Объект исследования - корпоративный информационный веб-сайт с публичной и административной частью. Предмет исследования - безопасность функционирования сайта как совокупность свойств надежности, устойчивости, ремонтопригодности, сохраняемости, предсказуемости поведения и функциональной</w:t>
      </w:r>
      <w:r>
        <w:rPr>
          <w:spacing w:val="40"/>
        </w:rPr>
        <w:t> </w:t>
      </w:r>
      <w:r>
        <w:rPr/>
        <w:t>безопасности</w:t>
      </w:r>
      <w:r>
        <w:rPr>
          <w:spacing w:val="40"/>
        </w:rPr>
        <w:t> </w:t>
      </w:r>
      <w:r>
        <w:rPr/>
        <w:t>программно-технических</w:t>
      </w:r>
      <w:r>
        <w:rPr>
          <w:spacing w:val="40"/>
        </w:rPr>
        <w:t> </w:t>
      </w:r>
      <w:r>
        <w:rPr/>
        <w:t>компонентов</w:t>
      </w:r>
      <w:r>
        <w:rPr>
          <w:spacing w:val="40"/>
        </w:rPr>
        <w:t> </w:t>
      </w:r>
      <w:r>
        <w:rPr/>
        <w:t>[1],</w:t>
      </w:r>
      <w:r>
        <w:rPr>
          <w:spacing w:val="40"/>
        </w:rPr>
        <w:t> </w:t>
      </w:r>
      <w:r>
        <w:rPr/>
        <w:t>[6],</w:t>
      </w:r>
    </w:p>
    <w:p>
      <w:pPr>
        <w:pStyle w:val="BodyText"/>
        <w:jc w:val="left"/>
      </w:pPr>
      <w:r>
        <w:rPr>
          <w:spacing w:val="-2"/>
        </w:rPr>
        <w:t>[12].</w:t>
      </w:r>
    </w:p>
    <w:p>
      <w:pPr>
        <w:pStyle w:val="BodyText"/>
        <w:spacing w:before="79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0" w:hanging="278"/>
        <w:jc w:val="left"/>
      </w:pPr>
      <w:bookmarkStart w:name="2. Перечень стандартов предметной област" w:id="2"/>
      <w:bookmarkEnd w:id="2"/>
      <w:r>
        <w:rPr>
          <w:b w:val="0"/>
        </w:rPr>
      </w:r>
      <w:r>
        <w:rPr/>
        <w:t>Перечень</w:t>
      </w:r>
      <w:r>
        <w:rPr>
          <w:spacing w:val="-16"/>
        </w:rPr>
        <w:t> </w:t>
      </w:r>
      <w:r>
        <w:rPr/>
        <w:t>стандартов</w:t>
      </w:r>
      <w:r>
        <w:rPr>
          <w:spacing w:val="-16"/>
        </w:rPr>
        <w:t> </w:t>
      </w:r>
      <w:r>
        <w:rPr/>
        <w:t>предметной</w:t>
      </w:r>
      <w:r>
        <w:rPr>
          <w:spacing w:val="-15"/>
        </w:rPr>
        <w:t> </w:t>
      </w:r>
      <w:r>
        <w:rPr>
          <w:spacing w:val="-2"/>
        </w:rPr>
        <w:t>области</w:t>
      </w:r>
    </w:p>
    <w:p>
      <w:pPr>
        <w:pStyle w:val="BodyText"/>
        <w:spacing w:line="360" w:lineRule="auto" w:before="281"/>
        <w:ind w:right="129" w:firstLine="705"/>
      </w:pPr>
      <w:r>
        <w:rPr/>
        <w:t>Для проекта создания сайта были отобраны 10 стандартов (таблица 1), непосредственно влияющих на архитектурное описание, организацию жизненного цикла, тестирование, обеспечение качества и безопасность функционирования. Отбор выполнен по критерию практической применимости к веб-ориентированной информационной системе [2]-[11].</w:t>
      </w:r>
    </w:p>
    <w:p>
      <w:pPr>
        <w:pStyle w:val="BodyText"/>
        <w:spacing w:after="0" w:line="360" w:lineRule="auto"/>
        <w:sectPr>
          <w:pgSz w:w="12240" w:h="15840"/>
          <w:pgMar w:header="0" w:footer="830" w:top="1060" w:bottom="1020" w:left="1440" w:right="720"/>
        </w:sectPr>
      </w:pPr>
    </w:p>
    <w:p>
      <w:pPr>
        <w:pStyle w:val="BodyText"/>
        <w:spacing w:before="74"/>
        <w:jc w:val="left"/>
      </w:pPr>
      <w:r>
        <w:rPr/>
        <w:t>Таблица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отобранные</w:t>
      </w:r>
      <w:r>
        <w:rPr>
          <w:spacing w:val="-9"/>
        </w:rPr>
        <w:t> </w:t>
      </w:r>
      <w:r>
        <w:rPr>
          <w:spacing w:val="-2"/>
        </w:rPr>
        <w:t>стандарты</w:t>
      </w:r>
    </w:p>
    <w:p>
      <w:pPr>
        <w:pStyle w:val="BodyText"/>
        <w:spacing w:before="6"/>
        <w:ind w:left="0"/>
        <w:jc w:val="left"/>
        <w:rPr>
          <w:sz w:val="12"/>
        </w:r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3760"/>
        <w:gridCol w:w="2240"/>
        <w:gridCol w:w="2940"/>
      </w:tblGrid>
      <w:tr>
        <w:trPr>
          <w:trHeight w:val="820" w:hRule="atLeast"/>
        </w:trPr>
        <w:tc>
          <w:tcPr>
            <w:tcW w:w="720" w:type="dxa"/>
          </w:tcPr>
          <w:p>
            <w:pPr>
              <w:pStyle w:val="TableParagraph"/>
              <w:spacing w:before="263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3760" w:type="dxa"/>
          </w:tcPr>
          <w:p>
            <w:pPr>
              <w:pStyle w:val="TableParagraph"/>
              <w:spacing w:before="263"/>
              <w:ind w:right="1258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Стандарт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2"/>
              <w:ind w:left="387" w:right="357" w:firstLine="2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Краткое содержание</w:t>
            </w:r>
          </w:p>
        </w:tc>
        <w:tc>
          <w:tcPr>
            <w:tcW w:w="2940" w:type="dxa"/>
          </w:tcPr>
          <w:p>
            <w:pPr>
              <w:pStyle w:val="TableParagraph"/>
              <w:spacing w:before="102"/>
              <w:ind w:left="567" w:right="93" w:firstLine="58"/>
              <w:rPr>
                <w:b/>
                <w:sz w:val="28"/>
              </w:rPr>
            </w:pPr>
            <w:r>
              <w:rPr>
                <w:b/>
                <w:sz w:val="28"/>
              </w:rPr>
              <w:t>Значение для проекта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сайта</w:t>
            </w:r>
          </w:p>
        </w:tc>
      </w:tr>
      <w:tr>
        <w:trPr>
          <w:trHeight w:val="2080" w:hRule="atLeast"/>
        </w:trPr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6"/>
              <w:rPr>
                <w:sz w:val="28"/>
              </w:rPr>
            </w:pPr>
          </w:p>
          <w:p>
            <w:pPr>
              <w:pStyle w:val="TableParagraph"/>
              <w:spacing w:before="1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760" w:type="dxa"/>
          </w:tcPr>
          <w:p>
            <w:pPr>
              <w:pStyle w:val="TableParagraph"/>
              <w:spacing w:before="246"/>
              <w:rPr>
                <w:sz w:val="28"/>
              </w:rPr>
            </w:pPr>
          </w:p>
          <w:p>
            <w:pPr>
              <w:pStyle w:val="TableParagraph"/>
              <w:spacing w:before="1"/>
              <w:ind w:left="95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10"/>
                <w:sz w:val="28"/>
              </w:rPr>
              <w:t>Р</w:t>
            </w: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57100-2016/ISO/IEC/IEEE</w:t>
            </w: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42010:2011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5"/>
              <w:rPr>
                <w:sz w:val="28"/>
              </w:rPr>
            </w:pPr>
          </w:p>
          <w:p>
            <w:pPr>
              <w:pStyle w:val="TableParagraph"/>
              <w:spacing w:before="1"/>
              <w:ind w:left="100" w:right="594"/>
              <w:rPr>
                <w:sz w:val="28"/>
              </w:rPr>
            </w:pPr>
            <w:r>
              <w:rPr>
                <w:spacing w:val="-2"/>
                <w:sz w:val="28"/>
              </w:rPr>
              <w:t>Описание архитектуры</w:t>
            </w:r>
          </w:p>
        </w:tc>
        <w:tc>
          <w:tcPr>
            <w:tcW w:w="2940" w:type="dxa"/>
          </w:tcPr>
          <w:p>
            <w:pPr>
              <w:pStyle w:val="TableParagraph"/>
              <w:spacing w:before="86"/>
              <w:ind w:left="111" w:right="93"/>
              <w:rPr>
                <w:sz w:val="28"/>
              </w:rPr>
            </w:pPr>
            <w:r>
              <w:rPr>
                <w:sz w:val="28"/>
              </w:rPr>
              <w:t>Задает правила описания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архитектуры сайта, стейкхолдеров, точек зрения и </w:t>
            </w:r>
            <w:r>
              <w:rPr>
                <w:spacing w:val="-2"/>
                <w:sz w:val="28"/>
              </w:rPr>
              <w:t>архитектурных решений.</w:t>
            </w:r>
          </w:p>
        </w:tc>
      </w:tr>
      <w:tr>
        <w:trPr>
          <w:trHeight w:val="2400" w:hRule="atLeast"/>
        </w:trPr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7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3"/>
              <w:rPr>
                <w:sz w:val="28"/>
              </w:rPr>
            </w:pPr>
          </w:p>
          <w:p>
            <w:pPr>
              <w:pStyle w:val="TableParagraph"/>
              <w:ind w:left="95" w:right="1339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ИСО/МЭК </w:t>
            </w:r>
            <w:r>
              <w:rPr>
                <w:spacing w:val="-2"/>
                <w:sz w:val="28"/>
              </w:rPr>
              <w:t>12207-2010</w:t>
            </w:r>
          </w:p>
        </w:tc>
        <w:tc>
          <w:tcPr>
            <w:tcW w:w="2240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100" w:right="357"/>
              <w:rPr>
                <w:sz w:val="28"/>
              </w:rPr>
            </w:pPr>
            <w:r>
              <w:rPr>
                <w:spacing w:val="-2"/>
                <w:sz w:val="28"/>
              </w:rPr>
              <w:t>Процессы жизненного цикла программных средств</w:t>
            </w:r>
          </w:p>
        </w:tc>
        <w:tc>
          <w:tcPr>
            <w:tcW w:w="2940" w:type="dxa"/>
          </w:tcPr>
          <w:p>
            <w:pPr>
              <w:pStyle w:val="TableParagraph"/>
              <w:spacing w:before="82"/>
              <w:ind w:left="111" w:right="187"/>
              <w:rPr>
                <w:sz w:val="28"/>
              </w:rPr>
            </w:pPr>
            <w:r>
              <w:rPr>
                <w:sz w:val="28"/>
              </w:rPr>
              <w:t>Нужен для формализации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стадий </w:t>
            </w:r>
            <w:r>
              <w:rPr>
                <w:spacing w:val="-2"/>
                <w:sz w:val="28"/>
              </w:rPr>
              <w:t>разработки, </w:t>
            </w:r>
            <w:r>
              <w:rPr>
                <w:sz w:val="28"/>
              </w:rPr>
              <w:t>тестирования,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ввода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 эксплуатацию и </w:t>
            </w:r>
            <w:r>
              <w:rPr>
                <w:spacing w:val="-2"/>
                <w:sz w:val="28"/>
              </w:rPr>
              <w:t>сопровождения</w:t>
            </w:r>
          </w:p>
          <w:p>
            <w:pPr>
              <w:pStyle w:val="TableParagraph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>веб-системы.</w:t>
            </w:r>
          </w:p>
        </w:tc>
      </w:tr>
      <w:tr>
        <w:trPr>
          <w:trHeight w:val="2080" w:hRule="atLeast"/>
        </w:trPr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2"/>
              <w:rPr>
                <w:sz w:val="28"/>
              </w:rPr>
            </w:pPr>
          </w:p>
          <w:p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7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2"/>
              <w:rPr>
                <w:sz w:val="28"/>
              </w:rPr>
            </w:pPr>
          </w:p>
          <w:p>
            <w:pPr>
              <w:pStyle w:val="TableParagraph"/>
              <w:ind w:right="1275"/>
              <w:jc w:val="right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57193-</w:t>
            </w:r>
            <w:r>
              <w:rPr>
                <w:spacing w:val="-4"/>
                <w:sz w:val="28"/>
              </w:rPr>
              <w:t>2016</w:t>
            </w:r>
          </w:p>
        </w:tc>
        <w:tc>
          <w:tcPr>
            <w:tcW w:w="2240" w:type="dxa"/>
          </w:tcPr>
          <w:p>
            <w:pPr>
              <w:pStyle w:val="TableParagraph"/>
              <w:spacing w:before="242"/>
              <w:rPr>
                <w:sz w:val="28"/>
              </w:rPr>
            </w:pPr>
          </w:p>
          <w:p>
            <w:pPr>
              <w:pStyle w:val="TableParagraph"/>
              <w:ind w:left="100" w:right="357"/>
              <w:rPr>
                <w:sz w:val="28"/>
              </w:rPr>
            </w:pPr>
            <w:r>
              <w:rPr>
                <w:spacing w:val="-2"/>
                <w:sz w:val="28"/>
              </w:rPr>
              <w:t>Процессы жизненного </w:t>
            </w:r>
            <w:r>
              <w:rPr>
                <w:sz w:val="28"/>
              </w:rPr>
              <w:t>цикла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систем</w:t>
            </w:r>
          </w:p>
        </w:tc>
        <w:tc>
          <w:tcPr>
            <w:tcW w:w="2940" w:type="dxa"/>
          </w:tcPr>
          <w:p>
            <w:pPr>
              <w:pStyle w:val="TableParagraph"/>
              <w:spacing w:before="81"/>
              <w:ind w:left="111" w:right="93"/>
              <w:rPr>
                <w:sz w:val="28"/>
              </w:rPr>
            </w:pPr>
            <w:r>
              <w:rPr>
                <w:sz w:val="28"/>
              </w:rPr>
              <w:t>Применим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сайту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как к целостной системе, включающей ПО, </w:t>
            </w:r>
            <w:r>
              <w:rPr>
                <w:spacing w:val="-2"/>
                <w:sz w:val="28"/>
              </w:rPr>
              <w:t>инфраструктуру, </w:t>
            </w:r>
            <w:r>
              <w:rPr>
                <w:sz w:val="28"/>
              </w:rPr>
              <w:t>персонал и </w:t>
            </w:r>
            <w:r>
              <w:rPr>
                <w:spacing w:val="-2"/>
                <w:sz w:val="28"/>
              </w:rPr>
              <w:t>регламенты.</w:t>
            </w:r>
          </w:p>
        </w:tc>
      </w:tr>
      <w:tr>
        <w:trPr>
          <w:trHeight w:val="2400" w:hRule="atLeast"/>
        </w:trPr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8"/>
              <w:rPr>
                <w:sz w:val="28"/>
              </w:rPr>
            </w:pPr>
          </w:p>
          <w:p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7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8"/>
              <w:rPr>
                <w:sz w:val="28"/>
              </w:rPr>
            </w:pPr>
          </w:p>
          <w:p>
            <w:pPr>
              <w:pStyle w:val="TableParagraph"/>
              <w:ind w:right="1275"/>
              <w:jc w:val="right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57193-</w:t>
            </w:r>
            <w:r>
              <w:rPr>
                <w:spacing w:val="-4"/>
                <w:sz w:val="28"/>
              </w:rPr>
              <w:t>2025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8"/>
              <w:rPr>
                <w:sz w:val="28"/>
              </w:rPr>
            </w:pPr>
          </w:p>
          <w:p>
            <w:pPr>
              <w:pStyle w:val="TableParagraph"/>
              <w:ind w:left="100" w:right="357"/>
              <w:rPr>
                <w:sz w:val="28"/>
              </w:rPr>
            </w:pPr>
            <w:r>
              <w:rPr>
                <w:spacing w:val="-2"/>
                <w:sz w:val="28"/>
              </w:rPr>
              <w:t>Процессы жизненного </w:t>
            </w:r>
            <w:r>
              <w:rPr>
                <w:sz w:val="28"/>
              </w:rPr>
              <w:t>цикла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систем</w:t>
            </w:r>
          </w:p>
        </w:tc>
        <w:tc>
          <w:tcPr>
            <w:tcW w:w="2940" w:type="dxa"/>
          </w:tcPr>
          <w:p>
            <w:pPr>
              <w:pStyle w:val="TableParagraph"/>
              <w:spacing w:before="78"/>
              <w:ind w:left="111" w:right="93"/>
              <w:rPr>
                <w:sz w:val="28"/>
              </w:rPr>
            </w:pPr>
            <w:r>
              <w:rPr>
                <w:spacing w:val="-2"/>
                <w:sz w:val="28"/>
              </w:rPr>
              <w:t>Актуализирует </w:t>
            </w:r>
            <w:r>
              <w:rPr>
                <w:sz w:val="28"/>
              </w:rPr>
              <w:t>системный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взгляд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 ЖЦ и полезен для сопоставления с </w:t>
            </w:r>
            <w:r>
              <w:rPr>
                <w:spacing w:val="-2"/>
                <w:sz w:val="28"/>
              </w:rPr>
              <w:t>действующими практиками проектирования.</w:t>
            </w:r>
          </w:p>
        </w:tc>
      </w:tr>
      <w:tr>
        <w:trPr>
          <w:trHeight w:val="2719" w:hRule="atLeast"/>
        </w:trPr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8"/>
              <w:rPr>
                <w:sz w:val="28"/>
              </w:rPr>
            </w:pPr>
          </w:p>
          <w:p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7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7"/>
              <w:rPr>
                <w:sz w:val="28"/>
              </w:rPr>
            </w:pPr>
          </w:p>
          <w:p>
            <w:pPr>
              <w:pStyle w:val="TableParagraph"/>
              <w:ind w:left="95" w:right="1339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ИСО/МЭК </w:t>
            </w:r>
            <w:r>
              <w:rPr>
                <w:spacing w:val="-2"/>
                <w:sz w:val="28"/>
              </w:rPr>
              <w:t>25010-2015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7"/>
              <w:rPr>
                <w:sz w:val="28"/>
              </w:rPr>
            </w:pPr>
          </w:p>
          <w:p>
            <w:pPr>
              <w:pStyle w:val="TableParagraph"/>
              <w:ind w:left="100" w:right="100"/>
              <w:rPr>
                <w:sz w:val="28"/>
              </w:rPr>
            </w:pPr>
            <w:r>
              <w:rPr>
                <w:spacing w:val="-2"/>
                <w:sz w:val="28"/>
              </w:rPr>
              <w:t>Модели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качества </w:t>
            </w:r>
            <w:r>
              <w:rPr>
                <w:sz w:val="28"/>
              </w:rPr>
              <w:t>систем и </w:t>
            </w:r>
            <w:r>
              <w:rPr>
                <w:spacing w:val="-2"/>
                <w:sz w:val="28"/>
              </w:rPr>
              <w:t>программных продуктов</w:t>
            </w:r>
          </w:p>
        </w:tc>
        <w:tc>
          <w:tcPr>
            <w:tcW w:w="2940" w:type="dxa"/>
          </w:tcPr>
          <w:p>
            <w:pPr>
              <w:pStyle w:val="TableParagraph"/>
              <w:spacing w:before="77"/>
              <w:ind w:left="111" w:right="162"/>
              <w:rPr>
                <w:sz w:val="28"/>
              </w:rPr>
            </w:pPr>
            <w:r>
              <w:rPr>
                <w:sz w:val="28"/>
              </w:rPr>
              <w:t>Используется для выбора критериев качества: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надежность, </w:t>
            </w:r>
            <w:r>
              <w:rPr>
                <w:spacing w:val="-2"/>
                <w:sz w:val="28"/>
              </w:rPr>
              <w:t>производительность, защищенность, </w:t>
            </w:r>
            <w:r>
              <w:rPr>
                <w:sz w:val="28"/>
              </w:rPr>
              <w:t>сопровождаемость и </w:t>
            </w:r>
            <w:r>
              <w:rPr>
                <w:spacing w:val="-2"/>
                <w:sz w:val="28"/>
              </w:rPr>
              <w:t>удобство использования.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0" w:footer="830" w:top="1060" w:bottom="1020" w:left="1440" w:right="720"/>
        </w:sect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3760"/>
        <w:gridCol w:w="2240"/>
        <w:gridCol w:w="2940"/>
      </w:tblGrid>
      <w:tr>
        <w:trPr>
          <w:trHeight w:val="820" w:hRule="atLeast"/>
        </w:trPr>
        <w:tc>
          <w:tcPr>
            <w:tcW w:w="720" w:type="dxa"/>
          </w:tcPr>
          <w:p>
            <w:pPr>
              <w:pStyle w:val="TableParagraph"/>
              <w:spacing w:before="260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3760" w:type="dxa"/>
          </w:tcPr>
          <w:p>
            <w:pPr>
              <w:pStyle w:val="TableParagraph"/>
              <w:spacing w:before="260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Стандарт</w:t>
            </w:r>
          </w:p>
        </w:tc>
        <w:tc>
          <w:tcPr>
            <w:tcW w:w="2240" w:type="dxa"/>
          </w:tcPr>
          <w:p>
            <w:pPr>
              <w:pStyle w:val="TableParagraph"/>
              <w:spacing w:before="99"/>
              <w:ind w:left="387" w:right="357" w:firstLine="2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Краткое содержание</w:t>
            </w:r>
          </w:p>
        </w:tc>
        <w:tc>
          <w:tcPr>
            <w:tcW w:w="2940" w:type="dxa"/>
          </w:tcPr>
          <w:p>
            <w:pPr>
              <w:pStyle w:val="TableParagraph"/>
              <w:spacing w:before="99"/>
              <w:ind w:left="567" w:right="93" w:firstLine="58"/>
              <w:rPr>
                <w:b/>
                <w:sz w:val="28"/>
              </w:rPr>
            </w:pPr>
            <w:r>
              <w:rPr>
                <w:b/>
                <w:sz w:val="28"/>
              </w:rPr>
              <w:t>Значение для проекта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сайта</w:t>
            </w:r>
          </w:p>
        </w:tc>
      </w:tr>
      <w:tr>
        <w:trPr>
          <w:trHeight w:val="2080" w:hRule="atLeast"/>
        </w:trPr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3"/>
              <w:rPr>
                <w:sz w:val="28"/>
              </w:rPr>
            </w:pPr>
          </w:p>
          <w:p>
            <w:pPr>
              <w:pStyle w:val="TableParagraph"/>
              <w:spacing w:before="1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7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spacing w:before="1"/>
              <w:ind w:left="95" w:right="1339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ИСО/МЭК </w:t>
            </w:r>
            <w:r>
              <w:rPr>
                <w:spacing w:val="-2"/>
                <w:sz w:val="28"/>
              </w:rPr>
              <w:t>25041-2014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spacing w:before="1"/>
              <w:ind w:left="100" w:right="100"/>
              <w:rPr>
                <w:sz w:val="28"/>
              </w:rPr>
            </w:pPr>
            <w:r>
              <w:rPr>
                <w:sz w:val="28"/>
              </w:rPr>
              <w:t>Руководство по </w:t>
            </w:r>
            <w:r>
              <w:rPr>
                <w:spacing w:val="-2"/>
                <w:sz w:val="28"/>
              </w:rPr>
              <w:t>оценке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качества</w:t>
            </w:r>
          </w:p>
        </w:tc>
        <w:tc>
          <w:tcPr>
            <w:tcW w:w="2940" w:type="dxa"/>
          </w:tcPr>
          <w:p>
            <w:pPr>
              <w:pStyle w:val="TableParagraph"/>
              <w:spacing w:before="83"/>
              <w:ind w:left="111" w:right="187"/>
              <w:rPr>
                <w:sz w:val="28"/>
              </w:rPr>
            </w:pPr>
            <w:r>
              <w:rPr>
                <w:sz w:val="28"/>
              </w:rPr>
              <w:t>Нужен для построения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процедур оценки и приемки сайта на разных стадиях жизненного </w:t>
            </w:r>
            <w:r>
              <w:rPr>
                <w:spacing w:val="-2"/>
                <w:sz w:val="28"/>
              </w:rPr>
              <w:t>цикла.</w:t>
            </w:r>
          </w:p>
        </w:tc>
      </w:tr>
      <w:tr>
        <w:trPr>
          <w:trHeight w:val="1759" w:hRule="atLeast"/>
        </w:trPr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9"/>
              <w:rPr>
                <w:sz w:val="28"/>
              </w:rPr>
            </w:pPr>
          </w:p>
          <w:p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7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9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56923-</w:t>
            </w:r>
            <w:r>
              <w:rPr>
                <w:spacing w:val="-4"/>
                <w:sz w:val="28"/>
              </w:rPr>
              <w:t>2016</w:t>
            </w:r>
          </w:p>
        </w:tc>
        <w:tc>
          <w:tcPr>
            <w:tcW w:w="2240" w:type="dxa"/>
          </w:tcPr>
          <w:p>
            <w:pPr>
              <w:pStyle w:val="TableParagraph"/>
              <w:spacing w:before="240"/>
              <w:ind w:left="100" w:right="276"/>
              <w:rPr>
                <w:sz w:val="28"/>
              </w:rPr>
            </w:pPr>
            <w:r>
              <w:rPr>
                <w:spacing w:val="-2"/>
                <w:sz w:val="28"/>
              </w:rPr>
              <w:t>Руководство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по применению ИСО/МЭК 12207</w:t>
            </w:r>
          </w:p>
        </w:tc>
        <w:tc>
          <w:tcPr>
            <w:tcW w:w="2940" w:type="dxa"/>
          </w:tcPr>
          <w:p>
            <w:pPr>
              <w:pStyle w:val="TableParagraph"/>
              <w:spacing w:before="79"/>
              <w:ind w:left="111" w:right="253"/>
              <w:rPr>
                <w:sz w:val="28"/>
              </w:rPr>
            </w:pPr>
            <w:r>
              <w:rPr>
                <w:sz w:val="28"/>
              </w:rPr>
              <w:t>Полезен для адаптации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процессов жизненного цикла к </w:t>
            </w:r>
            <w:r>
              <w:rPr>
                <w:spacing w:val="-2"/>
                <w:sz w:val="28"/>
              </w:rPr>
              <w:t>конкретному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проекту веб-разработки.</w:t>
            </w:r>
          </w:p>
        </w:tc>
      </w:tr>
      <w:tr>
        <w:trPr>
          <w:trHeight w:val="2400" w:hRule="atLeast"/>
        </w:trPr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7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56920-</w:t>
            </w:r>
            <w:r>
              <w:rPr>
                <w:spacing w:val="-4"/>
                <w:sz w:val="28"/>
              </w:rPr>
              <w:t>2024</w:t>
            </w:r>
          </w:p>
        </w:tc>
        <w:tc>
          <w:tcPr>
            <w:tcW w:w="2240" w:type="dxa"/>
          </w:tcPr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ind w:left="100" w:right="415"/>
              <w:rPr>
                <w:sz w:val="28"/>
              </w:rPr>
            </w:pPr>
            <w:r>
              <w:rPr>
                <w:spacing w:val="-2"/>
                <w:sz w:val="28"/>
              </w:rPr>
              <w:t>Тестирование программного обеспечения. Общие положения</w:t>
            </w:r>
          </w:p>
        </w:tc>
        <w:tc>
          <w:tcPr>
            <w:tcW w:w="2940" w:type="dxa"/>
          </w:tcPr>
          <w:p>
            <w:pPr>
              <w:pStyle w:val="TableParagraph"/>
              <w:spacing w:before="74"/>
              <w:ind w:left="111" w:right="146"/>
              <w:rPr>
                <w:sz w:val="28"/>
              </w:rPr>
            </w:pPr>
            <w:r>
              <w:rPr>
                <w:sz w:val="28"/>
              </w:rPr>
              <w:t>Определяет общие </w:t>
            </w:r>
            <w:r>
              <w:rPr>
                <w:spacing w:val="-2"/>
                <w:sz w:val="28"/>
              </w:rPr>
              <w:t>принципы </w:t>
            </w:r>
            <w:r>
              <w:rPr>
                <w:sz w:val="28"/>
              </w:rPr>
              <w:t>тестирования,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важные для проверки отказоустойчивости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качества</w:t>
            </w:r>
          </w:p>
          <w:p>
            <w:pPr>
              <w:pStyle w:val="TableParagraph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>веб-приложения.</w:t>
            </w:r>
          </w:p>
        </w:tc>
      </w:tr>
      <w:tr>
        <w:trPr>
          <w:trHeight w:val="2720" w:hRule="atLeast"/>
        </w:trPr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4"/>
              <w:rPr>
                <w:sz w:val="28"/>
              </w:rPr>
            </w:pPr>
          </w:p>
          <w:p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7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4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МЭК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61508-1-</w:t>
            </w:r>
            <w:r>
              <w:rPr>
                <w:spacing w:val="-4"/>
                <w:sz w:val="28"/>
              </w:rPr>
              <w:t>2012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3"/>
              <w:rPr>
                <w:sz w:val="28"/>
              </w:rPr>
            </w:pPr>
          </w:p>
          <w:p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2"/>
                <w:sz w:val="28"/>
              </w:rPr>
              <w:t>Функциональная безопасность.</w:t>
            </w:r>
          </w:p>
          <w:p>
            <w:pPr>
              <w:pStyle w:val="TableParagraph"/>
              <w:ind w:left="100" w:right="357"/>
              <w:rPr>
                <w:sz w:val="28"/>
              </w:rPr>
            </w:pPr>
            <w:r>
              <w:rPr>
                <w:spacing w:val="-2"/>
                <w:sz w:val="28"/>
              </w:rPr>
              <w:t>Общие требования</w:t>
            </w:r>
          </w:p>
        </w:tc>
        <w:tc>
          <w:tcPr>
            <w:tcW w:w="2940" w:type="dxa"/>
          </w:tcPr>
          <w:p>
            <w:pPr>
              <w:pStyle w:val="TableParagraph"/>
              <w:spacing w:before="73"/>
              <w:ind w:left="111" w:right="162"/>
              <w:rPr>
                <w:sz w:val="28"/>
              </w:rPr>
            </w:pPr>
            <w:r>
              <w:rPr>
                <w:sz w:val="28"/>
              </w:rPr>
              <w:t>Используется как базовый источник </w:t>
            </w:r>
            <w:r>
              <w:rPr>
                <w:spacing w:val="-2"/>
                <w:sz w:val="28"/>
              </w:rPr>
              <w:t>принципов обеспечения безопасности функционирования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на </w:t>
            </w:r>
            <w:r>
              <w:rPr>
                <w:sz w:val="28"/>
              </w:rPr>
              <w:t>всем жизненном </w:t>
            </w:r>
            <w:r>
              <w:rPr>
                <w:spacing w:val="-2"/>
                <w:sz w:val="28"/>
              </w:rPr>
              <w:t>цикле.</w:t>
            </w:r>
          </w:p>
        </w:tc>
      </w:tr>
      <w:tr>
        <w:trPr>
          <w:trHeight w:val="2080" w:hRule="atLeast"/>
        </w:trPr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5"/>
              <w:rPr>
                <w:sz w:val="28"/>
              </w:rPr>
            </w:pPr>
          </w:p>
          <w:p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7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5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МЭК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61508-3-</w:t>
            </w:r>
            <w:r>
              <w:rPr>
                <w:spacing w:val="-4"/>
                <w:sz w:val="28"/>
              </w:rPr>
              <w:t>2012</w:t>
            </w:r>
          </w:p>
        </w:tc>
        <w:tc>
          <w:tcPr>
            <w:tcW w:w="2240" w:type="dxa"/>
          </w:tcPr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2"/>
                <w:sz w:val="28"/>
              </w:rPr>
              <w:t>Функциональная безопасность.</w:t>
            </w:r>
          </w:p>
          <w:p>
            <w:pPr>
              <w:pStyle w:val="TableParagraph"/>
              <w:ind w:left="100" w:right="357"/>
              <w:rPr>
                <w:sz w:val="28"/>
              </w:rPr>
            </w:pPr>
            <w:r>
              <w:rPr>
                <w:spacing w:val="-2"/>
                <w:sz w:val="28"/>
              </w:rPr>
              <w:t>Требования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к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2940" w:type="dxa"/>
          </w:tcPr>
          <w:p>
            <w:pPr>
              <w:pStyle w:val="TableParagraph"/>
              <w:spacing w:before="74"/>
              <w:ind w:left="111" w:right="293"/>
              <w:rPr>
                <w:sz w:val="28"/>
              </w:rPr>
            </w:pPr>
            <w:r>
              <w:rPr>
                <w:sz w:val="28"/>
              </w:rPr>
              <w:t>Применим для требований к разработке и </w:t>
            </w:r>
            <w:r>
              <w:rPr>
                <w:spacing w:val="-2"/>
                <w:sz w:val="28"/>
              </w:rPr>
              <w:t>верификации </w:t>
            </w:r>
            <w:r>
              <w:rPr>
                <w:sz w:val="28"/>
              </w:rPr>
              <w:t>программной части критичных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функций.</w:t>
            </w:r>
          </w:p>
        </w:tc>
      </w:tr>
    </w:tbl>
    <w:p>
      <w:pPr>
        <w:pStyle w:val="BodyText"/>
        <w:spacing w:line="360" w:lineRule="auto" w:before="17"/>
        <w:ind w:right="130" w:firstLine="705"/>
      </w:pPr>
      <w:r>
        <w:rPr/>
        <w:t>Таким образом, нормативная база проекта охватывает три уровня: системный уровень (описание архитектуры и жизненного цикла), программный уровень (разработка, тестирование, сопровождение) и уровень оценки качества</w:t>
      </w:r>
    </w:p>
    <w:p>
      <w:pPr>
        <w:pStyle w:val="BodyText"/>
        <w:spacing w:after="0" w:line="360" w:lineRule="auto"/>
        <w:sectPr>
          <w:type w:val="continuous"/>
          <w:pgSz w:w="12240" w:h="15840"/>
          <w:pgMar w:header="0" w:footer="830" w:top="1100" w:bottom="1020" w:left="1440" w:right="720"/>
        </w:sectPr>
      </w:pPr>
    </w:p>
    <w:p>
      <w:pPr>
        <w:pStyle w:val="BodyText"/>
        <w:spacing w:line="360" w:lineRule="auto" w:before="74"/>
        <w:ind w:right="134"/>
      </w:pPr>
      <w:r>
        <w:rPr/>
        <w:t>и безопасности функционирования. Это позволяет обосновать проектные решения не только с точки зрения функциональности сайта,</w:t>
      </w:r>
      <w:r>
        <w:rPr>
          <w:spacing w:val="-6"/>
        </w:rPr>
        <w:t> </w:t>
      </w:r>
      <w:r>
        <w:rPr/>
        <w:t>но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точки</w:t>
      </w:r>
      <w:r>
        <w:rPr>
          <w:spacing w:val="-6"/>
        </w:rPr>
        <w:t> </w:t>
      </w:r>
      <w:r>
        <w:rPr/>
        <w:t>зрения устойчивости его работы на всем жизненном цикле [2]-[11].</w:t>
      </w:r>
    </w:p>
    <w:p>
      <w:pPr>
        <w:pStyle w:val="Heading1"/>
        <w:numPr>
          <w:ilvl w:val="0"/>
          <w:numId w:val="1"/>
        </w:numPr>
        <w:tabs>
          <w:tab w:pos="539" w:val="left" w:leader="none"/>
        </w:tabs>
        <w:spacing w:line="240" w:lineRule="auto" w:before="240" w:after="0"/>
        <w:ind w:left="539" w:right="0" w:hanging="278"/>
        <w:jc w:val="both"/>
      </w:pPr>
      <w:bookmarkStart w:name="3. Глоссарий проекта " w:id="3"/>
      <w:bookmarkEnd w:id="3"/>
      <w:r>
        <w:rPr>
          <w:b w:val="0"/>
        </w:rPr>
      </w:r>
      <w:r>
        <w:rPr>
          <w:spacing w:val="-4"/>
        </w:rPr>
        <w:t>Глоссарий</w:t>
      </w:r>
      <w:r>
        <w:rPr/>
        <w:t> </w:t>
      </w:r>
      <w:r>
        <w:rPr>
          <w:spacing w:val="-2"/>
        </w:rPr>
        <w:t>проекта</w:t>
      </w:r>
    </w:p>
    <w:p>
      <w:pPr>
        <w:pStyle w:val="BodyText"/>
        <w:spacing w:line="360" w:lineRule="auto" w:before="281"/>
        <w:ind w:right="129" w:firstLine="705"/>
      </w:pPr>
      <w:r>
        <w:rPr/>
        <w:t>Ниже приведен глоссарий проекта «Создание сайта» (Таблица 2). В</w:t>
      </w:r>
      <w:r>
        <w:rPr>
          <w:spacing w:val="40"/>
        </w:rPr>
        <w:t> </w:t>
      </w:r>
      <w:r>
        <w:rPr/>
        <w:t>основу включены термины из задания, а также понятия, необходимые для описания веб-архитектуры, качества и безопасности функционирования. Глоссарий составлен по алфавиту; в колонке en приведено только английское значение термина, как того требует задание [1].</w:t>
      </w:r>
    </w:p>
    <w:p>
      <w:pPr>
        <w:pStyle w:val="BodyText"/>
      </w:pPr>
      <w:r>
        <w:rPr/>
        <w:t>Таблица</w:t>
      </w:r>
      <w:r>
        <w:rPr>
          <w:spacing w:val="-9"/>
        </w:rPr>
        <w:t> </w:t>
      </w:r>
      <w:r>
        <w:rPr/>
        <w:t>2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глоссарий</w:t>
      </w:r>
      <w:r>
        <w:rPr>
          <w:spacing w:val="-8"/>
        </w:rPr>
        <w:t> </w:t>
      </w:r>
      <w:r>
        <w:rPr>
          <w:spacing w:val="-2"/>
        </w:rPr>
        <w:t>проекта</w:t>
      </w:r>
    </w:p>
    <w:p>
      <w:pPr>
        <w:pStyle w:val="BodyText"/>
        <w:spacing w:before="7" w:after="1"/>
        <w:ind w:left="0"/>
        <w:jc w:val="left"/>
        <w:rPr>
          <w:sz w:val="13"/>
        </w:r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4160"/>
        <w:gridCol w:w="2420"/>
        <w:gridCol w:w="2420"/>
      </w:tblGrid>
      <w:tr>
        <w:trPr>
          <w:trHeight w:val="460" w:hRule="atLeast"/>
        </w:trPr>
        <w:tc>
          <w:tcPr>
            <w:tcW w:w="660" w:type="dxa"/>
          </w:tcPr>
          <w:p>
            <w:pPr>
              <w:pStyle w:val="TableParagraph"/>
              <w:spacing w:before="73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160" w:type="dxa"/>
          </w:tcPr>
          <w:p>
            <w:pPr>
              <w:pStyle w:val="TableParagraph"/>
              <w:spacing w:before="73"/>
              <w:ind w:left="665"/>
              <w:rPr>
                <w:b/>
                <w:sz w:val="28"/>
              </w:rPr>
            </w:pPr>
            <w:r>
              <w:rPr>
                <w:b/>
                <w:sz w:val="28"/>
              </w:rPr>
              <w:t>Термин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определение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73"/>
              <w:ind w:left="19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en</w:t>
            </w:r>
          </w:p>
        </w:tc>
        <w:tc>
          <w:tcPr>
            <w:tcW w:w="2420" w:type="dxa"/>
          </w:tcPr>
          <w:p>
            <w:pPr>
              <w:pStyle w:val="TableParagraph"/>
              <w:spacing w:before="73"/>
              <w:ind w:left="19" w:right="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Источник</w:t>
            </w:r>
          </w:p>
        </w:tc>
      </w:tr>
      <w:tr>
        <w:trPr>
          <w:trHeight w:val="1759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0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160" w:type="dxa"/>
          </w:tcPr>
          <w:p>
            <w:pPr>
              <w:pStyle w:val="TableParagraph"/>
              <w:spacing w:before="80"/>
              <w:ind w:left="110"/>
              <w:rPr>
                <w:sz w:val="28"/>
              </w:rPr>
            </w:pPr>
            <w:r>
              <w:rPr>
                <w:sz w:val="28"/>
              </w:rPr>
              <w:t>Адаптивность - Свойство системы изменять параметры работы и конфигурацию при изменении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внешних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условий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без утраты целевого назначения.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0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adaptability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0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208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6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160" w:type="dxa"/>
          </w:tcPr>
          <w:p>
            <w:pPr>
              <w:pStyle w:val="TableParagraph"/>
              <w:spacing w:before="75"/>
              <w:ind w:left="110" w:right="497"/>
              <w:rPr>
                <w:sz w:val="28"/>
              </w:rPr>
            </w:pPr>
            <w:r>
              <w:rPr>
                <w:sz w:val="28"/>
              </w:rPr>
              <w:t>Активное устройство - Устройство, которое обрабатывает, коммутирует, преобразует или передает сигнал с использованием внешнего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источника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энергии.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6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active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device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6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1739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2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160" w:type="dxa"/>
          </w:tcPr>
          <w:p>
            <w:pPr>
              <w:pStyle w:val="TableParagraph"/>
              <w:spacing w:before="72"/>
              <w:ind w:left="110" w:right="126"/>
              <w:rPr>
                <w:sz w:val="28"/>
              </w:rPr>
            </w:pPr>
            <w:r>
              <w:rPr>
                <w:sz w:val="28"/>
              </w:rPr>
              <w:t>Архитектура системы - Совокупность значимых структур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системы,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элементов, связей и принципов проектирования и развития.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2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system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architecture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2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[2]</w:t>
            </w:r>
          </w:p>
        </w:tc>
      </w:tr>
      <w:tr>
        <w:trPr>
          <w:trHeight w:val="208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8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160" w:type="dxa"/>
          </w:tcPr>
          <w:p>
            <w:pPr>
              <w:pStyle w:val="TableParagraph"/>
              <w:spacing w:before="87"/>
              <w:ind w:left="110"/>
              <w:rPr>
                <w:sz w:val="28"/>
              </w:rPr>
            </w:pPr>
            <w:r>
              <w:rPr>
                <w:sz w:val="28"/>
              </w:rPr>
              <w:t>Балансировщик нагрузки - </w:t>
            </w:r>
            <w:r>
              <w:rPr>
                <w:spacing w:val="-2"/>
                <w:sz w:val="28"/>
              </w:rPr>
              <w:t>Компонент,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распределяющий </w:t>
            </w:r>
            <w:r>
              <w:rPr>
                <w:sz w:val="28"/>
              </w:rPr>
              <w:t>входящий трафик между несколькими узлами для повышения доступности и </w:t>
            </w:r>
            <w:r>
              <w:rPr>
                <w:spacing w:val="-2"/>
                <w:sz w:val="28"/>
              </w:rPr>
              <w:t>производительности.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8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load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balancer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8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[2]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pgSz w:w="12240" w:h="15840"/>
          <w:pgMar w:header="0" w:footer="830" w:top="1060" w:bottom="1020" w:left="1440" w:right="720"/>
        </w:sect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4160"/>
        <w:gridCol w:w="2420"/>
        <w:gridCol w:w="2420"/>
      </w:tblGrid>
      <w:tr>
        <w:trPr>
          <w:trHeight w:val="479" w:hRule="atLeast"/>
        </w:trPr>
        <w:tc>
          <w:tcPr>
            <w:tcW w:w="660" w:type="dxa"/>
          </w:tcPr>
          <w:p>
            <w:pPr>
              <w:pStyle w:val="TableParagraph"/>
              <w:spacing w:before="84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160" w:type="dxa"/>
          </w:tcPr>
          <w:p>
            <w:pPr>
              <w:pStyle w:val="TableParagraph"/>
              <w:spacing w:before="84"/>
              <w:ind w:left="665"/>
              <w:rPr>
                <w:b/>
                <w:sz w:val="28"/>
              </w:rPr>
            </w:pPr>
            <w:r>
              <w:rPr>
                <w:b/>
                <w:sz w:val="28"/>
              </w:rPr>
              <w:t>Термин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определение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9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en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9" w:right="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Источник</w:t>
            </w:r>
          </w:p>
        </w:tc>
      </w:tr>
      <w:tr>
        <w:trPr>
          <w:trHeight w:val="238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0"/>
              <w:rPr>
                <w:sz w:val="28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160" w:type="dxa"/>
          </w:tcPr>
          <w:p>
            <w:pPr>
              <w:pStyle w:val="TableParagraph"/>
              <w:spacing w:before="71"/>
              <w:ind w:left="110" w:right="190"/>
              <w:rPr>
                <w:sz w:val="28"/>
              </w:rPr>
            </w:pPr>
            <w:r>
              <w:rPr>
                <w:spacing w:val="-2"/>
                <w:sz w:val="28"/>
              </w:rPr>
              <w:t>Безопасность </w:t>
            </w:r>
            <w:r>
              <w:rPr>
                <w:sz w:val="28"/>
              </w:rPr>
              <w:t>функционирования - Свойство системы противодействовать аварийным ситуациям и сохранять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выполнение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целевых функций в допустимых </w:t>
            </w:r>
            <w:r>
              <w:rPr>
                <w:spacing w:val="-2"/>
                <w:sz w:val="28"/>
              </w:rPr>
              <w:t>пределах.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0"/>
              <w:rPr>
                <w:sz w:val="28"/>
              </w:rPr>
            </w:pPr>
          </w:p>
          <w:p>
            <w:pPr>
              <w:pStyle w:val="TableParagraph"/>
              <w:spacing w:before="1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operational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safety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0"/>
              <w:rPr>
                <w:sz w:val="28"/>
              </w:rPr>
            </w:pPr>
          </w:p>
          <w:p>
            <w:pPr>
              <w:pStyle w:val="TableParagraph"/>
              <w:spacing w:before="1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176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9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4160" w:type="dxa"/>
          </w:tcPr>
          <w:p>
            <w:pPr>
              <w:pStyle w:val="TableParagraph"/>
              <w:spacing w:before="89"/>
              <w:ind w:left="110" w:right="126"/>
              <w:rPr>
                <w:sz w:val="28"/>
              </w:rPr>
            </w:pPr>
            <w:r>
              <w:rPr>
                <w:sz w:val="28"/>
              </w:rPr>
              <w:t>Веб-приложение - Информационная система, </w:t>
            </w:r>
            <w:r>
              <w:rPr>
                <w:spacing w:val="-2"/>
                <w:sz w:val="28"/>
              </w:rPr>
              <w:t>предоставляющая пользователю </w:t>
            </w:r>
            <w:r>
              <w:rPr>
                <w:sz w:val="28"/>
              </w:rPr>
              <w:t>доступ к функциям через браузер и сетевые протоколы.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9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web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application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9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[3]</w:t>
            </w:r>
          </w:p>
        </w:tc>
      </w:tr>
      <w:tr>
        <w:trPr>
          <w:trHeight w:val="208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5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4160" w:type="dxa"/>
          </w:tcPr>
          <w:p>
            <w:pPr>
              <w:pStyle w:val="TableParagraph"/>
              <w:spacing w:before="84"/>
              <w:ind w:left="110" w:right="497"/>
              <w:rPr>
                <w:sz w:val="28"/>
              </w:rPr>
            </w:pPr>
            <w:r>
              <w:rPr>
                <w:sz w:val="28"/>
              </w:rPr>
              <w:t>Восстанавливаемость - Способность объекта </w:t>
            </w:r>
            <w:r>
              <w:rPr>
                <w:spacing w:val="-2"/>
                <w:sz w:val="28"/>
              </w:rPr>
              <w:t>возобновлять </w:t>
            </w:r>
            <w:r>
              <w:rPr>
                <w:sz w:val="28"/>
              </w:rPr>
              <w:t>работоспособность после отказа,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сбоя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деградации </w:t>
            </w:r>
            <w:r>
              <w:rPr>
                <w:spacing w:val="-2"/>
                <w:sz w:val="28"/>
              </w:rPr>
              <w:t>состояния.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5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recoverability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5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208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2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4160" w:type="dxa"/>
          </w:tcPr>
          <w:p>
            <w:pPr>
              <w:pStyle w:val="TableParagraph"/>
              <w:spacing w:before="81"/>
              <w:ind w:left="110"/>
              <w:rPr>
                <w:sz w:val="28"/>
              </w:rPr>
            </w:pPr>
            <w:r>
              <w:rPr>
                <w:sz w:val="28"/>
              </w:rPr>
              <w:t>Вычислительная сеть - Совокупность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взаимосвязанных средств обработки и передачи данных, обеспечивающих совместное использование </w:t>
            </w:r>
            <w:r>
              <w:rPr>
                <w:spacing w:val="-2"/>
                <w:sz w:val="28"/>
              </w:rPr>
              <w:t>ресурсов.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2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computer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2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1439" w:hRule="atLeast"/>
        </w:trPr>
        <w:tc>
          <w:tcPr>
            <w:tcW w:w="660" w:type="dxa"/>
          </w:tcPr>
          <w:p>
            <w:pPr>
              <w:pStyle w:val="TableParagraph"/>
              <w:spacing w:before="239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4160" w:type="dxa"/>
          </w:tcPr>
          <w:p>
            <w:pPr>
              <w:pStyle w:val="TableParagraph"/>
              <w:spacing w:before="78"/>
              <w:ind w:left="110" w:right="497"/>
              <w:rPr>
                <w:sz w:val="28"/>
              </w:rPr>
            </w:pPr>
            <w:r>
              <w:rPr>
                <w:sz w:val="28"/>
              </w:rPr>
              <w:t>Деградация сервиса - Постепенное ухудшение </w:t>
            </w:r>
            <w:r>
              <w:rPr>
                <w:spacing w:val="-2"/>
                <w:sz w:val="28"/>
              </w:rPr>
              <w:t>характеристик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обслуживания </w:t>
            </w:r>
            <w:r>
              <w:rPr>
                <w:sz w:val="28"/>
              </w:rPr>
              <w:t>без полного отказа системы.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9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service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degradation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9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[9]</w:t>
            </w:r>
          </w:p>
        </w:tc>
      </w:tr>
      <w:tr>
        <w:trPr>
          <w:trHeight w:val="174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4160" w:type="dxa"/>
          </w:tcPr>
          <w:p>
            <w:pPr>
              <w:pStyle w:val="TableParagraph"/>
              <w:spacing w:before="71"/>
              <w:ind w:left="110"/>
              <w:rPr>
                <w:sz w:val="28"/>
              </w:rPr>
            </w:pPr>
            <w:r>
              <w:rPr>
                <w:sz w:val="28"/>
              </w:rPr>
              <w:t>Домен отказа - Область инфраструктуры, в пределах </w:t>
            </w:r>
            <w:r>
              <w:rPr>
                <w:spacing w:val="-2"/>
                <w:sz w:val="28"/>
              </w:rPr>
              <w:t>которой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отказ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одного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элемента </w:t>
            </w:r>
            <w:r>
              <w:rPr>
                <w:sz w:val="28"/>
              </w:rPr>
              <w:t>способен вызвать каскадные </w:t>
            </w:r>
            <w:r>
              <w:rPr>
                <w:spacing w:val="-2"/>
                <w:sz w:val="28"/>
              </w:rPr>
              <w:t>последствия.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failure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domain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1120" w:hRule="atLeast"/>
        </w:trPr>
        <w:tc>
          <w:tcPr>
            <w:tcW w:w="660" w:type="dxa"/>
          </w:tcPr>
          <w:p>
            <w:pPr>
              <w:pStyle w:val="TableParagraph"/>
              <w:spacing w:before="86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4160" w:type="dxa"/>
          </w:tcPr>
          <w:p>
            <w:pPr>
              <w:pStyle w:val="TableParagraph"/>
              <w:spacing w:before="86"/>
              <w:ind w:left="110" w:right="931"/>
              <w:rPr>
                <w:sz w:val="28"/>
              </w:rPr>
            </w:pPr>
            <w:r>
              <w:rPr>
                <w:sz w:val="28"/>
              </w:rPr>
              <w:t>Доступность - Степень готовности системы предоставлять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требуемый</w:t>
            </w:r>
          </w:p>
        </w:tc>
        <w:tc>
          <w:tcPr>
            <w:tcW w:w="2420" w:type="dxa"/>
          </w:tcPr>
          <w:p>
            <w:pPr>
              <w:pStyle w:val="TableParagraph"/>
              <w:spacing w:before="86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availability</w:t>
            </w:r>
          </w:p>
        </w:tc>
        <w:tc>
          <w:tcPr>
            <w:tcW w:w="2420" w:type="dxa"/>
          </w:tcPr>
          <w:p>
            <w:pPr>
              <w:pStyle w:val="TableParagraph"/>
              <w:spacing w:before="86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[9]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type w:val="continuous"/>
          <w:pgSz w:w="12240" w:h="15840"/>
          <w:pgMar w:header="0" w:footer="830" w:top="1100" w:bottom="1242" w:left="1440" w:right="720"/>
        </w:sect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4160"/>
        <w:gridCol w:w="2420"/>
        <w:gridCol w:w="2420"/>
      </w:tblGrid>
      <w:tr>
        <w:trPr>
          <w:trHeight w:val="479" w:hRule="atLeast"/>
        </w:trPr>
        <w:tc>
          <w:tcPr>
            <w:tcW w:w="660" w:type="dxa"/>
          </w:tcPr>
          <w:p>
            <w:pPr>
              <w:pStyle w:val="TableParagraph"/>
              <w:spacing w:before="84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160" w:type="dxa"/>
          </w:tcPr>
          <w:p>
            <w:pPr>
              <w:pStyle w:val="TableParagraph"/>
              <w:spacing w:before="84"/>
              <w:ind w:left="665"/>
              <w:rPr>
                <w:b/>
                <w:sz w:val="28"/>
              </w:rPr>
            </w:pPr>
            <w:r>
              <w:rPr>
                <w:b/>
                <w:sz w:val="28"/>
              </w:rPr>
              <w:t>Термин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определение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9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en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9" w:right="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Источник</w:t>
            </w:r>
          </w:p>
        </w:tc>
      </w:tr>
      <w:tr>
        <w:trPr>
          <w:trHeight w:val="78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160" w:type="dxa"/>
          </w:tcPr>
          <w:p>
            <w:pPr>
              <w:pStyle w:val="TableParagraph"/>
              <w:spacing w:before="71"/>
              <w:ind w:left="110" w:right="497"/>
              <w:rPr>
                <w:sz w:val="28"/>
              </w:rPr>
            </w:pPr>
            <w:r>
              <w:rPr>
                <w:sz w:val="28"/>
              </w:rPr>
              <w:t>сервис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нужный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момент </w:t>
            </w:r>
            <w:r>
              <w:rPr>
                <w:spacing w:val="-2"/>
                <w:sz w:val="28"/>
              </w:rPr>
              <w:t>времени.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76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9"/>
              <w:rPr>
                <w:sz w:val="28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4160" w:type="dxa"/>
          </w:tcPr>
          <w:p>
            <w:pPr>
              <w:pStyle w:val="TableParagraph"/>
              <w:spacing w:before="80"/>
              <w:ind w:left="110" w:right="281"/>
              <w:rPr>
                <w:sz w:val="28"/>
              </w:rPr>
            </w:pPr>
            <w:r>
              <w:rPr>
                <w:sz w:val="28"/>
              </w:rPr>
              <w:t>Жизненный цикл - Последовательность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состояний системы от замысла и разработки до вывода из </w:t>
            </w:r>
            <w:r>
              <w:rPr>
                <w:spacing w:val="-2"/>
                <w:sz w:val="28"/>
              </w:rPr>
              <w:t>эксплуатации.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9"/>
              <w:rPr>
                <w:sz w:val="28"/>
              </w:rPr>
            </w:pPr>
          </w:p>
          <w:p>
            <w:pPr>
              <w:pStyle w:val="TableParagraph"/>
              <w:spacing w:before="1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life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cycle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9"/>
              <w:rPr>
                <w:sz w:val="28"/>
              </w:rPr>
            </w:pPr>
          </w:p>
          <w:p>
            <w:pPr>
              <w:pStyle w:val="TableParagraph"/>
              <w:spacing w:before="1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[3]</w:t>
            </w:r>
          </w:p>
        </w:tc>
      </w:tr>
      <w:tr>
        <w:trPr>
          <w:trHeight w:val="1420" w:hRule="atLeast"/>
        </w:trPr>
        <w:tc>
          <w:tcPr>
            <w:tcW w:w="660" w:type="dxa"/>
          </w:tcPr>
          <w:p>
            <w:pPr>
              <w:pStyle w:val="TableParagraph"/>
              <w:spacing w:before="235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4160" w:type="dxa"/>
          </w:tcPr>
          <w:p>
            <w:pPr>
              <w:pStyle w:val="TableParagraph"/>
              <w:spacing w:before="74"/>
              <w:ind w:left="110"/>
              <w:rPr>
                <w:sz w:val="28"/>
              </w:rPr>
            </w:pPr>
            <w:r>
              <w:rPr>
                <w:sz w:val="28"/>
              </w:rPr>
              <w:t>Журналирование - Регистрация событий, действий и изменений состояния системы для последующего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анализа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аудита.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5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logging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5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[8]</w:t>
            </w:r>
          </w:p>
        </w:tc>
      </w:tr>
      <w:tr>
        <w:trPr>
          <w:trHeight w:val="1439" w:hRule="atLeast"/>
        </w:trPr>
        <w:tc>
          <w:tcPr>
            <w:tcW w:w="660" w:type="dxa"/>
          </w:tcPr>
          <w:p>
            <w:pPr>
              <w:pStyle w:val="TableParagraph"/>
              <w:spacing w:before="248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4160" w:type="dxa"/>
          </w:tcPr>
          <w:p>
            <w:pPr>
              <w:pStyle w:val="TableParagraph"/>
              <w:spacing w:before="87"/>
              <w:ind w:left="110"/>
              <w:rPr>
                <w:sz w:val="28"/>
              </w:rPr>
            </w:pPr>
            <w:r>
              <w:rPr>
                <w:sz w:val="28"/>
              </w:rPr>
              <w:t>Интеграционное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тестирование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- Проверка взаимодействия компонентов системы после их объединения в единый контур.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8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integration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testing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8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[8]</w:t>
            </w:r>
          </w:p>
        </w:tc>
      </w:tr>
      <w:tr>
        <w:trPr>
          <w:trHeight w:val="1440" w:hRule="atLeast"/>
        </w:trPr>
        <w:tc>
          <w:tcPr>
            <w:tcW w:w="660" w:type="dxa"/>
          </w:tcPr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160" w:type="dxa"/>
          </w:tcPr>
          <w:p>
            <w:pPr>
              <w:pStyle w:val="TableParagraph"/>
              <w:spacing w:before="80"/>
              <w:ind w:left="110"/>
              <w:rPr>
                <w:sz w:val="28"/>
              </w:rPr>
            </w:pPr>
            <w:r>
              <w:rPr>
                <w:sz w:val="28"/>
              </w:rPr>
              <w:t>Инцидент - Событие, нарушающее или способное нарушить штатное </w:t>
            </w:r>
            <w:r>
              <w:rPr>
                <w:spacing w:val="-2"/>
                <w:sz w:val="28"/>
              </w:rPr>
              <w:t>функционирование системы.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incident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[8]</w:t>
            </w:r>
          </w:p>
        </w:tc>
      </w:tr>
      <w:tr>
        <w:trPr>
          <w:trHeight w:val="1739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3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4160" w:type="dxa"/>
          </w:tcPr>
          <w:p>
            <w:pPr>
              <w:pStyle w:val="TableParagraph"/>
              <w:spacing w:before="73"/>
              <w:ind w:left="110" w:right="446"/>
              <w:rPr>
                <w:sz w:val="28"/>
              </w:rPr>
            </w:pPr>
            <w:r>
              <w:rPr>
                <w:sz w:val="28"/>
              </w:rPr>
              <w:t>Информационная система - </w:t>
            </w:r>
            <w:r>
              <w:rPr>
                <w:spacing w:val="-2"/>
                <w:sz w:val="28"/>
              </w:rPr>
              <w:t>Организационно-техническая </w:t>
            </w:r>
            <w:r>
              <w:rPr>
                <w:sz w:val="28"/>
              </w:rPr>
              <w:t>система,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предназначенная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для сбора, хранения, обработки и предоставления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информации.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3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information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3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176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8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4160" w:type="dxa"/>
          </w:tcPr>
          <w:p>
            <w:pPr>
              <w:pStyle w:val="TableParagraph"/>
              <w:spacing w:before="88"/>
              <w:ind w:left="110"/>
              <w:rPr>
                <w:sz w:val="28"/>
              </w:rPr>
            </w:pPr>
            <w:r>
              <w:rPr>
                <w:sz w:val="28"/>
              </w:rPr>
              <w:t>Клиентская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часть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Часть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веб-системы,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выполняемая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 стороне пользователя и отвечающая за интерфейс и </w:t>
            </w:r>
            <w:r>
              <w:rPr>
                <w:spacing w:val="-2"/>
                <w:sz w:val="28"/>
              </w:rPr>
              <w:t>взаимодействие.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8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client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side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8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[3]</w:t>
            </w:r>
          </w:p>
        </w:tc>
      </w:tr>
      <w:tr>
        <w:trPr>
          <w:trHeight w:val="208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4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4160" w:type="dxa"/>
          </w:tcPr>
          <w:p>
            <w:pPr>
              <w:pStyle w:val="TableParagraph"/>
              <w:spacing w:before="83"/>
              <w:ind w:left="110" w:right="190"/>
              <w:rPr>
                <w:sz w:val="28"/>
              </w:rPr>
            </w:pPr>
            <w:r>
              <w:rPr>
                <w:sz w:val="28"/>
              </w:rPr>
              <w:t>Критический сегмент - Фрагмент архитектуры, отказ или компрометация которого приводит к существенной потере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работоспособности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всей </w:t>
            </w:r>
            <w:r>
              <w:rPr>
                <w:spacing w:val="-2"/>
                <w:sz w:val="28"/>
              </w:rPr>
              <w:t>системы.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4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critical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segment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4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type w:val="continuous"/>
          <w:pgSz w:w="12240" w:h="15840"/>
          <w:pgMar w:header="0" w:footer="830" w:top="1100" w:bottom="1403" w:left="1440" w:right="720"/>
        </w:sect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4160"/>
        <w:gridCol w:w="2420"/>
        <w:gridCol w:w="2420"/>
      </w:tblGrid>
      <w:tr>
        <w:trPr>
          <w:trHeight w:val="479" w:hRule="atLeast"/>
        </w:trPr>
        <w:tc>
          <w:tcPr>
            <w:tcW w:w="660" w:type="dxa"/>
          </w:tcPr>
          <w:p>
            <w:pPr>
              <w:pStyle w:val="TableParagraph"/>
              <w:spacing w:before="84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160" w:type="dxa"/>
          </w:tcPr>
          <w:p>
            <w:pPr>
              <w:pStyle w:val="TableParagraph"/>
              <w:spacing w:before="84"/>
              <w:ind w:left="665"/>
              <w:rPr>
                <w:b/>
                <w:sz w:val="28"/>
              </w:rPr>
            </w:pPr>
            <w:r>
              <w:rPr>
                <w:b/>
                <w:sz w:val="28"/>
              </w:rPr>
              <w:t>Термин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определение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9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en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9" w:right="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Источник</w:t>
            </w:r>
          </w:p>
        </w:tc>
      </w:tr>
      <w:tr>
        <w:trPr>
          <w:trHeight w:val="206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1"/>
              <w:rPr>
                <w:sz w:val="28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4160" w:type="dxa"/>
          </w:tcPr>
          <w:p>
            <w:pPr>
              <w:pStyle w:val="TableParagraph"/>
              <w:spacing w:before="71"/>
              <w:ind w:left="110" w:right="156"/>
              <w:rPr>
                <w:sz w:val="28"/>
              </w:rPr>
            </w:pPr>
            <w:r>
              <w:rPr>
                <w:sz w:val="28"/>
              </w:rPr>
              <w:t>Критическое устройство - Устройство, выход из строя которого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вызывает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полную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либо недопустимую потерю работоспособности зависимых </w:t>
            </w:r>
            <w:r>
              <w:rPr>
                <w:spacing w:val="-2"/>
                <w:sz w:val="28"/>
              </w:rPr>
              <w:t>элементов.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1"/>
              <w:rPr>
                <w:sz w:val="28"/>
              </w:rPr>
            </w:pPr>
          </w:p>
          <w:p>
            <w:pPr>
              <w:pStyle w:val="TableParagraph"/>
              <w:spacing w:before="1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critical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device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1"/>
              <w:rPr>
                <w:sz w:val="28"/>
              </w:rPr>
            </w:pPr>
          </w:p>
          <w:p>
            <w:pPr>
              <w:pStyle w:val="TableParagraph"/>
              <w:spacing w:before="1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1440" w:hRule="atLeast"/>
        </w:trPr>
        <w:tc>
          <w:tcPr>
            <w:tcW w:w="660" w:type="dxa"/>
          </w:tcPr>
          <w:p>
            <w:pPr>
              <w:pStyle w:val="TableParagraph"/>
              <w:spacing w:before="248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160" w:type="dxa"/>
          </w:tcPr>
          <w:p>
            <w:pPr>
              <w:pStyle w:val="TableParagraph"/>
              <w:spacing w:before="88"/>
              <w:ind w:left="110"/>
              <w:rPr>
                <w:sz w:val="28"/>
              </w:rPr>
            </w:pPr>
            <w:r>
              <w:rPr>
                <w:sz w:val="28"/>
              </w:rPr>
              <w:t>Межсетевой экран - Средство фильтрации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контроля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сетевого трафика по заданной политике </w:t>
            </w:r>
            <w:r>
              <w:rPr>
                <w:spacing w:val="-2"/>
                <w:sz w:val="28"/>
              </w:rPr>
              <w:t>доступа.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8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firewall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8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[2]</w:t>
            </w:r>
          </w:p>
        </w:tc>
      </w:tr>
      <w:tr>
        <w:trPr>
          <w:trHeight w:val="1759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0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4160" w:type="dxa"/>
          </w:tcPr>
          <w:p>
            <w:pPr>
              <w:pStyle w:val="TableParagraph"/>
              <w:spacing w:before="80"/>
              <w:ind w:left="110"/>
              <w:rPr>
                <w:sz w:val="28"/>
              </w:rPr>
            </w:pPr>
            <w:r>
              <w:rPr>
                <w:sz w:val="28"/>
              </w:rPr>
              <w:t>Микросервис - Независимо разворачиваемый сервис, реализующий ограниченный набор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бизнес-функций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составе распределенной системы.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0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microservice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0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[4]</w:t>
            </w:r>
          </w:p>
        </w:tc>
      </w:tr>
      <w:tr>
        <w:trPr>
          <w:trHeight w:val="1420" w:hRule="atLeast"/>
        </w:trPr>
        <w:tc>
          <w:tcPr>
            <w:tcW w:w="660" w:type="dxa"/>
          </w:tcPr>
          <w:p>
            <w:pPr>
              <w:pStyle w:val="TableParagraph"/>
              <w:spacing w:before="236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4160" w:type="dxa"/>
          </w:tcPr>
          <w:p>
            <w:pPr>
              <w:pStyle w:val="TableParagraph"/>
              <w:spacing w:before="75"/>
              <w:ind w:left="110" w:right="660"/>
              <w:rPr>
                <w:sz w:val="28"/>
              </w:rPr>
            </w:pPr>
            <w:r>
              <w:rPr>
                <w:sz w:val="28"/>
              </w:rPr>
              <w:t>Мониторинг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Непрерывное наблюдение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параметрами состояния системы и ее </w:t>
            </w:r>
            <w:r>
              <w:rPr>
                <w:spacing w:val="-2"/>
                <w:sz w:val="28"/>
              </w:rPr>
              <w:t>компонентов.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6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monitoring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6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[8]</w:t>
            </w:r>
          </w:p>
        </w:tc>
      </w:tr>
      <w:tr>
        <w:trPr>
          <w:trHeight w:val="1439" w:hRule="atLeast"/>
        </w:trPr>
        <w:tc>
          <w:tcPr>
            <w:tcW w:w="660" w:type="dxa"/>
          </w:tcPr>
          <w:p>
            <w:pPr>
              <w:pStyle w:val="TableParagraph"/>
              <w:spacing w:before="249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4160" w:type="dxa"/>
          </w:tcPr>
          <w:p>
            <w:pPr>
              <w:pStyle w:val="TableParagraph"/>
              <w:spacing w:before="88"/>
              <w:ind w:left="110"/>
              <w:rPr>
                <w:sz w:val="28"/>
              </w:rPr>
            </w:pPr>
            <w:r>
              <w:rPr>
                <w:sz w:val="28"/>
              </w:rPr>
              <w:t>Моносредное устройство - Устройство, на всех портах которого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используется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одна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та же среда передачи.</w:t>
            </w:r>
          </w:p>
        </w:tc>
        <w:tc>
          <w:tcPr>
            <w:tcW w:w="2420" w:type="dxa"/>
          </w:tcPr>
          <w:p>
            <w:pPr>
              <w:pStyle w:val="TableParagraph"/>
              <w:spacing w:before="88"/>
              <w:rPr>
                <w:sz w:val="28"/>
              </w:rPr>
            </w:pPr>
          </w:p>
          <w:p>
            <w:pPr>
              <w:pStyle w:val="TableParagraph"/>
              <w:ind w:left="843" w:hanging="475"/>
              <w:rPr>
                <w:sz w:val="28"/>
              </w:rPr>
            </w:pPr>
            <w:r>
              <w:rPr>
                <w:spacing w:val="-2"/>
                <w:sz w:val="28"/>
              </w:rPr>
              <w:t>single-medium device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9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1440" w:hRule="atLeast"/>
        </w:trPr>
        <w:tc>
          <w:tcPr>
            <w:tcW w:w="660" w:type="dxa"/>
          </w:tcPr>
          <w:p>
            <w:pPr>
              <w:pStyle w:val="TableParagraph"/>
              <w:spacing w:before="242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4160" w:type="dxa"/>
          </w:tcPr>
          <w:p>
            <w:pPr>
              <w:pStyle w:val="TableParagraph"/>
              <w:spacing w:before="81"/>
              <w:ind w:left="110" w:right="356"/>
              <w:rPr>
                <w:sz w:val="28"/>
              </w:rPr>
            </w:pPr>
            <w:r>
              <w:rPr>
                <w:sz w:val="28"/>
              </w:rPr>
              <w:t>Мультисредное устройство - Устройство,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имеющее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порты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 различными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средами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передачи </w:t>
            </w:r>
            <w:r>
              <w:rPr>
                <w:spacing w:val="-2"/>
                <w:sz w:val="28"/>
              </w:rPr>
              <w:t>данных.</w:t>
            </w:r>
          </w:p>
        </w:tc>
        <w:tc>
          <w:tcPr>
            <w:tcW w:w="2420" w:type="dxa"/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843" w:hanging="436"/>
              <w:rPr>
                <w:sz w:val="28"/>
              </w:rPr>
            </w:pPr>
            <w:r>
              <w:rPr>
                <w:spacing w:val="-2"/>
                <w:sz w:val="28"/>
              </w:rPr>
              <w:t>multi-medium device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2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1739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4160" w:type="dxa"/>
          </w:tcPr>
          <w:p>
            <w:pPr>
              <w:pStyle w:val="TableParagraph"/>
              <w:spacing w:before="74"/>
              <w:ind w:left="110" w:right="126"/>
              <w:rPr>
                <w:sz w:val="28"/>
              </w:rPr>
            </w:pPr>
            <w:r>
              <w:rPr>
                <w:sz w:val="28"/>
              </w:rPr>
              <w:t>Надежность - Свойство сохранять способность выполнять требуемые функции во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времени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заданных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условиях </w:t>
            </w:r>
            <w:r>
              <w:rPr>
                <w:spacing w:val="-2"/>
                <w:sz w:val="28"/>
              </w:rPr>
              <w:t>применения.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reliability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1439" w:hRule="atLeast"/>
        </w:trPr>
        <w:tc>
          <w:tcPr>
            <w:tcW w:w="660" w:type="dxa"/>
          </w:tcPr>
          <w:p>
            <w:pPr>
              <w:pStyle w:val="TableParagraph"/>
              <w:spacing w:before="250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4160" w:type="dxa"/>
          </w:tcPr>
          <w:p>
            <w:pPr>
              <w:pStyle w:val="TableParagraph"/>
              <w:spacing w:before="89"/>
              <w:ind w:left="110"/>
              <w:rPr>
                <w:sz w:val="28"/>
              </w:rPr>
            </w:pPr>
            <w:r>
              <w:rPr>
                <w:sz w:val="28"/>
              </w:rPr>
              <w:t>Отказ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Событие,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котором объект теряет способность функционировать требуемым </w:t>
            </w:r>
            <w:r>
              <w:rPr>
                <w:spacing w:val="-2"/>
                <w:sz w:val="28"/>
              </w:rPr>
              <w:t>образом.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50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failure</w:t>
            </w:r>
          </w:p>
        </w:tc>
        <w:tc>
          <w:tcPr>
            <w:tcW w:w="2420" w:type="dxa"/>
          </w:tcPr>
          <w:p>
            <w:pPr>
              <w:pStyle w:val="TableParagraph"/>
              <w:spacing w:before="250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type w:val="continuous"/>
          <w:pgSz w:w="12240" w:h="15840"/>
          <w:pgMar w:header="0" w:footer="830" w:top="1100" w:bottom="1020" w:left="1440" w:right="720"/>
        </w:sect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4160"/>
        <w:gridCol w:w="2420"/>
        <w:gridCol w:w="2420"/>
      </w:tblGrid>
      <w:tr>
        <w:trPr>
          <w:trHeight w:val="479" w:hRule="atLeast"/>
        </w:trPr>
        <w:tc>
          <w:tcPr>
            <w:tcW w:w="660" w:type="dxa"/>
          </w:tcPr>
          <w:p>
            <w:pPr>
              <w:pStyle w:val="TableParagraph"/>
              <w:spacing w:before="84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160" w:type="dxa"/>
          </w:tcPr>
          <w:p>
            <w:pPr>
              <w:pStyle w:val="TableParagraph"/>
              <w:spacing w:before="84"/>
              <w:ind w:left="665"/>
              <w:rPr>
                <w:b/>
                <w:sz w:val="28"/>
              </w:rPr>
            </w:pPr>
            <w:r>
              <w:rPr>
                <w:b/>
                <w:sz w:val="28"/>
              </w:rPr>
              <w:t>Термин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определение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9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en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9" w:right="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Источник</w:t>
            </w:r>
          </w:p>
        </w:tc>
      </w:tr>
      <w:tr>
        <w:trPr>
          <w:trHeight w:val="1739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0"/>
              <w:rPr>
                <w:sz w:val="28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  <w:tc>
          <w:tcPr>
            <w:tcW w:w="4160" w:type="dxa"/>
          </w:tcPr>
          <w:p>
            <w:pPr>
              <w:pStyle w:val="TableParagraph"/>
              <w:spacing w:before="71"/>
              <w:ind w:left="110"/>
              <w:rPr>
                <w:sz w:val="28"/>
              </w:rPr>
            </w:pPr>
            <w:r>
              <w:rPr>
                <w:sz w:val="28"/>
              </w:rPr>
              <w:t>Отказоустойчивость - Способность продолжать выполнение функций при наличии отдельных ошибок, сбоев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отказов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компонентов.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0"/>
              <w:rPr>
                <w:sz w:val="28"/>
              </w:rPr>
            </w:pPr>
          </w:p>
          <w:p>
            <w:pPr>
              <w:pStyle w:val="TableParagraph"/>
              <w:spacing w:before="1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fault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tolerance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0"/>
              <w:rPr>
                <w:sz w:val="28"/>
              </w:rPr>
            </w:pPr>
          </w:p>
          <w:p>
            <w:pPr>
              <w:pStyle w:val="TableParagraph"/>
              <w:spacing w:before="1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2079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6"/>
              <w:rPr>
                <w:sz w:val="28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4160" w:type="dxa"/>
          </w:tcPr>
          <w:p>
            <w:pPr>
              <w:pStyle w:val="TableParagraph"/>
              <w:spacing w:before="86"/>
              <w:ind w:left="110"/>
              <w:rPr>
                <w:sz w:val="28"/>
              </w:rPr>
            </w:pPr>
            <w:r>
              <w:rPr>
                <w:sz w:val="28"/>
              </w:rPr>
              <w:t>Пассивное устройство - </w:t>
            </w:r>
            <w:r>
              <w:rPr>
                <w:spacing w:val="-2"/>
                <w:sz w:val="28"/>
              </w:rPr>
              <w:t>Устройство,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изменяющее </w:t>
            </w:r>
            <w:r>
              <w:rPr>
                <w:sz w:val="28"/>
              </w:rPr>
              <w:t>сигнал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информационном уровне и не требующее электропитания для своей </w:t>
            </w:r>
            <w:r>
              <w:rPr>
                <w:spacing w:val="-2"/>
                <w:sz w:val="28"/>
              </w:rPr>
              <w:t>функции.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6"/>
              <w:rPr>
                <w:sz w:val="28"/>
              </w:rPr>
            </w:pPr>
          </w:p>
          <w:p>
            <w:pPr>
              <w:pStyle w:val="TableParagraph"/>
              <w:spacing w:before="1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passive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device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6"/>
              <w:rPr>
                <w:sz w:val="28"/>
              </w:rPr>
            </w:pPr>
          </w:p>
          <w:p>
            <w:pPr>
              <w:pStyle w:val="TableParagraph"/>
              <w:spacing w:before="1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208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3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4160" w:type="dxa"/>
          </w:tcPr>
          <w:p>
            <w:pPr>
              <w:pStyle w:val="TableParagraph"/>
              <w:spacing w:before="82"/>
              <w:ind w:left="110" w:right="445"/>
              <w:rPr>
                <w:sz w:val="28"/>
              </w:rPr>
            </w:pPr>
            <w:r>
              <w:rPr>
                <w:sz w:val="28"/>
              </w:rPr>
              <w:t>Предсказуемость поведения - Характеристика,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отражающая возможность прогнозировать реакции системы при нештатном поведении </w:t>
            </w:r>
            <w:r>
              <w:rPr>
                <w:spacing w:val="-2"/>
                <w:sz w:val="28"/>
              </w:rPr>
              <w:t>элементов.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718" w:hanging="409"/>
              <w:rPr>
                <w:sz w:val="28"/>
              </w:rPr>
            </w:pPr>
            <w:r>
              <w:rPr>
                <w:sz w:val="28"/>
              </w:rPr>
              <w:t>predictability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of </w:t>
            </w:r>
            <w:r>
              <w:rPr>
                <w:spacing w:val="-2"/>
                <w:sz w:val="28"/>
              </w:rPr>
              <w:t>behavior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3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1759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9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4160" w:type="dxa"/>
          </w:tcPr>
          <w:p>
            <w:pPr>
              <w:pStyle w:val="TableParagraph"/>
              <w:spacing w:before="79"/>
              <w:ind w:left="110"/>
              <w:rPr>
                <w:sz w:val="28"/>
              </w:rPr>
            </w:pPr>
            <w:r>
              <w:rPr>
                <w:sz w:val="28"/>
              </w:rPr>
              <w:t>Производительность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Степень эффективности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использования ресурсов при обеспечении требуемого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времени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отклика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 пропускной способности.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0"/>
              <w:rPr>
                <w:sz w:val="28"/>
              </w:rPr>
            </w:pPr>
          </w:p>
          <w:p>
            <w:pPr>
              <w:pStyle w:val="TableParagraph"/>
              <w:ind w:left="651" w:hanging="151"/>
              <w:rPr>
                <w:sz w:val="28"/>
              </w:rPr>
            </w:pPr>
            <w:r>
              <w:rPr>
                <w:spacing w:val="-2"/>
                <w:sz w:val="28"/>
              </w:rPr>
              <w:t>performance efficiency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9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[9]</w:t>
            </w:r>
          </w:p>
        </w:tc>
      </w:tr>
      <w:tr>
        <w:trPr>
          <w:trHeight w:val="208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5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4160" w:type="dxa"/>
          </w:tcPr>
          <w:p>
            <w:pPr>
              <w:pStyle w:val="TableParagraph"/>
              <w:spacing w:before="74"/>
              <w:ind w:left="110" w:right="289"/>
              <w:rPr>
                <w:sz w:val="28"/>
              </w:rPr>
            </w:pPr>
            <w:r>
              <w:rPr>
                <w:sz w:val="28"/>
              </w:rPr>
              <w:t>Программная инженерия - Дисциплина, охватывающая процессы,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методы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продукты, связанные с разработкой и сопровождением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программных </w:t>
            </w:r>
            <w:r>
              <w:rPr>
                <w:spacing w:val="-2"/>
                <w:sz w:val="28"/>
              </w:rPr>
              <w:t>средств.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ind w:left="548" w:firstLine="178"/>
              <w:rPr>
                <w:sz w:val="28"/>
              </w:rPr>
            </w:pPr>
            <w:r>
              <w:rPr>
                <w:spacing w:val="-2"/>
                <w:sz w:val="28"/>
              </w:rPr>
              <w:t>software engineering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5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[3]</w:t>
            </w:r>
          </w:p>
        </w:tc>
      </w:tr>
      <w:tr>
        <w:trPr>
          <w:trHeight w:val="174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4160" w:type="dxa"/>
          </w:tcPr>
          <w:p>
            <w:pPr>
              <w:pStyle w:val="TableParagraph"/>
              <w:spacing w:before="71"/>
              <w:ind w:left="110" w:right="126"/>
              <w:rPr>
                <w:sz w:val="28"/>
              </w:rPr>
            </w:pPr>
            <w:r>
              <w:rPr>
                <w:sz w:val="28"/>
              </w:rPr>
              <w:t>Резервное копирование - Создание копий данных и конфигураций для восстановления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после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утраты или повреждения.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backup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[3]</w:t>
            </w:r>
          </w:p>
        </w:tc>
      </w:tr>
      <w:tr>
        <w:trPr>
          <w:trHeight w:val="1120" w:hRule="atLeast"/>
        </w:trPr>
        <w:tc>
          <w:tcPr>
            <w:tcW w:w="660" w:type="dxa"/>
          </w:tcPr>
          <w:p>
            <w:pPr>
              <w:pStyle w:val="TableParagraph"/>
              <w:spacing w:before="86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4160" w:type="dxa"/>
          </w:tcPr>
          <w:p>
            <w:pPr>
              <w:pStyle w:val="TableParagraph"/>
              <w:spacing w:before="86"/>
              <w:ind w:left="110"/>
              <w:rPr>
                <w:sz w:val="28"/>
              </w:rPr>
            </w:pPr>
            <w:r>
              <w:rPr>
                <w:sz w:val="28"/>
              </w:rPr>
              <w:t>Ремонтопригодность - Приспособленность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к выявлению причин отказов и</w:t>
            </w:r>
          </w:p>
        </w:tc>
        <w:tc>
          <w:tcPr>
            <w:tcW w:w="2420" w:type="dxa"/>
          </w:tcPr>
          <w:p>
            <w:pPr>
              <w:pStyle w:val="TableParagraph"/>
              <w:spacing w:before="86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maintainability</w:t>
            </w:r>
          </w:p>
        </w:tc>
        <w:tc>
          <w:tcPr>
            <w:tcW w:w="2420" w:type="dxa"/>
          </w:tcPr>
          <w:p>
            <w:pPr>
              <w:pStyle w:val="TableParagraph"/>
              <w:spacing w:before="86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type w:val="continuous"/>
          <w:pgSz w:w="12240" w:h="15840"/>
          <w:pgMar w:header="0" w:footer="830" w:top="1100" w:bottom="1244" w:left="1440" w:right="720"/>
        </w:sect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4160"/>
        <w:gridCol w:w="2420"/>
        <w:gridCol w:w="2420"/>
      </w:tblGrid>
      <w:tr>
        <w:trPr>
          <w:trHeight w:val="479" w:hRule="atLeast"/>
        </w:trPr>
        <w:tc>
          <w:tcPr>
            <w:tcW w:w="660" w:type="dxa"/>
          </w:tcPr>
          <w:p>
            <w:pPr>
              <w:pStyle w:val="TableParagraph"/>
              <w:spacing w:before="84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160" w:type="dxa"/>
          </w:tcPr>
          <w:p>
            <w:pPr>
              <w:pStyle w:val="TableParagraph"/>
              <w:spacing w:before="84"/>
              <w:ind w:left="665"/>
              <w:rPr>
                <w:b/>
                <w:sz w:val="28"/>
              </w:rPr>
            </w:pPr>
            <w:r>
              <w:rPr>
                <w:b/>
                <w:sz w:val="28"/>
              </w:rPr>
              <w:t>Термин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определение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9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en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9" w:right="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Источник</w:t>
            </w:r>
          </w:p>
        </w:tc>
      </w:tr>
      <w:tr>
        <w:trPr>
          <w:trHeight w:val="78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160" w:type="dxa"/>
          </w:tcPr>
          <w:p>
            <w:pPr>
              <w:pStyle w:val="TableParagraph"/>
              <w:spacing w:before="7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восстановлению работоспособности.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440" w:hRule="atLeast"/>
        </w:trPr>
        <w:tc>
          <w:tcPr>
            <w:tcW w:w="660" w:type="dxa"/>
          </w:tcPr>
          <w:p>
            <w:pPr>
              <w:pStyle w:val="TableParagraph"/>
              <w:spacing w:before="240"/>
              <w:rPr>
                <w:sz w:val="28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4160" w:type="dxa"/>
          </w:tcPr>
          <w:p>
            <w:pPr>
              <w:pStyle w:val="TableParagraph"/>
              <w:spacing w:before="80"/>
              <w:ind w:left="110"/>
              <w:rPr>
                <w:sz w:val="28"/>
              </w:rPr>
            </w:pPr>
            <w:r>
              <w:rPr>
                <w:sz w:val="28"/>
              </w:rPr>
              <w:t>Репликация - Поддержание </w:t>
            </w:r>
            <w:r>
              <w:rPr>
                <w:spacing w:val="-2"/>
                <w:sz w:val="28"/>
              </w:rPr>
              <w:t>синхронизированных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копий </w:t>
            </w:r>
            <w:r>
              <w:rPr>
                <w:sz w:val="28"/>
              </w:rPr>
              <w:t>данных или сервисов на нескольких узлах.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0"/>
              <w:rPr>
                <w:sz w:val="28"/>
              </w:rPr>
            </w:pPr>
          </w:p>
          <w:p>
            <w:pPr>
              <w:pStyle w:val="TableParagraph"/>
              <w:spacing w:before="1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replication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0"/>
              <w:rPr>
                <w:sz w:val="28"/>
              </w:rPr>
            </w:pPr>
          </w:p>
          <w:p>
            <w:pPr>
              <w:pStyle w:val="TableParagraph"/>
              <w:spacing w:before="1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[3]</w:t>
            </w:r>
          </w:p>
        </w:tc>
      </w:tr>
      <w:tr>
        <w:trPr>
          <w:trHeight w:val="1420" w:hRule="atLeast"/>
        </w:trPr>
        <w:tc>
          <w:tcPr>
            <w:tcW w:w="660" w:type="dxa"/>
          </w:tcPr>
          <w:p>
            <w:pPr>
              <w:pStyle w:val="TableParagraph"/>
              <w:spacing w:before="233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4160" w:type="dxa"/>
          </w:tcPr>
          <w:p>
            <w:pPr>
              <w:pStyle w:val="TableParagraph"/>
              <w:spacing w:before="73"/>
              <w:ind w:left="110" w:right="126"/>
              <w:rPr>
                <w:sz w:val="28"/>
              </w:rPr>
            </w:pPr>
            <w:r>
              <w:rPr>
                <w:sz w:val="28"/>
              </w:rPr>
              <w:t>Роутер - Сетевое устройство, направляющее пакеты между сегментами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соответствии с маршрутной информацией.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3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router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3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1440" w:hRule="atLeast"/>
        </w:trPr>
        <w:tc>
          <w:tcPr>
            <w:tcW w:w="660" w:type="dxa"/>
          </w:tcPr>
          <w:p>
            <w:pPr>
              <w:pStyle w:val="TableParagraph"/>
              <w:spacing w:before="246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4160" w:type="dxa"/>
          </w:tcPr>
          <w:p>
            <w:pPr>
              <w:pStyle w:val="TableParagraph"/>
              <w:spacing w:before="85"/>
              <w:ind w:left="110" w:right="190"/>
              <w:rPr>
                <w:sz w:val="28"/>
              </w:rPr>
            </w:pPr>
            <w:r>
              <w:rPr>
                <w:sz w:val="28"/>
              </w:rPr>
              <w:t>Сбой - Потеря способности выполнять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требуемую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функцию вследствие внутреннего состояния объекта.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6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fault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6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1439" w:hRule="atLeast"/>
        </w:trPr>
        <w:tc>
          <w:tcPr>
            <w:tcW w:w="660" w:type="dxa"/>
          </w:tcPr>
          <w:p>
            <w:pPr>
              <w:pStyle w:val="TableParagraph"/>
              <w:spacing w:before="239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4160" w:type="dxa"/>
          </w:tcPr>
          <w:p>
            <w:pPr>
              <w:pStyle w:val="TableParagraph"/>
              <w:spacing w:before="78"/>
              <w:ind w:left="110" w:right="497"/>
              <w:rPr>
                <w:sz w:val="28"/>
              </w:rPr>
            </w:pPr>
            <w:r>
              <w:rPr>
                <w:sz w:val="28"/>
              </w:rPr>
              <w:t>Сервер приложений - Компонент, исполняющий бизнес-логику,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API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правила обработки запросов.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9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application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server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9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[3]</w:t>
            </w:r>
          </w:p>
        </w:tc>
      </w:tr>
      <w:tr>
        <w:trPr>
          <w:trHeight w:val="174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  <w:tc>
          <w:tcPr>
            <w:tcW w:w="4160" w:type="dxa"/>
          </w:tcPr>
          <w:p>
            <w:pPr>
              <w:pStyle w:val="TableParagraph"/>
              <w:spacing w:before="71"/>
              <w:ind w:left="110" w:right="497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управления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базой данных - Программный комплекс для хранения, организации, обработки и защиты данных.</w:t>
            </w:r>
          </w:p>
        </w:tc>
        <w:tc>
          <w:tcPr>
            <w:tcW w:w="2420" w:type="dxa"/>
          </w:tcPr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41" w:right="12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database management system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[3]</w:t>
            </w:r>
          </w:p>
        </w:tc>
      </w:tr>
      <w:tr>
        <w:trPr>
          <w:trHeight w:val="176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6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4160" w:type="dxa"/>
          </w:tcPr>
          <w:p>
            <w:pPr>
              <w:pStyle w:val="TableParagraph"/>
              <w:spacing w:before="86"/>
              <w:ind w:left="110" w:right="190"/>
              <w:rPr>
                <w:sz w:val="28"/>
              </w:rPr>
            </w:pPr>
            <w:r>
              <w:rPr>
                <w:sz w:val="28"/>
              </w:rPr>
              <w:t>Сопровождаемость - Способность программного продукта быть изменяемым, анализируемым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тестируемым в ходе эксплуатации.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7"/>
              <w:rPr>
                <w:sz w:val="28"/>
              </w:rPr>
            </w:pPr>
          </w:p>
          <w:p>
            <w:pPr>
              <w:pStyle w:val="TableParagraph"/>
              <w:ind w:left="726" w:hanging="517"/>
              <w:rPr>
                <w:sz w:val="28"/>
              </w:rPr>
            </w:pPr>
            <w:r>
              <w:rPr>
                <w:sz w:val="28"/>
              </w:rPr>
              <w:t>maintainability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of </w:t>
            </w:r>
            <w:r>
              <w:rPr>
                <w:spacing w:val="-2"/>
                <w:sz w:val="28"/>
              </w:rPr>
              <w:t>software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6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[9]</w:t>
            </w:r>
          </w:p>
        </w:tc>
      </w:tr>
      <w:tr>
        <w:trPr>
          <w:trHeight w:val="1759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4160" w:type="dxa"/>
          </w:tcPr>
          <w:p>
            <w:pPr>
              <w:pStyle w:val="TableParagraph"/>
              <w:spacing w:before="81"/>
              <w:ind w:left="110" w:right="9"/>
              <w:rPr>
                <w:sz w:val="28"/>
              </w:rPr>
            </w:pPr>
            <w:r>
              <w:rPr>
                <w:sz w:val="28"/>
              </w:rPr>
              <w:t>Стейкхолдер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Заинтересованная сторона, чьи интересы, требования или ограничения учитываются при проектировании архитектуры.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stakeholder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[2]</w:t>
            </w:r>
          </w:p>
        </w:tc>
      </w:tr>
      <w:tr>
        <w:trPr>
          <w:trHeight w:val="780" w:hRule="atLeast"/>
        </w:trPr>
        <w:tc>
          <w:tcPr>
            <w:tcW w:w="660" w:type="dxa"/>
          </w:tcPr>
          <w:p>
            <w:pPr>
              <w:pStyle w:val="TableParagraph"/>
              <w:spacing w:before="237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4160" w:type="dxa"/>
          </w:tcPr>
          <w:p>
            <w:pPr>
              <w:pStyle w:val="TableParagraph"/>
              <w:spacing w:before="76"/>
              <w:ind w:left="110"/>
              <w:rPr>
                <w:sz w:val="28"/>
              </w:rPr>
            </w:pPr>
            <w:r>
              <w:rPr>
                <w:sz w:val="28"/>
              </w:rPr>
              <w:t>Тестирование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Совокупность действий по оценке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7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testing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7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[8]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type w:val="continuous"/>
          <w:pgSz w:w="12240" w:h="15840"/>
          <w:pgMar w:header="0" w:footer="830" w:top="1100" w:bottom="1243" w:left="1440" w:right="720"/>
        </w:sect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4160"/>
        <w:gridCol w:w="2420"/>
        <w:gridCol w:w="2420"/>
      </w:tblGrid>
      <w:tr>
        <w:trPr>
          <w:trHeight w:val="479" w:hRule="atLeast"/>
        </w:trPr>
        <w:tc>
          <w:tcPr>
            <w:tcW w:w="660" w:type="dxa"/>
          </w:tcPr>
          <w:p>
            <w:pPr>
              <w:pStyle w:val="TableParagraph"/>
              <w:spacing w:before="121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160" w:type="dxa"/>
          </w:tcPr>
          <w:p>
            <w:pPr>
              <w:pStyle w:val="TableParagraph"/>
              <w:spacing w:before="121"/>
              <w:ind w:left="665"/>
              <w:rPr>
                <w:b/>
                <w:sz w:val="28"/>
              </w:rPr>
            </w:pPr>
            <w:r>
              <w:rPr>
                <w:b/>
                <w:sz w:val="28"/>
              </w:rPr>
              <w:t>Термин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определение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121"/>
              <w:ind w:left="19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en</w:t>
            </w:r>
          </w:p>
        </w:tc>
        <w:tc>
          <w:tcPr>
            <w:tcW w:w="2420" w:type="dxa"/>
          </w:tcPr>
          <w:p>
            <w:pPr>
              <w:pStyle w:val="TableParagraph"/>
              <w:spacing w:before="121"/>
              <w:ind w:left="19" w:right="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Источник</w:t>
            </w:r>
          </w:p>
        </w:tc>
      </w:tr>
      <w:tr>
        <w:trPr>
          <w:trHeight w:val="1099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160" w:type="dxa"/>
          </w:tcPr>
          <w:p>
            <w:pPr>
              <w:pStyle w:val="TableParagraph"/>
              <w:spacing w:before="108"/>
              <w:ind w:left="110" w:right="687"/>
              <w:rPr>
                <w:sz w:val="28"/>
              </w:rPr>
            </w:pPr>
            <w:r>
              <w:rPr>
                <w:sz w:val="28"/>
              </w:rPr>
              <w:t>соответствия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программного продукта установленным требованиям и ожиданиям.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440" w:hRule="atLeast"/>
        </w:trPr>
        <w:tc>
          <w:tcPr>
            <w:tcW w:w="660" w:type="dxa"/>
          </w:tcPr>
          <w:p>
            <w:pPr>
              <w:pStyle w:val="TableParagraph"/>
              <w:spacing w:before="279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4160" w:type="dxa"/>
          </w:tcPr>
          <w:p>
            <w:pPr>
              <w:pStyle w:val="TableParagraph"/>
              <w:spacing w:before="118"/>
              <w:ind w:left="110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Потенциальная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причина инцидента, способного нанести ущерб системе или нарушить ее </w:t>
            </w:r>
            <w:r>
              <w:rPr>
                <w:spacing w:val="-2"/>
                <w:sz w:val="28"/>
              </w:rPr>
              <w:t>функционирование.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79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threat</w:t>
            </w:r>
          </w:p>
        </w:tc>
        <w:tc>
          <w:tcPr>
            <w:tcW w:w="2420" w:type="dxa"/>
          </w:tcPr>
          <w:p>
            <w:pPr>
              <w:pStyle w:val="TableParagraph"/>
              <w:spacing w:before="279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[6]</w:t>
            </w:r>
          </w:p>
        </w:tc>
      </w:tr>
      <w:tr>
        <w:trPr>
          <w:trHeight w:val="208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2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4160" w:type="dxa"/>
          </w:tcPr>
          <w:p>
            <w:pPr>
              <w:pStyle w:val="TableParagraph"/>
              <w:spacing w:before="111"/>
              <w:ind w:left="110"/>
              <w:rPr>
                <w:sz w:val="28"/>
              </w:rPr>
            </w:pPr>
            <w:r>
              <w:rPr>
                <w:sz w:val="28"/>
              </w:rPr>
              <w:t>Устойчивость системы - Способность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сохранять приемлемые параметры функционирования при внутренних и внешних </w:t>
            </w:r>
            <w:r>
              <w:rPr>
                <w:spacing w:val="-2"/>
                <w:sz w:val="28"/>
              </w:rPr>
              <w:t>воздействиях.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2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system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resilience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2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[1]</w:t>
            </w:r>
          </w:p>
        </w:tc>
      </w:tr>
      <w:tr>
        <w:trPr>
          <w:trHeight w:val="1739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8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  <w:tc>
          <w:tcPr>
            <w:tcW w:w="4160" w:type="dxa"/>
          </w:tcPr>
          <w:p>
            <w:pPr>
              <w:pStyle w:val="TableParagraph"/>
              <w:spacing w:before="108"/>
              <w:ind w:left="110"/>
              <w:rPr>
                <w:sz w:val="28"/>
              </w:rPr>
            </w:pPr>
            <w:r>
              <w:rPr>
                <w:sz w:val="28"/>
              </w:rPr>
              <w:t>Функциональная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безопасность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- Часть общей безопасности, обеспечиваемая корректной реакцией системы на входные воздействия и отказы.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8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z w:val="28"/>
              </w:rPr>
              <w:t>functional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safety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8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[6]</w:t>
            </w:r>
          </w:p>
        </w:tc>
      </w:tr>
      <w:tr>
        <w:trPr>
          <w:trHeight w:val="1759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3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  <w:tc>
          <w:tcPr>
            <w:tcW w:w="4160" w:type="dxa"/>
          </w:tcPr>
          <w:p>
            <w:pPr>
              <w:pStyle w:val="TableParagraph"/>
              <w:spacing w:before="123"/>
              <w:ind w:left="110" w:right="497"/>
              <w:rPr>
                <w:sz w:val="28"/>
              </w:rPr>
            </w:pPr>
            <w:r>
              <w:rPr>
                <w:sz w:val="28"/>
              </w:rPr>
              <w:t>Целостность - Свойство информации и системы сохранять полноту, непротиворечивость и правильность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состояния.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3"/>
              <w:rPr>
                <w:sz w:val="2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integrity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3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[9]</w:t>
            </w:r>
          </w:p>
        </w:tc>
      </w:tr>
      <w:tr>
        <w:trPr>
          <w:trHeight w:val="2080" w:hRule="atLeast"/>
        </w:trPr>
        <w:tc>
          <w:tcPr>
            <w:tcW w:w="66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9"/>
              <w:rPr>
                <w:sz w:val="28"/>
              </w:rPr>
            </w:pPr>
          </w:p>
          <w:p>
            <w:pPr>
              <w:pStyle w:val="TableParagraph"/>
              <w:ind w:lef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  <w:tc>
          <w:tcPr>
            <w:tcW w:w="4160" w:type="dxa"/>
          </w:tcPr>
          <w:p>
            <w:pPr>
              <w:pStyle w:val="TableParagraph"/>
              <w:spacing w:before="118"/>
              <w:ind w:left="110" w:right="190"/>
              <w:rPr>
                <w:sz w:val="28"/>
              </w:rPr>
            </w:pPr>
            <w:r>
              <w:rPr>
                <w:spacing w:val="-2"/>
                <w:sz w:val="28"/>
              </w:rPr>
              <w:t>Эксплуатационная </w:t>
            </w:r>
            <w:r>
              <w:rPr>
                <w:sz w:val="28"/>
              </w:rPr>
              <w:t>документация - Комплект </w:t>
            </w:r>
            <w:r>
              <w:rPr>
                <w:spacing w:val="-2"/>
                <w:sz w:val="28"/>
              </w:rPr>
              <w:t>документов,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необходимых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для </w:t>
            </w:r>
            <w:r>
              <w:rPr>
                <w:sz w:val="28"/>
              </w:rPr>
              <w:t>ввода, использования, сопровождения и восстановления системы.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18"/>
              <w:rPr>
                <w:sz w:val="28"/>
              </w:rPr>
            </w:pPr>
          </w:p>
          <w:p>
            <w:pPr>
              <w:pStyle w:val="TableParagraph"/>
              <w:ind w:left="376" w:firstLine="202"/>
              <w:rPr>
                <w:sz w:val="28"/>
              </w:rPr>
            </w:pPr>
            <w:r>
              <w:rPr>
                <w:spacing w:val="-2"/>
                <w:sz w:val="28"/>
              </w:rPr>
              <w:t>operational documentation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9"/>
              <w:rPr>
                <w:sz w:val="28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[7]</w:t>
            </w:r>
          </w:p>
        </w:tc>
      </w:tr>
    </w:tbl>
    <w:p>
      <w:pPr>
        <w:pStyle w:val="BodyText"/>
        <w:spacing w:line="360" w:lineRule="auto"/>
        <w:ind w:right="132" w:firstLine="705"/>
      </w:pPr>
      <w:r>
        <w:rPr/>
        <w:t>Глоссарий показывает, что для веб-системы ключевыми являются не только классические характеристики надежности, но и</w:t>
      </w:r>
      <w:r>
        <w:rPr>
          <w:spacing w:val="-9"/>
        </w:rPr>
        <w:t> </w:t>
      </w:r>
      <w:r>
        <w:rPr/>
        <w:t>архитектурные</w:t>
      </w:r>
      <w:r>
        <w:rPr>
          <w:spacing w:val="-9"/>
        </w:rPr>
        <w:t> </w:t>
      </w:r>
      <w:r>
        <w:rPr/>
        <w:t>свойства: критичность сегментов, отказоустойчивость, восстанавливаемость, доступность и сопровождаемость. Это подтверждает необходимость рассматривать сайт как полноценную информационную систему, а не только как набор веб-страниц [1], [2], [9].</w:t>
      </w:r>
    </w:p>
    <w:p>
      <w:pPr>
        <w:pStyle w:val="BodyText"/>
        <w:spacing w:after="0" w:line="360" w:lineRule="auto"/>
        <w:sectPr>
          <w:type w:val="continuous"/>
          <w:pgSz w:w="12240" w:h="15840"/>
          <w:pgMar w:header="0" w:footer="830" w:top="1100" w:bottom="1020" w:left="1440" w:right="720"/>
        </w:sectPr>
      </w:pPr>
    </w:p>
    <w:p>
      <w:pPr>
        <w:pStyle w:val="Heading1"/>
        <w:numPr>
          <w:ilvl w:val="0"/>
          <w:numId w:val="1"/>
        </w:numPr>
        <w:tabs>
          <w:tab w:pos="539" w:val="left" w:leader="none"/>
        </w:tabs>
        <w:spacing w:line="240" w:lineRule="auto" w:before="74" w:after="0"/>
        <w:ind w:left="539" w:right="0" w:hanging="278"/>
        <w:jc w:val="left"/>
      </w:pPr>
      <w:bookmarkStart w:name="4. Архитектура сайта и анализ критически" w:id="4"/>
      <w:bookmarkEnd w:id="4"/>
      <w:r>
        <w:rPr>
          <w:b w:val="0"/>
        </w:rPr>
      </w:r>
      <w:r>
        <w:rPr/>
        <w:t>Архитектура</w:t>
      </w:r>
      <w:r>
        <w:rPr>
          <w:spacing w:val="-7"/>
        </w:rPr>
        <w:t> </w:t>
      </w:r>
      <w:r>
        <w:rPr/>
        <w:t>сайта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анализ</w:t>
      </w:r>
      <w:r>
        <w:rPr>
          <w:spacing w:val="-4"/>
        </w:rPr>
        <w:t> </w:t>
      </w:r>
      <w:r>
        <w:rPr/>
        <w:t>критических</w:t>
      </w:r>
      <w:r>
        <w:rPr>
          <w:spacing w:val="-4"/>
        </w:rPr>
        <w:t> </w:t>
      </w:r>
      <w:r>
        <w:rPr>
          <w:spacing w:val="-2"/>
        </w:rPr>
        <w:t>элементов</w:t>
      </w:r>
    </w:p>
    <w:p>
      <w:pPr>
        <w:pStyle w:val="BodyText"/>
        <w:spacing w:line="360" w:lineRule="auto" w:before="281"/>
        <w:ind w:right="128" w:firstLine="705"/>
      </w:pPr>
      <w:r>
        <w:rPr/>
        <w:t>В качестве проектируемой системы выбрана типовая архитектура корпоративного сайта с публичной частью и административным контуром. Архитектура включает следующие компоненты: пользовательские браузеры и мобильные клиенты; контур DNS/CDN/WAF; маршрутизатор и межсетевой экран; балансировщик нагрузки; web-серверы; сервер приложений; СУБД и файловое хранилище; систему журналирования и аудита; систему</w:t>
      </w:r>
      <w:r>
        <w:rPr>
          <w:spacing w:val="-9"/>
        </w:rPr>
        <w:t> </w:t>
      </w:r>
      <w:r>
        <w:rPr/>
        <w:t>мониторинга; контур резервного копирования и администрирования. Такая архитектура соответствует</w:t>
      </w:r>
      <w:r>
        <w:rPr>
          <w:spacing w:val="40"/>
        </w:rPr>
        <w:t> </w:t>
      </w:r>
      <w:r>
        <w:rPr/>
        <w:t>современному</w:t>
      </w:r>
      <w:r>
        <w:rPr>
          <w:spacing w:val="40"/>
        </w:rPr>
        <w:t> </w:t>
      </w:r>
      <w:r>
        <w:rPr/>
        <w:t>распределенному</w:t>
      </w:r>
      <w:r>
        <w:rPr>
          <w:spacing w:val="40"/>
        </w:rPr>
        <w:t> </w:t>
      </w:r>
      <w:r>
        <w:rPr/>
        <w:t>подходу</w:t>
      </w:r>
      <w:r>
        <w:rPr>
          <w:spacing w:val="40"/>
        </w:rPr>
        <w:t> </w:t>
      </w:r>
      <w:r>
        <w:rPr/>
        <w:t>к</w:t>
      </w:r>
      <w:r>
        <w:rPr>
          <w:spacing w:val="40"/>
        </w:rPr>
        <w:t> </w:t>
      </w:r>
      <w:r>
        <w:rPr/>
        <w:t>проектированию</w:t>
      </w:r>
      <w:r>
        <w:rPr>
          <w:spacing w:val="40"/>
        </w:rPr>
        <w:t> </w:t>
      </w:r>
      <w:r>
        <w:rPr/>
        <w:t>веб-систем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позволяет</w:t>
      </w:r>
      <w:r>
        <w:rPr>
          <w:spacing w:val="-3"/>
        </w:rPr>
        <w:t> </w:t>
      </w:r>
      <w:r>
        <w:rPr/>
        <w:t>выделить</w:t>
      </w:r>
      <w:r>
        <w:rPr>
          <w:spacing w:val="-3"/>
        </w:rPr>
        <w:t> </w:t>
      </w:r>
      <w:r>
        <w:rPr/>
        <w:t>критические</w:t>
      </w:r>
      <w:r>
        <w:rPr>
          <w:spacing w:val="-3"/>
        </w:rPr>
        <w:t> </w:t>
      </w:r>
      <w:r>
        <w:rPr/>
        <w:t>сегменты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домены</w:t>
      </w:r>
      <w:r>
        <w:rPr>
          <w:spacing w:val="-3"/>
        </w:rPr>
        <w:t> </w:t>
      </w:r>
      <w:r>
        <w:rPr/>
        <w:t>отказа</w:t>
      </w:r>
      <w:r>
        <w:rPr>
          <w:spacing w:val="-3"/>
        </w:rPr>
        <w:t> </w:t>
      </w:r>
      <w:r>
        <w:rPr/>
        <w:t>[2]-[4].</w:t>
      </w:r>
    </w:p>
    <w:p>
      <w:pPr>
        <w:pStyle w:val="BodyText"/>
        <w:spacing w:before="88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1382712</wp:posOffset>
            </wp:positionH>
            <wp:positionV relativeFrom="paragraph">
              <wp:posOffset>217164</wp:posOffset>
            </wp:positionV>
            <wp:extent cx="5604033" cy="260365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033" cy="2603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  <w:ind w:left="0"/>
        <w:jc w:val="left"/>
      </w:pPr>
    </w:p>
    <w:p>
      <w:pPr>
        <w:pStyle w:val="BodyText"/>
        <w:ind w:left="255" w:right="124"/>
        <w:jc w:val="center"/>
      </w:pPr>
      <w:r>
        <w:rPr/>
        <w:t>Рисунок</w:t>
      </w:r>
      <w:r>
        <w:rPr>
          <w:spacing w:val="-12"/>
        </w:rPr>
        <w:t> </w:t>
      </w:r>
      <w:r>
        <w:rPr/>
        <w:t>1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Предлагаемая</w:t>
      </w:r>
      <w:r>
        <w:rPr>
          <w:spacing w:val="-9"/>
        </w:rPr>
        <w:t> </w:t>
      </w:r>
      <w:r>
        <w:rPr/>
        <w:t>архитектура</w:t>
      </w:r>
      <w:r>
        <w:rPr>
          <w:spacing w:val="-9"/>
        </w:rPr>
        <w:t> </w:t>
      </w:r>
      <w:r>
        <w:rPr>
          <w:spacing w:val="-2"/>
        </w:rPr>
        <w:t>сайта</w:t>
      </w:r>
    </w:p>
    <w:p>
      <w:pPr>
        <w:pStyle w:val="BodyText"/>
        <w:spacing w:before="79"/>
        <w:ind w:left="0"/>
        <w:jc w:val="left"/>
      </w:pPr>
    </w:p>
    <w:p>
      <w:pPr>
        <w:pStyle w:val="Heading1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486"/>
        <w:jc w:val="left"/>
      </w:pPr>
      <w:bookmarkStart w:name="4.1. Описание сегментов архитектуры " w:id="5"/>
      <w:bookmarkEnd w:id="5"/>
      <w:r>
        <w:rPr>
          <w:b w:val="0"/>
        </w:rPr>
      </w:r>
      <w:r>
        <w:rPr/>
        <w:t>Описание</w:t>
      </w:r>
      <w:r>
        <w:rPr>
          <w:spacing w:val="-11"/>
        </w:rPr>
        <w:t> </w:t>
      </w:r>
      <w:r>
        <w:rPr/>
        <w:t>сегментов</w:t>
      </w:r>
      <w:r>
        <w:rPr>
          <w:spacing w:val="-11"/>
        </w:rPr>
        <w:t> </w:t>
      </w:r>
      <w:r>
        <w:rPr>
          <w:spacing w:val="-2"/>
        </w:rPr>
        <w:t>архитектуры</w:t>
      </w:r>
    </w:p>
    <w:p>
      <w:pPr>
        <w:pStyle w:val="BodyText"/>
        <w:spacing w:line="360" w:lineRule="auto" w:before="281"/>
        <w:ind w:right="128" w:firstLine="705"/>
      </w:pPr>
      <w:r>
        <w:rPr/>
        <w:t>Пограничный</w:t>
      </w:r>
      <w:r>
        <w:rPr>
          <w:spacing w:val="-18"/>
        </w:rPr>
        <w:t> </w:t>
      </w:r>
      <w:r>
        <w:rPr/>
        <w:t>сетевой</w:t>
      </w:r>
      <w:r>
        <w:rPr>
          <w:spacing w:val="-17"/>
        </w:rPr>
        <w:t> </w:t>
      </w:r>
      <w:r>
        <w:rPr/>
        <w:t>сегмент.</w:t>
      </w:r>
      <w:r>
        <w:rPr>
          <w:spacing w:val="-18"/>
        </w:rPr>
        <w:t> </w:t>
      </w:r>
      <w:r>
        <w:rPr/>
        <w:t>Содержит</w:t>
      </w:r>
      <w:r>
        <w:rPr>
          <w:spacing w:val="-17"/>
        </w:rPr>
        <w:t> </w:t>
      </w:r>
      <w:r>
        <w:rPr/>
        <w:t>DNS/CDN/WAF,</w:t>
      </w:r>
      <w:r>
        <w:rPr>
          <w:spacing w:val="-18"/>
        </w:rPr>
        <w:t> </w:t>
      </w:r>
      <w:r>
        <w:rPr/>
        <w:t>маршрутизатор, межсетевой экран и балансировщик нагрузки. Его задача - принять внешний трафик, отфильтровать нежелательные запросы, распределить легитимные обращения и обеспечить базовую сетевую доступность сервиса.</w:t>
      </w:r>
    </w:p>
    <w:p>
      <w:pPr>
        <w:pStyle w:val="BodyText"/>
        <w:spacing w:after="0" w:line="360" w:lineRule="auto"/>
        <w:sectPr>
          <w:pgSz w:w="12240" w:h="15840"/>
          <w:pgMar w:header="0" w:footer="830" w:top="1060" w:bottom="1020" w:left="1440" w:right="720"/>
        </w:sectPr>
      </w:pPr>
    </w:p>
    <w:p>
      <w:pPr>
        <w:pStyle w:val="BodyText"/>
        <w:spacing w:line="360" w:lineRule="auto" w:before="74"/>
        <w:ind w:right="132" w:firstLine="705"/>
      </w:pPr>
      <w:r>
        <w:rPr/>
        <w:t>Сегмент представления. Состоит из web-серверов, обслуживающих статический контент, HTTPS-соединения и обратное проксирование запросов к серверу приложений.</w:t>
      </w:r>
    </w:p>
    <w:p>
      <w:pPr>
        <w:pStyle w:val="BodyText"/>
        <w:spacing w:line="360" w:lineRule="auto"/>
        <w:ind w:right="132" w:firstLine="705"/>
      </w:pPr>
      <w:r>
        <w:rPr/>
        <w:t>Прикладной сегмент. Включает сервер приложений и API, реализующие бизнес-логику, работу административной панели, аутентификацию, взаимодействие с БД и внешними сервисами.</w:t>
      </w:r>
    </w:p>
    <w:p>
      <w:pPr>
        <w:pStyle w:val="BodyText"/>
        <w:spacing w:line="360" w:lineRule="auto"/>
        <w:ind w:right="129" w:firstLine="705"/>
      </w:pPr>
      <w:r>
        <w:rPr/>
        <w:t>Сегмент данных. Содержит СУБД, файловое хранилище, механизм резервного копирования и средства восстановления. Здесь сосредоточены наиболее ценные активы - учетные записи, контент, журналы и конфигурации.</w:t>
      </w:r>
    </w:p>
    <w:p>
      <w:pPr>
        <w:pStyle w:val="BodyText"/>
        <w:spacing w:line="360" w:lineRule="auto"/>
        <w:ind w:right="133" w:firstLine="705"/>
      </w:pPr>
      <w:r>
        <w:rPr/>
        <w:t>Сегмент контроля и сопровождения. Объединяет мониторинг, журналирование, аудит, средства оповещения и административный доступ. Он необходим для раннего обнаружения отклонений и управляемого восстановления системы после инцидента.</w:t>
      </w:r>
    </w:p>
    <w:p>
      <w:pPr>
        <w:pStyle w:val="Heading1"/>
        <w:numPr>
          <w:ilvl w:val="1"/>
          <w:numId w:val="1"/>
        </w:numPr>
        <w:tabs>
          <w:tab w:pos="747" w:val="left" w:leader="none"/>
        </w:tabs>
        <w:spacing w:line="240" w:lineRule="auto" w:before="240" w:after="0"/>
        <w:ind w:left="747" w:right="0" w:hanging="486"/>
        <w:jc w:val="both"/>
      </w:pPr>
      <w:bookmarkStart w:name="4.2. Критический сегмент " w:id="6"/>
      <w:bookmarkEnd w:id="6"/>
      <w:r>
        <w:rPr>
          <w:b w:val="0"/>
        </w:rPr>
      </w:r>
      <w:r>
        <w:rPr/>
        <w:t>Критический</w:t>
      </w:r>
      <w:r>
        <w:rPr>
          <w:spacing w:val="-7"/>
        </w:rPr>
        <w:t> </w:t>
      </w:r>
      <w:r>
        <w:rPr>
          <w:spacing w:val="-2"/>
        </w:rPr>
        <w:t>сегмент</w:t>
      </w:r>
    </w:p>
    <w:p>
      <w:pPr>
        <w:pStyle w:val="BodyText"/>
        <w:spacing w:line="360" w:lineRule="auto" w:before="281"/>
        <w:ind w:right="132" w:firstLine="705"/>
      </w:pPr>
      <w:r>
        <w:rPr/>
        <w:t>Критическим сегментом проектируемой системы является совокупность компонентов «балансировщик нагрузки - web-серверы - сервер приложений - СУБД - файловое хранилище». Именно этот сегмент непосредственно обеспечивает выполнение целевой функции сайта: прием пользовательского запроса, обработку бизнес-логики и выдачу результата. Отказ хотя</w:t>
      </w:r>
      <w:r>
        <w:rPr>
          <w:spacing w:val="-9"/>
        </w:rPr>
        <w:t> </w:t>
      </w:r>
      <w:r>
        <w:rPr/>
        <w:t>бы</w:t>
      </w:r>
      <w:r>
        <w:rPr>
          <w:spacing w:val="-9"/>
        </w:rPr>
        <w:t> </w:t>
      </w:r>
      <w:r>
        <w:rPr/>
        <w:t>одного</w:t>
      </w:r>
      <w:r>
        <w:rPr>
          <w:spacing w:val="-9"/>
        </w:rPr>
        <w:t> </w:t>
      </w:r>
      <w:r>
        <w:rPr/>
        <w:t>из критических компонентов данного сегмента может привести к полной недоступности ресурса либо к выполнению функций в недопустимом режиме [1], [2], [6].</w:t>
      </w:r>
    </w:p>
    <w:p>
      <w:pPr>
        <w:pStyle w:val="BodyText"/>
        <w:spacing w:line="360" w:lineRule="auto"/>
        <w:ind w:right="128" w:firstLine="705"/>
      </w:pPr>
      <w:r>
        <w:rPr/>
        <w:t>Критичность сегмента объясняется следующими факторами: во-первых, здесь происходит обработка основного пользовательского трафика; во-вторых, здесь расположены данные и транзакционная логика; в-третьих, данный контур имеет наибольшее влияние на целостность, доступность и надежность всей системы.</w:t>
      </w:r>
      <w:r>
        <w:rPr>
          <w:spacing w:val="74"/>
          <w:w w:val="150"/>
        </w:rPr>
        <w:t> </w:t>
      </w:r>
      <w:r>
        <w:rPr/>
        <w:t>При</w:t>
      </w:r>
      <w:r>
        <w:rPr>
          <w:spacing w:val="74"/>
          <w:w w:val="150"/>
        </w:rPr>
        <w:t> </w:t>
      </w:r>
      <w:r>
        <w:rPr/>
        <w:t>нарушении</w:t>
      </w:r>
      <w:r>
        <w:rPr>
          <w:spacing w:val="80"/>
        </w:rPr>
        <w:t> </w:t>
      </w:r>
      <w:r>
        <w:rPr/>
        <w:t>работы</w:t>
      </w:r>
      <w:r>
        <w:rPr>
          <w:spacing w:val="80"/>
        </w:rPr>
        <w:t> </w:t>
      </w:r>
      <w:r>
        <w:rPr/>
        <w:t>СУБД,</w:t>
      </w:r>
      <w:r>
        <w:rPr>
          <w:spacing w:val="80"/>
        </w:rPr>
        <w:t> </w:t>
      </w:r>
      <w:r>
        <w:rPr/>
        <w:t>например,</w:t>
      </w:r>
      <w:r>
        <w:rPr>
          <w:spacing w:val="80"/>
        </w:rPr>
        <w:t> </w:t>
      </w:r>
      <w:r>
        <w:rPr/>
        <w:t>сайт</w:t>
      </w:r>
      <w:r>
        <w:rPr>
          <w:spacing w:val="80"/>
        </w:rPr>
        <w:t> </w:t>
      </w:r>
      <w:r>
        <w:rPr/>
        <w:t>может</w:t>
      </w:r>
      <w:r>
        <w:rPr>
          <w:spacing w:val="80"/>
        </w:rPr>
        <w:t> </w:t>
      </w:r>
      <w:r>
        <w:rPr/>
        <w:t>визуально</w:t>
      </w:r>
    </w:p>
    <w:p>
      <w:pPr>
        <w:pStyle w:val="BodyText"/>
        <w:spacing w:after="0" w:line="360" w:lineRule="auto"/>
        <w:sectPr>
          <w:pgSz w:w="12240" w:h="15840"/>
          <w:pgMar w:header="0" w:footer="830" w:top="1060" w:bottom="1020" w:left="1440" w:right="720"/>
        </w:sectPr>
      </w:pPr>
    </w:p>
    <w:p>
      <w:pPr>
        <w:pStyle w:val="BodyText"/>
        <w:spacing w:line="360" w:lineRule="auto" w:before="74"/>
        <w:ind w:right="130"/>
      </w:pPr>
      <w:r>
        <w:rPr/>
        <w:t>открываться, но становится функционально непригодным: не работают формы, личные кабинеты, поиск, публикация материалов и административные </w:t>
      </w:r>
      <w:r>
        <w:rPr>
          <w:spacing w:val="-2"/>
        </w:rPr>
        <w:t>операции.</w:t>
      </w:r>
    </w:p>
    <w:p>
      <w:pPr>
        <w:pStyle w:val="Heading1"/>
        <w:numPr>
          <w:ilvl w:val="1"/>
          <w:numId w:val="1"/>
        </w:numPr>
        <w:tabs>
          <w:tab w:pos="747" w:val="left" w:leader="none"/>
        </w:tabs>
        <w:spacing w:line="240" w:lineRule="auto" w:before="240" w:after="0"/>
        <w:ind w:left="747" w:right="0" w:hanging="486"/>
        <w:jc w:val="both"/>
      </w:pPr>
      <w:bookmarkStart w:name="4.3. Критические элементы и возможные по" w:id="7"/>
      <w:bookmarkEnd w:id="7"/>
      <w:r>
        <w:rPr>
          <w:b w:val="0"/>
        </w:rPr>
      </w:r>
      <w:r>
        <w:rPr/>
        <w:t>Критические</w:t>
      </w:r>
      <w:r>
        <w:rPr>
          <w:spacing w:val="-13"/>
        </w:rPr>
        <w:t> </w:t>
      </w:r>
      <w:r>
        <w:rPr/>
        <w:t>элементы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возможные</w:t>
      </w:r>
      <w:r>
        <w:rPr>
          <w:spacing w:val="-10"/>
        </w:rPr>
        <w:t> </w:t>
      </w:r>
      <w:r>
        <w:rPr/>
        <w:t>последствия</w:t>
      </w:r>
      <w:r>
        <w:rPr>
          <w:spacing w:val="-10"/>
        </w:rPr>
        <w:t> </w:t>
      </w:r>
      <w:r>
        <w:rPr/>
        <w:t>их</w:t>
      </w:r>
      <w:r>
        <w:rPr>
          <w:spacing w:val="-10"/>
        </w:rPr>
        <w:t> </w:t>
      </w:r>
      <w:r>
        <w:rPr>
          <w:spacing w:val="-2"/>
        </w:rPr>
        <w:t>отказа</w:t>
      </w:r>
    </w:p>
    <w:p>
      <w:pPr>
        <w:pStyle w:val="BodyText"/>
        <w:spacing w:before="45"/>
        <w:ind w:left="0"/>
        <w:jc w:val="left"/>
        <w:rPr>
          <w:b/>
          <w:sz w:val="20"/>
        </w:r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2420"/>
        <w:gridCol w:w="2420"/>
        <w:gridCol w:w="2420"/>
      </w:tblGrid>
      <w:tr>
        <w:trPr>
          <w:trHeight w:val="780" w:hRule="atLeast"/>
        </w:trPr>
        <w:tc>
          <w:tcPr>
            <w:tcW w:w="2400" w:type="dxa"/>
          </w:tcPr>
          <w:p>
            <w:pPr>
              <w:pStyle w:val="TableParagraph"/>
              <w:spacing w:before="237"/>
              <w:ind w:left="65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Элемент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7"/>
              <w:ind w:left="224"/>
              <w:rPr>
                <w:b/>
                <w:sz w:val="28"/>
              </w:rPr>
            </w:pPr>
            <w:r>
              <w:rPr>
                <w:b/>
                <w:sz w:val="28"/>
              </w:rPr>
              <w:t>Тип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устройства</w:t>
            </w:r>
          </w:p>
        </w:tc>
        <w:tc>
          <w:tcPr>
            <w:tcW w:w="2420" w:type="dxa"/>
          </w:tcPr>
          <w:p>
            <w:pPr>
              <w:pStyle w:val="TableParagraph"/>
              <w:spacing w:before="76"/>
              <w:ind w:left="598" w:right="577" w:firstLine="1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Почему критичен</w:t>
            </w:r>
          </w:p>
        </w:tc>
        <w:tc>
          <w:tcPr>
            <w:tcW w:w="2420" w:type="dxa"/>
          </w:tcPr>
          <w:p>
            <w:pPr>
              <w:pStyle w:val="TableParagraph"/>
              <w:spacing w:before="76"/>
              <w:ind w:left="792" w:hanging="38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Последствие отказа</w:t>
            </w:r>
          </w:p>
        </w:tc>
      </w:tr>
      <w:tr>
        <w:trPr>
          <w:trHeight w:val="1759" w:hRule="atLeast"/>
        </w:trPr>
        <w:tc>
          <w:tcPr>
            <w:tcW w:w="2400" w:type="dxa"/>
          </w:tcPr>
          <w:p>
            <w:pPr>
              <w:pStyle w:val="TableParagraph"/>
              <w:spacing w:before="245"/>
              <w:rPr>
                <w:b/>
                <w:sz w:val="28"/>
              </w:rPr>
            </w:pPr>
          </w:p>
          <w:p>
            <w:pPr>
              <w:pStyle w:val="TableParagraph"/>
              <w:ind w:left="95" w:right="121"/>
              <w:rPr>
                <w:sz w:val="28"/>
              </w:rPr>
            </w:pPr>
            <w:r>
              <w:rPr>
                <w:spacing w:val="-2"/>
                <w:sz w:val="28"/>
              </w:rPr>
              <w:t>Маршрутизатор/м </w:t>
            </w:r>
            <w:r>
              <w:rPr>
                <w:sz w:val="28"/>
              </w:rPr>
              <w:t>ежсетевой экран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активное, критическое, </w:t>
            </w:r>
            <w:r>
              <w:rPr>
                <w:spacing w:val="-4"/>
                <w:sz w:val="28"/>
              </w:rPr>
              <w:t>мультисредное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5"/>
              <w:ind w:left="105" w:right="120"/>
              <w:rPr>
                <w:sz w:val="28"/>
              </w:rPr>
            </w:pPr>
            <w:r>
              <w:rPr>
                <w:spacing w:val="-2"/>
                <w:sz w:val="28"/>
              </w:rPr>
              <w:t>Обеспечивает </w:t>
            </w:r>
            <w:r>
              <w:rPr>
                <w:sz w:val="28"/>
              </w:rPr>
              <w:t>маршрутизацию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политику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доступа к системе.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01" w:right="323"/>
              <w:rPr>
                <w:sz w:val="28"/>
              </w:rPr>
            </w:pPr>
            <w:r>
              <w:rPr>
                <w:sz w:val="28"/>
              </w:rPr>
              <w:t>Потеря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внешней </w:t>
            </w:r>
            <w:r>
              <w:rPr>
                <w:spacing w:val="-2"/>
                <w:sz w:val="28"/>
              </w:rPr>
              <w:t>связности, недоступность </w:t>
            </w:r>
            <w:r>
              <w:rPr>
                <w:sz w:val="28"/>
              </w:rPr>
              <w:t>сайта из сети </w:t>
            </w:r>
            <w:r>
              <w:rPr>
                <w:spacing w:val="-2"/>
                <w:sz w:val="28"/>
              </w:rPr>
              <w:t>Интернет.</w:t>
            </w:r>
          </w:p>
        </w:tc>
      </w:tr>
      <w:tr>
        <w:trPr>
          <w:trHeight w:val="2080" w:hRule="atLeast"/>
        </w:trPr>
        <w:tc>
          <w:tcPr>
            <w:tcW w:w="240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79"/>
              <w:rPr>
                <w:b/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Балансировщик нагрузки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79"/>
              <w:rPr>
                <w:b/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активное, критическое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79"/>
              <w:ind w:left="105" w:right="94"/>
              <w:rPr>
                <w:sz w:val="28"/>
              </w:rPr>
            </w:pPr>
            <w:r>
              <w:rPr>
                <w:spacing w:val="-2"/>
                <w:sz w:val="28"/>
              </w:rPr>
              <w:t>Распределяет </w:t>
            </w:r>
            <w:r>
              <w:rPr>
                <w:sz w:val="28"/>
              </w:rPr>
              <w:t>трафик между web-узлами и </w:t>
            </w:r>
            <w:r>
              <w:rPr>
                <w:spacing w:val="-2"/>
                <w:sz w:val="28"/>
              </w:rPr>
              <w:t>устраняет единичные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отказы узлов.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0"/>
              <w:ind w:left="101"/>
              <w:rPr>
                <w:sz w:val="28"/>
              </w:rPr>
            </w:pPr>
            <w:r>
              <w:rPr>
                <w:spacing w:val="-2"/>
                <w:sz w:val="28"/>
              </w:rPr>
              <w:t>Недоступность </w:t>
            </w:r>
            <w:r>
              <w:rPr>
                <w:sz w:val="28"/>
              </w:rPr>
              <w:t>сервиса или </w:t>
            </w:r>
            <w:r>
              <w:rPr>
                <w:spacing w:val="-2"/>
                <w:sz w:val="28"/>
              </w:rPr>
              <w:t>перегрузка отдельных</w:t>
            </w:r>
          </w:p>
          <w:p>
            <w:pPr>
              <w:pStyle w:val="TableParagraph"/>
              <w:ind w:left="101"/>
              <w:rPr>
                <w:sz w:val="28"/>
              </w:rPr>
            </w:pPr>
            <w:r>
              <w:rPr>
                <w:spacing w:val="-2"/>
                <w:sz w:val="28"/>
              </w:rPr>
              <w:t>web-серверов.</w:t>
            </w:r>
          </w:p>
        </w:tc>
      </w:tr>
      <w:tr>
        <w:trPr>
          <w:trHeight w:val="1759" w:hRule="atLeast"/>
        </w:trPr>
        <w:tc>
          <w:tcPr>
            <w:tcW w:w="240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76"/>
              <w:rPr>
                <w:b/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8"/>
                <w:sz w:val="28"/>
              </w:rPr>
              <w:t>Web-</w:t>
            </w:r>
            <w:r>
              <w:rPr>
                <w:spacing w:val="-2"/>
                <w:sz w:val="28"/>
              </w:rPr>
              <w:t>сервер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7"/>
              <w:rPr>
                <w:b/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активное, критическое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76"/>
              <w:ind w:left="105" w:right="150"/>
              <w:rPr>
                <w:sz w:val="28"/>
              </w:rPr>
            </w:pPr>
            <w:r>
              <w:rPr>
                <w:spacing w:val="-2"/>
                <w:sz w:val="28"/>
              </w:rPr>
              <w:t>Формирует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ответ </w:t>
            </w:r>
            <w:r>
              <w:rPr>
                <w:sz w:val="28"/>
              </w:rPr>
              <w:t>пользователю и </w:t>
            </w:r>
            <w:r>
              <w:rPr>
                <w:spacing w:val="-2"/>
                <w:sz w:val="28"/>
              </w:rPr>
              <w:t>проксирует </w:t>
            </w:r>
            <w:r>
              <w:rPr>
                <w:sz w:val="28"/>
              </w:rPr>
              <w:t>запросы к </w:t>
            </w:r>
            <w:r>
              <w:rPr>
                <w:spacing w:val="-2"/>
                <w:sz w:val="28"/>
              </w:rPr>
              <w:t>backend.</w:t>
            </w:r>
          </w:p>
        </w:tc>
        <w:tc>
          <w:tcPr>
            <w:tcW w:w="2420" w:type="dxa"/>
          </w:tcPr>
          <w:p>
            <w:pPr>
              <w:pStyle w:val="TableParagraph"/>
              <w:spacing w:before="76"/>
              <w:ind w:left="101"/>
              <w:rPr>
                <w:sz w:val="28"/>
              </w:rPr>
            </w:pPr>
            <w:r>
              <w:rPr>
                <w:spacing w:val="-2"/>
                <w:sz w:val="28"/>
              </w:rPr>
              <w:t>Невозможность </w:t>
            </w:r>
            <w:r>
              <w:rPr>
                <w:sz w:val="28"/>
              </w:rPr>
              <w:t>выдачи контента, рост времени отклика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ошибок </w:t>
            </w:r>
            <w:r>
              <w:rPr>
                <w:spacing w:val="-2"/>
                <w:sz w:val="28"/>
              </w:rPr>
              <w:t>HTTP.</w:t>
            </w:r>
          </w:p>
        </w:tc>
      </w:tr>
      <w:tr>
        <w:trPr>
          <w:trHeight w:val="2060" w:hRule="atLeast"/>
        </w:trPr>
        <w:tc>
          <w:tcPr>
            <w:tcW w:w="240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71"/>
              <w:rPr>
                <w:b/>
                <w:sz w:val="28"/>
              </w:rPr>
            </w:pPr>
          </w:p>
          <w:p>
            <w:pPr>
              <w:pStyle w:val="TableParagraph"/>
              <w:ind w:left="95" w:right="798"/>
              <w:rPr>
                <w:sz w:val="28"/>
              </w:rPr>
            </w:pPr>
            <w:r>
              <w:rPr>
                <w:spacing w:val="-2"/>
                <w:sz w:val="28"/>
              </w:rPr>
              <w:t>Сервер приложений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71"/>
              <w:rPr>
                <w:b/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активное, критическое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71"/>
              <w:rPr>
                <w:b/>
                <w:sz w:val="28"/>
              </w:rPr>
            </w:pPr>
          </w:p>
          <w:p>
            <w:pPr>
              <w:pStyle w:val="TableParagraph"/>
              <w:ind w:left="105" w:right="150"/>
              <w:rPr>
                <w:sz w:val="28"/>
              </w:rPr>
            </w:pPr>
            <w:r>
              <w:rPr>
                <w:spacing w:val="-2"/>
                <w:sz w:val="28"/>
              </w:rPr>
              <w:t>Исполняет </w:t>
            </w:r>
            <w:r>
              <w:rPr>
                <w:sz w:val="28"/>
              </w:rPr>
              <w:t>бизнес-логику и </w:t>
            </w:r>
            <w:r>
              <w:rPr>
                <w:spacing w:val="-2"/>
                <w:sz w:val="28"/>
              </w:rPr>
              <w:t>административны </w:t>
            </w:r>
            <w:r>
              <w:rPr>
                <w:sz w:val="28"/>
              </w:rPr>
              <w:t>е функции.</w:t>
            </w:r>
          </w:p>
        </w:tc>
        <w:tc>
          <w:tcPr>
            <w:tcW w:w="2420" w:type="dxa"/>
          </w:tcPr>
          <w:p>
            <w:pPr>
              <w:pStyle w:val="TableParagraph"/>
              <w:spacing w:before="71"/>
              <w:ind w:left="101"/>
              <w:rPr>
                <w:sz w:val="28"/>
              </w:rPr>
            </w:pPr>
            <w:r>
              <w:rPr>
                <w:spacing w:val="-2"/>
                <w:sz w:val="28"/>
              </w:rPr>
              <w:t>Отказ функциональных сценариев: авторизация, </w:t>
            </w:r>
            <w:r>
              <w:rPr>
                <w:sz w:val="28"/>
              </w:rPr>
              <w:t>формы, API, личный кабинет.</w:t>
            </w:r>
          </w:p>
        </w:tc>
      </w:tr>
      <w:tr>
        <w:trPr>
          <w:trHeight w:val="2399" w:hRule="atLeast"/>
        </w:trPr>
        <w:tc>
          <w:tcPr>
            <w:tcW w:w="240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88"/>
              <w:rPr>
                <w:b/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4"/>
                <w:sz w:val="28"/>
              </w:rPr>
              <w:t>СУБД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49"/>
              <w:rPr>
                <w:b/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активное, критическое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9"/>
              <w:rPr>
                <w:b/>
                <w:sz w:val="28"/>
              </w:rPr>
            </w:pPr>
          </w:p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Хранит </w:t>
            </w:r>
            <w:r>
              <w:rPr>
                <w:sz w:val="28"/>
              </w:rPr>
              <w:t>транзакционные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учетные данные </w:t>
            </w:r>
            <w:r>
              <w:rPr>
                <w:spacing w:val="-2"/>
                <w:sz w:val="28"/>
              </w:rPr>
              <w:t>сайта.</w:t>
            </w:r>
          </w:p>
        </w:tc>
        <w:tc>
          <w:tcPr>
            <w:tcW w:w="2420" w:type="dxa"/>
          </w:tcPr>
          <w:p>
            <w:pPr>
              <w:pStyle w:val="TableParagraph"/>
              <w:spacing w:before="88"/>
              <w:ind w:left="101" w:right="120"/>
              <w:rPr>
                <w:sz w:val="28"/>
              </w:rPr>
            </w:pPr>
            <w:r>
              <w:rPr>
                <w:sz w:val="28"/>
              </w:rPr>
              <w:t>Потеря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 </w:t>
            </w:r>
            <w:r>
              <w:rPr>
                <w:spacing w:val="-2"/>
                <w:sz w:val="28"/>
              </w:rPr>
              <w:t>данным, нарушение </w:t>
            </w:r>
            <w:r>
              <w:rPr>
                <w:sz w:val="28"/>
              </w:rPr>
              <w:t>целостности и </w:t>
            </w:r>
            <w:r>
              <w:rPr>
                <w:spacing w:val="-2"/>
                <w:sz w:val="28"/>
              </w:rPr>
              <w:t>остановка ключевых функций.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0" w:footer="830" w:top="1060" w:bottom="1020" w:left="1440" w:right="720"/>
        </w:sect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2420"/>
        <w:gridCol w:w="2420"/>
        <w:gridCol w:w="2420"/>
      </w:tblGrid>
      <w:tr>
        <w:trPr>
          <w:trHeight w:val="800" w:hRule="atLeast"/>
        </w:trPr>
        <w:tc>
          <w:tcPr>
            <w:tcW w:w="2400" w:type="dxa"/>
          </w:tcPr>
          <w:p>
            <w:pPr>
              <w:pStyle w:val="TableParagraph"/>
              <w:spacing w:before="245"/>
              <w:ind w:left="65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Элемент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5"/>
              <w:ind w:left="224"/>
              <w:rPr>
                <w:b/>
                <w:sz w:val="28"/>
              </w:rPr>
            </w:pPr>
            <w:r>
              <w:rPr>
                <w:b/>
                <w:sz w:val="28"/>
              </w:rPr>
              <w:t>Тип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устройства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598" w:right="577" w:firstLine="1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Почему критичен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792" w:hanging="38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Последствие отказа</w:t>
            </w:r>
          </w:p>
        </w:tc>
      </w:tr>
      <w:tr>
        <w:trPr>
          <w:trHeight w:val="1419" w:hRule="atLeast"/>
        </w:trPr>
        <w:tc>
          <w:tcPr>
            <w:tcW w:w="2400" w:type="dxa"/>
          </w:tcPr>
          <w:p>
            <w:pPr>
              <w:pStyle w:val="TableParagraph"/>
              <w:spacing w:before="72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Хранилище резервных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копий</w:t>
            </w:r>
          </w:p>
        </w:tc>
        <w:tc>
          <w:tcPr>
            <w:tcW w:w="2420" w:type="dxa"/>
          </w:tcPr>
          <w:p>
            <w:pPr>
              <w:pStyle w:val="TableParagraph"/>
              <w:spacing w:before="72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пассивное/активн </w:t>
            </w:r>
            <w:r>
              <w:rPr>
                <w:sz w:val="28"/>
              </w:rPr>
              <w:t>ое, критическое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7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Обеспечивает возможность восстановления </w:t>
            </w:r>
            <w:r>
              <w:rPr>
                <w:sz w:val="28"/>
              </w:rPr>
              <w:t>после аварии.</w:t>
            </w:r>
          </w:p>
        </w:tc>
        <w:tc>
          <w:tcPr>
            <w:tcW w:w="2420" w:type="dxa"/>
          </w:tcPr>
          <w:p>
            <w:pPr>
              <w:pStyle w:val="TableParagraph"/>
              <w:spacing w:before="73"/>
              <w:ind w:left="101" w:right="436"/>
              <w:rPr>
                <w:sz w:val="28"/>
              </w:rPr>
            </w:pPr>
            <w:r>
              <w:rPr>
                <w:sz w:val="28"/>
              </w:rPr>
              <w:t>Рост времени простоя и риск </w:t>
            </w:r>
            <w:r>
              <w:rPr>
                <w:spacing w:val="-2"/>
                <w:sz w:val="28"/>
              </w:rPr>
              <w:t>безвозвратной </w:t>
            </w:r>
            <w:r>
              <w:rPr>
                <w:sz w:val="28"/>
              </w:rPr>
              <w:t>потери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данных.</w:t>
            </w:r>
          </w:p>
        </w:tc>
      </w:tr>
      <w:tr>
        <w:trPr>
          <w:trHeight w:val="2400" w:hRule="atLeast"/>
        </w:trPr>
        <w:tc>
          <w:tcPr>
            <w:tcW w:w="240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46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Система мониторинга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46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активное, </w:t>
            </w:r>
            <w:r>
              <w:rPr>
                <w:spacing w:val="-4"/>
                <w:sz w:val="28"/>
              </w:rPr>
              <w:t>оконечное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6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5" w:right="632"/>
              <w:rPr>
                <w:sz w:val="28"/>
              </w:rPr>
            </w:pPr>
            <w:r>
              <w:rPr>
                <w:sz w:val="28"/>
              </w:rPr>
              <w:t>Дает раннее оповещение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 деградации и </w:t>
            </w:r>
            <w:r>
              <w:rPr>
                <w:spacing w:val="-2"/>
                <w:sz w:val="28"/>
              </w:rPr>
              <w:t>сбоях.</w:t>
            </w:r>
          </w:p>
        </w:tc>
        <w:tc>
          <w:tcPr>
            <w:tcW w:w="2420" w:type="dxa"/>
          </w:tcPr>
          <w:p>
            <w:pPr>
              <w:pStyle w:val="TableParagraph"/>
              <w:spacing w:before="86"/>
              <w:ind w:left="101"/>
              <w:rPr>
                <w:sz w:val="28"/>
              </w:rPr>
            </w:pPr>
            <w:r>
              <w:rPr>
                <w:spacing w:val="-2"/>
                <w:sz w:val="28"/>
              </w:rPr>
              <w:t>Система продолжает </w:t>
            </w:r>
            <w:r>
              <w:rPr>
                <w:sz w:val="28"/>
              </w:rPr>
              <w:t>работать,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риск </w:t>
            </w:r>
            <w:r>
              <w:rPr>
                <w:spacing w:val="-2"/>
                <w:sz w:val="28"/>
              </w:rPr>
              <w:t>позднего обнаружения </w:t>
            </w:r>
            <w:r>
              <w:rPr>
                <w:sz w:val="28"/>
              </w:rPr>
              <w:t>инцидента резко </w:t>
            </w:r>
            <w:r>
              <w:rPr>
                <w:spacing w:val="-2"/>
                <w:sz w:val="28"/>
              </w:rPr>
              <w:t>возрастает.</w:t>
            </w:r>
          </w:p>
        </w:tc>
      </w:tr>
      <w:tr>
        <w:trPr>
          <w:trHeight w:val="1759" w:hRule="atLeast"/>
        </w:trPr>
        <w:tc>
          <w:tcPr>
            <w:tcW w:w="2400" w:type="dxa"/>
          </w:tcPr>
          <w:p>
            <w:pPr>
              <w:pStyle w:val="TableParagraph"/>
              <w:spacing w:before="245"/>
              <w:rPr>
                <w:b/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Система журналирования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5"/>
              <w:rPr>
                <w:b/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активное, </w:t>
            </w:r>
            <w:r>
              <w:rPr>
                <w:spacing w:val="-4"/>
                <w:sz w:val="28"/>
              </w:rPr>
              <w:t>оконечное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rPr>
                <w:b/>
                <w:sz w:val="28"/>
              </w:rPr>
            </w:pPr>
          </w:p>
          <w:p>
            <w:pPr>
              <w:pStyle w:val="TableParagraph"/>
              <w:ind w:left="105" w:right="367"/>
              <w:rPr>
                <w:sz w:val="28"/>
              </w:rPr>
            </w:pPr>
            <w:r>
              <w:rPr>
                <w:spacing w:val="-2"/>
                <w:sz w:val="28"/>
              </w:rPr>
              <w:t>Обеспечивает </w:t>
            </w:r>
            <w:r>
              <w:rPr>
                <w:sz w:val="28"/>
              </w:rPr>
              <w:t>аудит и анализ причин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отказов.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01" w:right="337"/>
              <w:rPr>
                <w:sz w:val="28"/>
              </w:rPr>
            </w:pPr>
            <w:r>
              <w:rPr>
                <w:spacing w:val="-2"/>
                <w:sz w:val="28"/>
              </w:rPr>
              <w:t>Снижается наблюдаемость, усложняется </w:t>
            </w:r>
            <w:r>
              <w:rPr>
                <w:sz w:val="28"/>
              </w:rPr>
              <w:t>расследование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восстановление.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747" w:val="left" w:leader="none"/>
        </w:tabs>
        <w:spacing w:line="240" w:lineRule="auto" w:before="266" w:after="0"/>
        <w:ind w:left="747" w:right="0" w:hanging="486"/>
        <w:jc w:val="left"/>
        <w:rPr>
          <w:b/>
          <w:sz w:val="28"/>
        </w:rPr>
      </w:pPr>
      <w:bookmarkStart w:name="4.4. Анализ предсказуемости поведения си" w:id="8"/>
      <w:bookmarkEnd w:id="8"/>
      <w:r>
        <w:rPr/>
      </w:r>
      <w:r>
        <w:rPr>
          <w:b/>
          <w:spacing w:val="-2"/>
          <w:sz w:val="28"/>
        </w:rPr>
        <w:t>Анализ предсказуемости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поведения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системы</w:t>
      </w:r>
    </w:p>
    <w:p>
      <w:pPr>
        <w:pStyle w:val="BodyText"/>
        <w:spacing w:line="360" w:lineRule="auto" w:before="281"/>
        <w:ind w:right="128" w:firstLine="705"/>
      </w:pPr>
      <w:r>
        <w:rPr/>
        <w:t>С точки зрения задания важна дополнительная характеристика - предсказуемость поведения системы в условиях неадекватного поведения элементов [1]. Для проектируемого сайта предсказуемость достигается за счет резервирования web-узлов, использования балансировщика нагрузки, наличия резервных копий, регламентов мониторинга и журналирования, а также четкого разграничения сегментов. Если web-сервер перестает</w:t>
      </w:r>
      <w:r>
        <w:rPr>
          <w:spacing w:val="-6"/>
        </w:rPr>
        <w:t> </w:t>
      </w:r>
      <w:r>
        <w:rPr/>
        <w:t>отвечать,</w:t>
      </w:r>
      <w:r>
        <w:rPr>
          <w:spacing w:val="-6"/>
        </w:rPr>
        <w:t> </w:t>
      </w:r>
      <w:r>
        <w:rPr/>
        <w:t>запросы</w:t>
      </w:r>
      <w:r>
        <w:rPr>
          <w:spacing w:val="-6"/>
        </w:rPr>
        <w:t> </w:t>
      </w:r>
      <w:r>
        <w:rPr/>
        <w:t>должны автоматически перенаправляться на исправный узел. Если деградирует производительность СУБД, система должна переходить в управляемое состояние, а не в хаотический отказ. Если нарушается сетевой доступ, мониторинг должен сформировать оповещение, а журналирование - сохранить трассировку событий.</w:t>
      </w:r>
    </w:p>
    <w:p>
      <w:pPr>
        <w:pStyle w:val="BodyText"/>
        <w:spacing w:line="360" w:lineRule="auto"/>
        <w:ind w:right="135" w:firstLine="705"/>
      </w:pPr>
      <w:r>
        <w:rPr/>
        <w:t>Следовательно, архитектура должна быть ориентирована на контролируемую</w:t>
      </w:r>
      <w:r>
        <w:rPr>
          <w:spacing w:val="40"/>
        </w:rPr>
        <w:t> </w:t>
      </w:r>
      <w:r>
        <w:rPr/>
        <w:t>деградацию,</w:t>
      </w:r>
      <w:r>
        <w:rPr>
          <w:spacing w:val="40"/>
        </w:rPr>
        <w:t> </w:t>
      </w:r>
      <w:r>
        <w:rPr/>
        <w:t>изоляцию</w:t>
      </w:r>
      <w:r>
        <w:rPr>
          <w:spacing w:val="40"/>
        </w:rPr>
        <w:t> </w:t>
      </w:r>
      <w:r>
        <w:rPr/>
        <w:t>доменов</w:t>
      </w:r>
      <w:r>
        <w:rPr>
          <w:spacing w:val="40"/>
        </w:rPr>
        <w:t> </w:t>
      </w:r>
      <w:r>
        <w:rPr/>
        <w:t>отказа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восстановление</w:t>
      </w:r>
      <w:r>
        <w:rPr>
          <w:spacing w:val="40"/>
        </w:rPr>
        <w:t> </w:t>
      </w:r>
      <w:r>
        <w:rPr/>
        <w:t>на</w:t>
      </w:r>
    </w:p>
    <w:p>
      <w:pPr>
        <w:pStyle w:val="BodyText"/>
        <w:spacing w:after="0" w:line="360" w:lineRule="auto"/>
        <w:sectPr>
          <w:type w:val="continuous"/>
          <w:pgSz w:w="12240" w:h="15840"/>
          <w:pgMar w:header="0" w:footer="830" w:top="1100" w:bottom="1020" w:left="1440" w:right="720"/>
        </w:sectPr>
      </w:pPr>
    </w:p>
    <w:p>
      <w:pPr>
        <w:pStyle w:val="BodyText"/>
        <w:spacing w:line="360" w:lineRule="auto" w:before="74"/>
        <w:ind w:right="128"/>
      </w:pPr>
      <w:r>
        <w:rPr/>
        <w:t>основании заранее предусмотренных сценариев. Именно это является практическим</w:t>
      </w:r>
      <w:r>
        <w:rPr>
          <w:spacing w:val="80"/>
          <w:w w:val="150"/>
        </w:rPr>
        <w:t> </w:t>
      </w:r>
      <w:r>
        <w:rPr/>
        <w:t>выражением</w:t>
      </w:r>
      <w:r>
        <w:rPr>
          <w:spacing w:val="80"/>
          <w:w w:val="150"/>
        </w:rPr>
        <w:t> </w:t>
      </w:r>
      <w:r>
        <w:rPr/>
        <w:t>безопасности</w:t>
      </w:r>
      <w:r>
        <w:rPr>
          <w:spacing w:val="80"/>
          <w:w w:val="150"/>
        </w:rPr>
        <w:t> </w:t>
      </w:r>
      <w:r>
        <w:rPr/>
        <w:t>функционирования</w:t>
      </w:r>
      <w:r>
        <w:rPr>
          <w:spacing w:val="80"/>
          <w:w w:val="150"/>
        </w:rPr>
        <w:t> </w:t>
      </w:r>
      <w:r>
        <w:rPr/>
        <w:t>для</w:t>
      </w:r>
      <w:r>
        <w:rPr>
          <w:spacing w:val="80"/>
          <w:w w:val="150"/>
        </w:rPr>
        <w:t> </w:t>
      </w:r>
      <w:r>
        <w:rPr/>
        <w:t>варианта</w:t>
      </w:r>
    </w:p>
    <w:p>
      <w:pPr>
        <w:pStyle w:val="BodyText"/>
      </w:pPr>
      <w:r>
        <w:rPr/>
        <w:t>«создание</w:t>
      </w:r>
      <w:r>
        <w:rPr>
          <w:spacing w:val="-14"/>
        </w:rPr>
        <w:t> </w:t>
      </w:r>
      <w:r>
        <w:rPr>
          <w:spacing w:val="-2"/>
        </w:rPr>
        <w:t>сайта».</w:t>
      </w:r>
    </w:p>
    <w:p>
      <w:pPr>
        <w:pStyle w:val="BodyText"/>
        <w:spacing w:before="79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0" w:hanging="278"/>
        <w:jc w:val="left"/>
      </w:pPr>
      <w:bookmarkStart w:name="5. Различия трактовки понятия «программн" w:id="9"/>
      <w:bookmarkEnd w:id="9"/>
      <w:r>
        <w:rPr>
          <w:b w:val="0"/>
        </w:rPr>
      </w:r>
      <w:r>
        <w:rPr/>
        <w:t>Различия</w:t>
      </w:r>
      <w:r>
        <w:rPr>
          <w:spacing w:val="-12"/>
        </w:rPr>
        <w:t> </w:t>
      </w:r>
      <w:r>
        <w:rPr/>
        <w:t>трактовки</w:t>
      </w:r>
      <w:r>
        <w:rPr>
          <w:spacing w:val="-9"/>
        </w:rPr>
        <w:t> </w:t>
      </w:r>
      <w:r>
        <w:rPr/>
        <w:t>понятия</w:t>
      </w:r>
      <w:r>
        <w:rPr>
          <w:spacing w:val="-9"/>
        </w:rPr>
        <w:t> </w:t>
      </w:r>
      <w:r>
        <w:rPr/>
        <w:t>«программная</w:t>
      </w:r>
      <w:r>
        <w:rPr>
          <w:spacing w:val="-10"/>
        </w:rPr>
        <w:t> </w:t>
      </w:r>
      <w:r>
        <w:rPr/>
        <w:t>инженерия»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>
          <w:spacing w:val="-2"/>
        </w:rPr>
        <w:t>гостах</w:t>
      </w:r>
    </w:p>
    <w:p>
      <w:pPr>
        <w:pStyle w:val="BodyText"/>
        <w:spacing w:line="360" w:lineRule="auto" w:before="281"/>
        <w:ind w:right="127" w:firstLine="705"/>
      </w:pPr>
      <w:r>
        <w:rPr/>
        <w:t>В действующих стандартах термин «программная инженерия» используется не как полностью тождественное краткое определение, а как нормативный контекст, в рамках которого раскрываются процессы, виды деятельности и артефакты. Поэтому корректно говорить о различии акцентов в трактовке понятия. Для проекта сайта это важно, поскольку выбор акцента влияет на то, как будет организовано проектирование, тестирование и сопровождение [2]-[11]. Все определения описаны в таблице 3.</w:t>
      </w:r>
    </w:p>
    <w:p>
      <w:pPr>
        <w:pStyle w:val="BodyText"/>
      </w:pPr>
      <w:r>
        <w:rPr/>
        <w:t>Таблица</w:t>
      </w:r>
      <w:r>
        <w:rPr>
          <w:spacing w:val="-10"/>
        </w:rPr>
        <w:t> </w:t>
      </w:r>
      <w:r>
        <w:rPr/>
        <w:t>3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понятие</w:t>
      </w:r>
      <w:r>
        <w:rPr>
          <w:spacing w:val="-8"/>
        </w:rPr>
        <w:t> </w:t>
      </w:r>
      <w:r>
        <w:rPr/>
        <w:t>«программная</w:t>
      </w:r>
      <w:r>
        <w:rPr>
          <w:spacing w:val="-8"/>
        </w:rPr>
        <w:t> </w:t>
      </w:r>
      <w:r>
        <w:rPr/>
        <w:t>инженерия»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>
          <w:spacing w:val="-2"/>
        </w:rPr>
        <w:t>гостах</w:t>
      </w:r>
    </w:p>
    <w:p>
      <w:pPr>
        <w:pStyle w:val="BodyText"/>
        <w:spacing w:before="1" w:after="1"/>
        <w:ind w:left="0"/>
        <w:jc w:val="left"/>
        <w:rPr>
          <w:sz w:val="13"/>
        </w:r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2420"/>
        <w:gridCol w:w="2420"/>
        <w:gridCol w:w="2420"/>
      </w:tblGrid>
      <w:tr>
        <w:trPr>
          <w:trHeight w:val="1120" w:hRule="atLeast"/>
        </w:trPr>
        <w:tc>
          <w:tcPr>
            <w:tcW w:w="2400" w:type="dxa"/>
          </w:tcPr>
          <w:p>
            <w:pPr>
              <w:pStyle w:val="TableParagraph"/>
              <w:spacing w:before="79"/>
              <w:rPr>
                <w:sz w:val="28"/>
              </w:rPr>
            </w:pPr>
          </w:p>
          <w:p>
            <w:pPr>
              <w:pStyle w:val="TableParagraph"/>
              <w:ind w:left="5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Стандарт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0"/>
              <w:ind w:left="645" w:right="264" w:hanging="34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Нормативный контекст</w:t>
            </w:r>
          </w:p>
        </w:tc>
        <w:tc>
          <w:tcPr>
            <w:tcW w:w="2420" w:type="dxa"/>
          </w:tcPr>
          <w:p>
            <w:pPr>
              <w:pStyle w:val="TableParagraph"/>
              <w:spacing w:before="79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Как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понимается </w:t>
            </w:r>
            <w:r>
              <w:rPr>
                <w:b/>
                <w:spacing w:val="-2"/>
                <w:sz w:val="28"/>
              </w:rPr>
              <w:t>программная инженерия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0"/>
              <w:ind w:left="157" w:firstLine="1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Практический </w:t>
            </w:r>
            <w:r>
              <w:rPr>
                <w:b/>
                <w:sz w:val="28"/>
              </w:rPr>
              <w:t>вывод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для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сайта</w:t>
            </w:r>
          </w:p>
        </w:tc>
      </w:tr>
      <w:tr>
        <w:trPr>
          <w:trHeight w:val="3999" w:hRule="atLeast"/>
        </w:trPr>
        <w:tc>
          <w:tcPr>
            <w:tcW w:w="240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1"/>
              <w:rPr>
                <w:sz w:val="28"/>
              </w:rPr>
            </w:pPr>
          </w:p>
          <w:p>
            <w:pPr>
              <w:pStyle w:val="TableParagraph"/>
              <w:ind w:left="95" w:right="929"/>
              <w:rPr>
                <w:sz w:val="28"/>
              </w:rPr>
            </w:pPr>
            <w:r>
              <w:rPr>
                <w:sz w:val="28"/>
              </w:rPr>
              <w:t>ГОСТ Р </w:t>
            </w:r>
            <w:r>
              <w:rPr>
                <w:spacing w:val="-2"/>
                <w:sz w:val="28"/>
              </w:rPr>
              <w:t>ИСО/МЭК 12207-2010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0"/>
              <w:rPr>
                <w:sz w:val="28"/>
              </w:rPr>
            </w:pPr>
          </w:p>
          <w:p>
            <w:pPr>
              <w:pStyle w:val="TableParagraph"/>
              <w:ind w:left="110" w:right="95"/>
              <w:rPr>
                <w:sz w:val="28"/>
              </w:rPr>
            </w:pPr>
            <w:r>
              <w:rPr>
                <w:spacing w:val="-2"/>
                <w:sz w:val="28"/>
              </w:rPr>
              <w:t>Процессы </w:t>
            </w:r>
            <w:r>
              <w:rPr>
                <w:sz w:val="28"/>
              </w:rPr>
              <w:t>жизненного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цикла </w:t>
            </w:r>
            <w:r>
              <w:rPr>
                <w:spacing w:val="-2"/>
                <w:sz w:val="28"/>
              </w:rPr>
              <w:t>программных средств</w:t>
            </w:r>
          </w:p>
        </w:tc>
        <w:tc>
          <w:tcPr>
            <w:tcW w:w="2420" w:type="dxa"/>
          </w:tcPr>
          <w:p>
            <w:pPr>
              <w:pStyle w:val="TableParagraph"/>
              <w:spacing w:before="70"/>
              <w:ind w:left="105" w:right="120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Программная инженерия понимается </w:t>
            </w:r>
            <w:r>
              <w:rPr>
                <w:sz w:val="28"/>
              </w:rPr>
              <w:t>прежде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всего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как </w:t>
            </w:r>
            <w:r>
              <w:rPr>
                <w:spacing w:val="-2"/>
                <w:sz w:val="28"/>
              </w:rPr>
              <w:t>управляемая совокупность процессов разработки, поставки, </w:t>
            </w:r>
            <w:r>
              <w:rPr>
                <w:sz w:val="28"/>
              </w:rPr>
              <w:t>эксплуатации и </w:t>
            </w:r>
            <w:r>
              <w:rPr>
                <w:spacing w:val="-2"/>
                <w:sz w:val="28"/>
              </w:rPr>
              <w:t>сопровождения </w:t>
            </w:r>
            <w:r>
              <w:rPr>
                <w:spacing w:val="-4"/>
                <w:sz w:val="28"/>
              </w:rPr>
              <w:t>ПО.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1"/>
              <w:rPr>
                <w:sz w:val="28"/>
              </w:rPr>
            </w:pPr>
          </w:p>
          <w:p>
            <w:pPr>
              <w:pStyle w:val="TableParagraph"/>
              <w:ind w:left="101" w:right="104"/>
              <w:rPr>
                <w:sz w:val="28"/>
              </w:rPr>
            </w:pPr>
            <w:r>
              <w:rPr>
                <w:sz w:val="28"/>
              </w:rPr>
              <w:t>Главный акцент - </w:t>
            </w:r>
            <w:r>
              <w:rPr>
                <w:spacing w:val="-2"/>
                <w:sz w:val="28"/>
              </w:rPr>
              <w:t>регламентация стадий </w:t>
            </w:r>
            <w:r>
              <w:rPr>
                <w:sz w:val="28"/>
              </w:rPr>
              <w:t>жизненного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цикла и состава работ.</w:t>
            </w:r>
          </w:p>
        </w:tc>
      </w:tr>
      <w:tr>
        <w:trPr>
          <w:trHeight w:val="2080" w:hRule="atLeast"/>
        </w:trPr>
        <w:tc>
          <w:tcPr>
            <w:tcW w:w="240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9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10"/>
                <w:sz w:val="28"/>
              </w:rPr>
              <w:t>Р</w:t>
            </w: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z w:val="28"/>
              </w:rPr>
              <w:t>57193-2016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2025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0"/>
              <w:rPr>
                <w:sz w:val="28"/>
              </w:rPr>
            </w:pPr>
          </w:p>
          <w:p>
            <w:pPr>
              <w:pStyle w:val="TableParagraph"/>
              <w:ind w:left="110" w:right="95"/>
              <w:rPr>
                <w:sz w:val="28"/>
              </w:rPr>
            </w:pPr>
            <w:r>
              <w:rPr>
                <w:spacing w:val="-2"/>
                <w:sz w:val="28"/>
              </w:rPr>
              <w:t>Процессы </w:t>
            </w:r>
            <w:r>
              <w:rPr>
                <w:sz w:val="28"/>
              </w:rPr>
              <w:t>жизненного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цикла </w:t>
            </w:r>
            <w:r>
              <w:rPr>
                <w:spacing w:val="-2"/>
                <w:sz w:val="28"/>
              </w:rPr>
              <w:t>систем</w:t>
            </w:r>
          </w:p>
        </w:tc>
        <w:tc>
          <w:tcPr>
            <w:tcW w:w="2420" w:type="dxa"/>
          </w:tcPr>
          <w:p>
            <w:pPr>
              <w:pStyle w:val="TableParagraph"/>
              <w:spacing w:before="79"/>
              <w:ind w:left="105" w:right="108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Программная инженерия </w:t>
            </w:r>
            <w:r>
              <w:rPr>
                <w:sz w:val="28"/>
              </w:rPr>
              <w:t>рассматривается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 увязке с </w:t>
            </w:r>
            <w:r>
              <w:rPr>
                <w:spacing w:val="-2"/>
                <w:sz w:val="28"/>
              </w:rPr>
              <w:t>системной </w:t>
            </w:r>
            <w:r>
              <w:rPr>
                <w:sz w:val="28"/>
              </w:rPr>
              <w:t>инженерией: ПО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0"/>
              <w:ind w:left="101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сайта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важно учитывать не только код, но и серверы, БД, </w:t>
            </w:r>
            <w:r>
              <w:rPr>
                <w:spacing w:val="-2"/>
                <w:sz w:val="28"/>
              </w:rPr>
              <w:t>мониторинг,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0" w:footer="830" w:top="1060" w:bottom="1020" w:left="1440" w:right="720"/>
        </w:sect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2420"/>
        <w:gridCol w:w="2420"/>
        <w:gridCol w:w="2420"/>
      </w:tblGrid>
      <w:tr>
        <w:trPr>
          <w:trHeight w:val="1119" w:hRule="atLeast"/>
        </w:trPr>
        <w:tc>
          <w:tcPr>
            <w:tcW w:w="2400" w:type="dxa"/>
          </w:tcPr>
          <w:p>
            <w:pPr>
              <w:pStyle w:val="TableParagraph"/>
              <w:spacing w:before="84"/>
              <w:rPr>
                <w:sz w:val="28"/>
              </w:rPr>
            </w:pPr>
          </w:p>
          <w:p>
            <w:pPr>
              <w:pStyle w:val="TableParagraph"/>
              <w:ind w:left="5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Стандарт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5"/>
              <w:ind w:left="645" w:right="264" w:hanging="34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Нормативный контекст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Как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понимается </w:t>
            </w:r>
            <w:r>
              <w:rPr>
                <w:b/>
                <w:spacing w:val="-2"/>
                <w:sz w:val="28"/>
              </w:rPr>
              <w:t>программная инженерия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5"/>
              <w:ind w:left="157" w:firstLine="1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Практический </w:t>
            </w:r>
            <w:r>
              <w:rPr>
                <w:b/>
                <w:sz w:val="28"/>
              </w:rPr>
              <w:t>вывод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для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сайта</w:t>
            </w:r>
          </w:p>
        </w:tc>
      </w:tr>
      <w:tr>
        <w:trPr>
          <w:trHeight w:val="2080" w:hRule="atLeast"/>
        </w:trPr>
        <w:tc>
          <w:tcPr>
            <w:tcW w:w="240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420" w:type="dxa"/>
          </w:tcPr>
          <w:p>
            <w:pPr>
              <w:pStyle w:val="TableParagraph"/>
              <w:spacing w:before="75"/>
              <w:ind w:left="105"/>
              <w:rPr>
                <w:sz w:val="28"/>
              </w:rPr>
            </w:pPr>
            <w:r>
              <w:rPr>
                <w:sz w:val="28"/>
              </w:rPr>
              <w:t>является частью более широкой системы вместе с </w:t>
            </w:r>
            <w:r>
              <w:rPr>
                <w:spacing w:val="-2"/>
                <w:sz w:val="28"/>
              </w:rPr>
              <w:t>инфраструктурой, </w:t>
            </w:r>
            <w:r>
              <w:rPr>
                <w:sz w:val="28"/>
              </w:rPr>
              <w:t>персоналом и </w:t>
            </w:r>
            <w:r>
              <w:rPr>
                <w:spacing w:val="-2"/>
                <w:sz w:val="28"/>
              </w:rPr>
              <w:t>процедурами.</w:t>
            </w:r>
          </w:p>
        </w:tc>
        <w:tc>
          <w:tcPr>
            <w:tcW w:w="2420" w:type="dxa"/>
          </w:tcPr>
          <w:p>
            <w:pPr>
              <w:pStyle w:val="TableParagraph"/>
              <w:spacing w:before="75"/>
              <w:ind w:left="101"/>
              <w:rPr>
                <w:sz w:val="28"/>
              </w:rPr>
            </w:pPr>
            <w:r>
              <w:rPr>
                <w:sz w:val="28"/>
              </w:rPr>
              <w:t>эксплуатацию и </w:t>
            </w:r>
            <w:r>
              <w:rPr>
                <w:spacing w:val="-2"/>
                <w:sz w:val="28"/>
              </w:rPr>
              <w:t>восстановление.</w:t>
            </w:r>
          </w:p>
        </w:tc>
      </w:tr>
      <w:tr>
        <w:trPr>
          <w:trHeight w:val="3360" w:hRule="atLeast"/>
        </w:trPr>
        <w:tc>
          <w:tcPr>
            <w:tcW w:w="240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95" w:right="929"/>
              <w:rPr>
                <w:sz w:val="28"/>
              </w:rPr>
            </w:pPr>
            <w:r>
              <w:rPr>
                <w:sz w:val="28"/>
              </w:rPr>
              <w:t>ГОСТ Р </w:t>
            </w:r>
            <w:r>
              <w:rPr>
                <w:spacing w:val="-2"/>
                <w:sz w:val="28"/>
              </w:rPr>
              <w:t>57100-2016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10" w:right="764"/>
              <w:rPr>
                <w:sz w:val="28"/>
              </w:rPr>
            </w:pPr>
            <w:r>
              <w:rPr>
                <w:spacing w:val="-2"/>
                <w:sz w:val="28"/>
              </w:rPr>
              <w:t>Описание архитектуры</w:t>
            </w:r>
          </w:p>
        </w:tc>
        <w:tc>
          <w:tcPr>
            <w:tcW w:w="2420" w:type="dxa"/>
          </w:tcPr>
          <w:p>
            <w:pPr>
              <w:pStyle w:val="TableParagraph"/>
              <w:spacing w:before="7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Программная инженерия </w:t>
            </w:r>
            <w:r>
              <w:rPr>
                <w:sz w:val="28"/>
              </w:rPr>
              <w:t>связывается с </w:t>
            </w:r>
            <w:r>
              <w:rPr>
                <w:spacing w:val="-2"/>
                <w:sz w:val="28"/>
              </w:rPr>
              <w:t>архитектурными представлениями, </w:t>
            </w:r>
            <w:r>
              <w:rPr>
                <w:sz w:val="28"/>
              </w:rPr>
              <w:t>точками зрения </w:t>
            </w:r>
            <w:r>
              <w:rPr>
                <w:spacing w:val="-2"/>
                <w:sz w:val="28"/>
              </w:rPr>
              <w:t>заинтересованных </w:t>
            </w:r>
            <w:r>
              <w:rPr>
                <w:sz w:val="28"/>
              </w:rPr>
              <w:t>сторон и </w:t>
            </w:r>
            <w:r>
              <w:rPr>
                <w:spacing w:val="-2"/>
                <w:sz w:val="28"/>
              </w:rPr>
              <w:t>формализацией решений.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32"/>
              <w:rPr>
                <w:sz w:val="28"/>
              </w:rPr>
            </w:pPr>
          </w:p>
          <w:p>
            <w:pPr>
              <w:pStyle w:val="TableParagraph"/>
              <w:ind w:left="101"/>
              <w:rPr>
                <w:sz w:val="28"/>
              </w:rPr>
            </w:pPr>
            <w:r>
              <w:rPr>
                <w:spacing w:val="-2"/>
                <w:sz w:val="28"/>
              </w:rPr>
              <w:t>Ключевой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акцент</w:t>
            </w:r>
          </w:p>
          <w:p>
            <w:pPr>
              <w:pStyle w:val="TableParagraph"/>
              <w:ind w:left="101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отдельных модулях, а на </w:t>
            </w:r>
            <w:r>
              <w:rPr>
                <w:spacing w:val="-2"/>
                <w:sz w:val="28"/>
              </w:rPr>
              <w:t>архитектурном </w:t>
            </w:r>
            <w:r>
              <w:rPr>
                <w:sz w:val="28"/>
              </w:rPr>
              <w:t>описании и </w:t>
            </w:r>
            <w:r>
              <w:rPr>
                <w:spacing w:val="-2"/>
                <w:sz w:val="28"/>
              </w:rPr>
              <w:t>обосновании решений.</w:t>
            </w:r>
          </w:p>
        </w:tc>
      </w:tr>
      <w:tr>
        <w:trPr>
          <w:trHeight w:val="4639" w:hRule="atLeast"/>
        </w:trPr>
        <w:tc>
          <w:tcPr>
            <w:tcW w:w="240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7"/>
              <w:rPr>
                <w:sz w:val="28"/>
              </w:rPr>
            </w:pPr>
          </w:p>
          <w:p>
            <w:pPr>
              <w:pStyle w:val="TableParagraph"/>
              <w:ind w:left="95" w:right="929"/>
              <w:rPr>
                <w:sz w:val="28"/>
              </w:rPr>
            </w:pPr>
            <w:r>
              <w:rPr>
                <w:sz w:val="28"/>
              </w:rPr>
              <w:t>ГОСТ Р </w:t>
            </w:r>
            <w:r>
              <w:rPr>
                <w:spacing w:val="-2"/>
                <w:sz w:val="28"/>
              </w:rPr>
              <w:t>ИСО/МЭК 25010-2015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7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Качество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систем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программных продуктов</w:t>
            </w:r>
          </w:p>
        </w:tc>
        <w:tc>
          <w:tcPr>
            <w:tcW w:w="2420" w:type="dxa"/>
          </w:tcPr>
          <w:p>
            <w:pPr>
              <w:pStyle w:val="TableParagraph"/>
              <w:spacing w:before="76"/>
              <w:ind w:left="105" w:right="124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Программная инженерия раскрывается </w:t>
            </w:r>
            <w:r>
              <w:rPr>
                <w:sz w:val="28"/>
              </w:rPr>
              <w:t>через свойства </w:t>
            </w:r>
            <w:r>
              <w:rPr>
                <w:spacing w:val="-2"/>
                <w:sz w:val="28"/>
              </w:rPr>
              <w:t>качества: функциональная пригодность, надежность, производительнос </w:t>
            </w:r>
            <w:r>
              <w:rPr>
                <w:spacing w:val="-4"/>
                <w:sz w:val="28"/>
              </w:rPr>
              <w:t>ть,</w:t>
            </w:r>
            <w:r>
              <w:rPr>
                <w:spacing w:val="80"/>
                <w:sz w:val="28"/>
              </w:rPr>
              <w:t> </w:t>
            </w:r>
            <w:r>
              <w:rPr>
                <w:spacing w:val="-2"/>
                <w:sz w:val="28"/>
              </w:rPr>
              <w:t>защищенность, сопровождаемост </w:t>
            </w:r>
            <w:r>
              <w:rPr>
                <w:sz w:val="28"/>
              </w:rPr>
              <w:t>ь и </w:t>
            </w:r>
            <w:r>
              <w:rPr>
                <w:spacing w:val="-2"/>
                <w:sz w:val="28"/>
              </w:rPr>
              <w:t>переносимость.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1" w:right="120"/>
              <w:rPr>
                <w:sz w:val="28"/>
              </w:rPr>
            </w:pPr>
            <w:r>
              <w:rPr>
                <w:sz w:val="28"/>
              </w:rPr>
              <w:t>Для сайта это </w:t>
            </w:r>
            <w:r>
              <w:rPr>
                <w:spacing w:val="-2"/>
                <w:sz w:val="28"/>
              </w:rPr>
              <w:t>означает необходимость проектировать </w:t>
            </w:r>
            <w:r>
              <w:rPr>
                <w:sz w:val="28"/>
              </w:rPr>
              <w:t>качество как </w:t>
            </w:r>
            <w:r>
              <w:rPr>
                <w:spacing w:val="-2"/>
                <w:sz w:val="28"/>
              </w:rPr>
              <w:t>измеримую </w:t>
            </w:r>
            <w:r>
              <w:rPr>
                <w:spacing w:val="-4"/>
                <w:sz w:val="28"/>
              </w:rPr>
              <w:t>характеристику,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а </w:t>
            </w:r>
            <w:r>
              <w:rPr>
                <w:sz w:val="28"/>
              </w:rPr>
              <w:t>не как побочный </w:t>
            </w:r>
            <w:r>
              <w:rPr>
                <w:spacing w:val="-2"/>
                <w:sz w:val="28"/>
              </w:rPr>
              <w:t>эффект разработки.</w:t>
            </w:r>
          </w:p>
        </w:tc>
      </w:tr>
      <w:tr>
        <w:trPr>
          <w:trHeight w:val="1760" w:hRule="atLeast"/>
        </w:trPr>
        <w:tc>
          <w:tcPr>
            <w:tcW w:w="2400" w:type="dxa"/>
          </w:tcPr>
          <w:p>
            <w:pPr>
              <w:pStyle w:val="TableParagraph"/>
              <w:spacing w:before="89"/>
              <w:rPr>
                <w:sz w:val="28"/>
              </w:rPr>
            </w:pPr>
          </w:p>
          <w:p>
            <w:pPr>
              <w:pStyle w:val="TableParagraph"/>
              <w:ind w:left="95" w:right="929"/>
              <w:rPr>
                <w:sz w:val="28"/>
              </w:rPr>
            </w:pPr>
            <w:r>
              <w:rPr>
                <w:sz w:val="28"/>
              </w:rPr>
              <w:t>ГОСТ Р </w:t>
            </w:r>
            <w:r>
              <w:rPr>
                <w:spacing w:val="-2"/>
                <w:sz w:val="28"/>
              </w:rPr>
              <w:t>ИСО/МЭК 25041-2014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9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Оценка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качества</w:t>
            </w:r>
          </w:p>
        </w:tc>
        <w:tc>
          <w:tcPr>
            <w:tcW w:w="2420" w:type="dxa"/>
          </w:tcPr>
          <w:p>
            <w:pPr>
              <w:pStyle w:val="TableParagraph"/>
              <w:spacing w:before="89"/>
              <w:ind w:left="105" w:right="190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Программная инженерия </w:t>
            </w:r>
            <w:r>
              <w:rPr>
                <w:sz w:val="28"/>
              </w:rPr>
              <w:t>трактуется через </w:t>
            </w:r>
            <w:r>
              <w:rPr>
                <w:spacing w:val="-2"/>
                <w:sz w:val="28"/>
              </w:rPr>
              <w:t>процедуры </w:t>
            </w:r>
            <w:r>
              <w:rPr>
                <w:sz w:val="28"/>
              </w:rPr>
              <w:t>оценки,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критерии</w:t>
            </w:r>
          </w:p>
        </w:tc>
        <w:tc>
          <w:tcPr>
            <w:tcW w:w="2420" w:type="dxa"/>
          </w:tcPr>
          <w:p>
            <w:pPr>
              <w:pStyle w:val="TableParagraph"/>
              <w:spacing w:before="89"/>
              <w:ind w:left="101" w:right="323"/>
              <w:rPr>
                <w:sz w:val="28"/>
              </w:rPr>
            </w:pPr>
            <w:r>
              <w:rPr>
                <w:spacing w:val="-2"/>
                <w:sz w:val="28"/>
              </w:rPr>
              <w:t>Акцент </w:t>
            </w:r>
            <w:r>
              <w:rPr>
                <w:sz w:val="28"/>
              </w:rPr>
              <w:t>смещается на </w:t>
            </w:r>
            <w:r>
              <w:rPr>
                <w:spacing w:val="-2"/>
                <w:sz w:val="28"/>
              </w:rPr>
              <w:t>проверяемость </w:t>
            </w:r>
            <w:r>
              <w:rPr>
                <w:sz w:val="28"/>
              </w:rPr>
              <w:t>результатов и </w:t>
            </w:r>
            <w:r>
              <w:rPr>
                <w:spacing w:val="-2"/>
                <w:sz w:val="28"/>
              </w:rPr>
              <w:t>объективную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2240" w:h="15840"/>
          <w:pgMar w:header="0" w:footer="830" w:top="1100" w:bottom="1020" w:left="1440" w:right="720"/>
        </w:sectPr>
      </w:pPr>
    </w:p>
    <w:tbl>
      <w:tblPr>
        <w:tblW w:w="0" w:type="auto"/>
        <w:jc w:val="left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2420"/>
        <w:gridCol w:w="2420"/>
        <w:gridCol w:w="2420"/>
      </w:tblGrid>
      <w:tr>
        <w:trPr>
          <w:trHeight w:val="1119" w:hRule="atLeast"/>
        </w:trPr>
        <w:tc>
          <w:tcPr>
            <w:tcW w:w="2400" w:type="dxa"/>
          </w:tcPr>
          <w:p>
            <w:pPr>
              <w:pStyle w:val="TableParagraph"/>
              <w:spacing w:before="84"/>
              <w:rPr>
                <w:sz w:val="28"/>
              </w:rPr>
            </w:pPr>
          </w:p>
          <w:p>
            <w:pPr>
              <w:pStyle w:val="TableParagraph"/>
              <w:ind w:left="5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Стандарт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5"/>
              <w:ind w:left="645" w:right="264" w:hanging="34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Нормативный контекст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Как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понимается </w:t>
            </w:r>
            <w:r>
              <w:rPr>
                <w:b/>
                <w:spacing w:val="-2"/>
                <w:sz w:val="28"/>
              </w:rPr>
              <w:t>программная инженерия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5"/>
              <w:ind w:left="157" w:firstLine="1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Практический </w:t>
            </w:r>
            <w:r>
              <w:rPr>
                <w:b/>
                <w:sz w:val="28"/>
              </w:rPr>
              <w:t>вывод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для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сайта</w:t>
            </w:r>
          </w:p>
        </w:tc>
      </w:tr>
      <w:tr>
        <w:trPr>
          <w:trHeight w:val="780" w:hRule="atLeast"/>
        </w:trPr>
        <w:tc>
          <w:tcPr>
            <w:tcW w:w="240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420" w:type="dxa"/>
          </w:tcPr>
          <w:p>
            <w:pPr>
              <w:pStyle w:val="TableParagraph"/>
              <w:spacing w:before="75"/>
              <w:ind w:left="105"/>
              <w:rPr>
                <w:sz w:val="28"/>
              </w:rPr>
            </w:pPr>
            <w:r>
              <w:rPr>
                <w:sz w:val="28"/>
              </w:rPr>
              <w:t>приемки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роли </w:t>
            </w:r>
            <w:r>
              <w:rPr>
                <w:spacing w:val="-2"/>
                <w:sz w:val="28"/>
              </w:rPr>
              <w:t>оценщиков.</w:t>
            </w:r>
          </w:p>
        </w:tc>
        <w:tc>
          <w:tcPr>
            <w:tcW w:w="2420" w:type="dxa"/>
          </w:tcPr>
          <w:p>
            <w:pPr>
              <w:pStyle w:val="TableParagraph"/>
              <w:spacing w:before="75"/>
              <w:ind w:left="101"/>
              <w:rPr>
                <w:sz w:val="28"/>
              </w:rPr>
            </w:pPr>
            <w:r>
              <w:rPr>
                <w:spacing w:val="-2"/>
                <w:sz w:val="28"/>
              </w:rPr>
              <w:t>приемку</w:t>
            </w:r>
          </w:p>
          <w:p>
            <w:pPr>
              <w:pStyle w:val="TableParagraph"/>
              <w:ind w:left="101"/>
              <w:rPr>
                <w:sz w:val="28"/>
              </w:rPr>
            </w:pPr>
            <w:r>
              <w:rPr>
                <w:spacing w:val="-2"/>
                <w:sz w:val="28"/>
              </w:rPr>
              <w:t>веб-системы.</w:t>
            </w:r>
          </w:p>
        </w:tc>
      </w:tr>
      <w:tr>
        <w:trPr>
          <w:trHeight w:val="3700" w:hRule="atLeast"/>
        </w:trPr>
        <w:tc>
          <w:tcPr>
            <w:tcW w:w="240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4"/>
              <w:rPr>
                <w:sz w:val="28"/>
              </w:rPr>
            </w:pPr>
          </w:p>
          <w:p>
            <w:pPr>
              <w:pStyle w:val="TableParagraph"/>
              <w:spacing w:before="1"/>
              <w:ind w:left="95" w:right="929"/>
              <w:rPr>
                <w:sz w:val="28"/>
              </w:rPr>
            </w:pPr>
            <w:r>
              <w:rPr>
                <w:sz w:val="28"/>
              </w:rPr>
              <w:t>ГОСТ Р </w:t>
            </w:r>
            <w:r>
              <w:rPr>
                <w:spacing w:val="-2"/>
                <w:sz w:val="28"/>
              </w:rPr>
              <w:t>56920-2024</w:t>
            </w:r>
          </w:p>
        </w:tc>
        <w:tc>
          <w:tcPr>
            <w:tcW w:w="24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3"/>
              <w:rPr>
                <w:sz w:val="28"/>
              </w:rPr>
            </w:pPr>
          </w:p>
          <w:p>
            <w:pPr>
              <w:pStyle w:val="TableParagraph"/>
              <w:spacing w:before="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Тестирование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5"/>
                <w:sz w:val="28"/>
              </w:rPr>
              <w:t>ПО</w:t>
            </w:r>
          </w:p>
        </w:tc>
        <w:tc>
          <w:tcPr>
            <w:tcW w:w="2420" w:type="dxa"/>
          </w:tcPr>
          <w:p>
            <w:pPr>
              <w:pStyle w:val="TableParagraph"/>
              <w:spacing w:before="84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Программная инженерия акцентирует процессы </w:t>
            </w:r>
            <w:r>
              <w:rPr>
                <w:sz w:val="28"/>
              </w:rPr>
              <w:t>верификации и </w:t>
            </w:r>
            <w:r>
              <w:rPr>
                <w:spacing w:val="-2"/>
                <w:sz w:val="28"/>
              </w:rPr>
              <w:t>валидации, подтверждающие готовность программного </w:t>
            </w:r>
            <w:r>
              <w:rPr>
                <w:sz w:val="28"/>
              </w:rPr>
              <w:t>продукта к </w:t>
            </w:r>
            <w:r>
              <w:rPr>
                <w:spacing w:val="-2"/>
                <w:sz w:val="28"/>
              </w:rPr>
              <w:t>эксплуатации.</w:t>
            </w:r>
          </w:p>
        </w:tc>
        <w:tc>
          <w:tcPr>
            <w:tcW w:w="2420" w:type="dxa"/>
          </w:tcPr>
          <w:p>
            <w:pPr>
              <w:pStyle w:val="TableParagraph"/>
              <w:spacing w:before="244"/>
              <w:rPr>
                <w:sz w:val="28"/>
              </w:rPr>
            </w:pPr>
          </w:p>
          <w:p>
            <w:pPr>
              <w:pStyle w:val="TableParagraph"/>
              <w:spacing w:before="1"/>
              <w:ind w:left="101"/>
              <w:rPr>
                <w:sz w:val="28"/>
              </w:rPr>
            </w:pPr>
            <w:r>
              <w:rPr>
                <w:sz w:val="28"/>
              </w:rPr>
              <w:t>Для сайта это </w:t>
            </w:r>
            <w:r>
              <w:rPr>
                <w:spacing w:val="-2"/>
                <w:sz w:val="28"/>
              </w:rPr>
              <w:t>означает обязательность тестов производительнос </w:t>
            </w:r>
            <w:r>
              <w:rPr>
                <w:sz w:val="28"/>
              </w:rPr>
              <w:t>ти, интеграции, </w:t>
            </w:r>
            <w:r>
              <w:rPr>
                <w:spacing w:val="-2"/>
                <w:sz w:val="28"/>
              </w:rPr>
              <w:t>отказоустойчивос </w:t>
            </w:r>
            <w:r>
              <w:rPr>
                <w:sz w:val="28"/>
              </w:rPr>
              <w:t>ти и регресса.</w:t>
            </w:r>
          </w:p>
        </w:tc>
      </w:tr>
    </w:tbl>
    <w:p>
      <w:pPr>
        <w:pStyle w:val="BodyText"/>
        <w:spacing w:line="360" w:lineRule="auto" w:before="16"/>
        <w:ind w:right="129" w:firstLine="705"/>
      </w:pPr>
      <w:r>
        <w:rPr/>
        <w:t>Итак, различие между ГОСТами состоит не в противоречии, а в уровне рассмотрения. В ГОСТ Р ИСО/МЭК 12207-2010 программная</w:t>
      </w:r>
      <w:r>
        <w:rPr>
          <w:spacing w:val="-6"/>
        </w:rPr>
        <w:t> </w:t>
      </w:r>
      <w:r>
        <w:rPr/>
        <w:t>инженерия</w:t>
      </w:r>
      <w:r>
        <w:rPr>
          <w:spacing w:val="-6"/>
        </w:rPr>
        <w:t> </w:t>
      </w:r>
      <w:r>
        <w:rPr/>
        <w:t>ближе к процессной модели жизненного цикла программных средств; в ГОСТ Р</w:t>
      </w:r>
      <w:r>
        <w:rPr>
          <w:spacing w:val="80"/>
        </w:rPr>
        <w:t> </w:t>
      </w:r>
      <w:r>
        <w:rPr/>
        <w:t>57193-2016 и ГОСТ</w:t>
      </w:r>
      <w:r>
        <w:rPr>
          <w:spacing w:val="-5"/>
        </w:rPr>
        <w:t> </w:t>
      </w:r>
      <w:r>
        <w:rPr/>
        <w:t>Р</w:t>
      </w:r>
      <w:r>
        <w:rPr>
          <w:spacing w:val="-5"/>
        </w:rPr>
        <w:t> </w:t>
      </w:r>
      <w:r>
        <w:rPr/>
        <w:t>57193-2025</w:t>
      </w:r>
      <w:r>
        <w:rPr>
          <w:spacing w:val="-5"/>
        </w:rPr>
        <w:t> </w:t>
      </w:r>
      <w:r>
        <w:rPr/>
        <w:t>она</w:t>
      </w:r>
      <w:r>
        <w:rPr>
          <w:spacing w:val="-5"/>
        </w:rPr>
        <w:t> </w:t>
      </w:r>
      <w:r>
        <w:rPr/>
        <w:t>интегрирована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системную</w:t>
      </w:r>
      <w:r>
        <w:rPr>
          <w:spacing w:val="-5"/>
        </w:rPr>
        <w:t> </w:t>
      </w:r>
      <w:r>
        <w:rPr/>
        <w:t>инженерию;</w:t>
      </w:r>
      <w:r>
        <w:rPr>
          <w:spacing w:val="-5"/>
        </w:rPr>
        <w:t> </w:t>
      </w:r>
      <w:r>
        <w:rPr/>
        <w:t>в ГОСТ Р 57100-2016 акцент сделан на архитектурном описании; в ГОСТ Р ИСО/МЭК 25010-2015 и ГОСТ Р ИСО/МЭК 25041-2014 - на качестве и оценке; в ГОСТ Р 56920-2024 - на тестировании. Для проекта создания сайта наиболее корректен</w:t>
      </w:r>
      <w:r>
        <w:rPr>
          <w:spacing w:val="-15"/>
        </w:rPr>
        <w:t> </w:t>
      </w:r>
      <w:r>
        <w:rPr/>
        <w:t>комбинированный</w:t>
      </w:r>
      <w:r>
        <w:rPr>
          <w:spacing w:val="-15"/>
        </w:rPr>
        <w:t> </w:t>
      </w:r>
      <w:r>
        <w:rPr/>
        <w:t>подход:</w:t>
      </w:r>
      <w:r>
        <w:rPr>
          <w:spacing w:val="-15"/>
        </w:rPr>
        <w:t> </w:t>
      </w:r>
      <w:r>
        <w:rPr/>
        <w:t>процессный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системный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архитектурный</w:t>
      </w:r>
    </w:p>
    <w:p>
      <w:pPr>
        <w:pStyle w:val="BodyText"/>
      </w:pPr>
      <w:r>
        <w:rPr/>
        <w:t>+</w:t>
      </w:r>
      <w:r>
        <w:rPr>
          <w:spacing w:val="-3"/>
        </w:rPr>
        <w:t> </w:t>
      </w:r>
      <w:r>
        <w:rPr>
          <w:spacing w:val="-2"/>
        </w:rPr>
        <w:t>качественный.</w:t>
      </w:r>
    </w:p>
    <w:p>
      <w:pPr>
        <w:pStyle w:val="BodyText"/>
        <w:spacing w:before="79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0" w:hanging="278"/>
        <w:jc w:val="left"/>
      </w:pPr>
      <w:bookmarkStart w:name="6. Вывод по исследованию " w:id="10"/>
      <w:bookmarkEnd w:id="10"/>
      <w:r>
        <w:rPr>
          <w:b w:val="0"/>
        </w:rPr>
      </w:r>
      <w:r>
        <w:rPr/>
        <w:t>Вывод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>
          <w:spacing w:val="-2"/>
        </w:rPr>
        <w:t>исследованию</w:t>
      </w:r>
    </w:p>
    <w:p>
      <w:pPr>
        <w:pStyle w:val="BodyText"/>
        <w:spacing w:line="360" w:lineRule="auto" w:before="281"/>
        <w:ind w:right="130" w:firstLine="705"/>
      </w:pPr>
      <w:r>
        <w:rPr/>
        <w:t>В ходе выполнения практической работы была рассмотрена безопасность функционирования информационной системы на примере проекта создания сайта. Исследование показало, что веб-система должна анализироваться не как изолированное программное средство, а как многокомпонентная организационно-техническая</w:t>
      </w:r>
      <w:r>
        <w:rPr>
          <w:spacing w:val="80"/>
        </w:rPr>
        <w:t> </w:t>
      </w:r>
      <w:r>
        <w:rPr/>
        <w:t>система,</w:t>
      </w:r>
      <w:r>
        <w:rPr>
          <w:spacing w:val="80"/>
        </w:rPr>
        <w:t> </w:t>
      </w:r>
      <w:r>
        <w:rPr/>
        <w:t>жизненный</w:t>
      </w:r>
      <w:r>
        <w:rPr>
          <w:spacing w:val="80"/>
        </w:rPr>
        <w:t> </w:t>
      </w:r>
      <w:r>
        <w:rPr/>
        <w:t>цикл</w:t>
      </w:r>
      <w:r>
        <w:rPr>
          <w:spacing w:val="80"/>
        </w:rPr>
        <w:t> </w:t>
      </w:r>
      <w:r>
        <w:rPr/>
        <w:t>которой</w:t>
      </w:r>
      <w:r>
        <w:rPr>
          <w:spacing w:val="80"/>
        </w:rPr>
        <w:t> </w:t>
      </w:r>
      <w:r>
        <w:rPr/>
        <w:t>охватывает</w:t>
      </w:r>
    </w:p>
    <w:p>
      <w:pPr>
        <w:pStyle w:val="BodyText"/>
        <w:spacing w:after="0" w:line="360" w:lineRule="auto"/>
        <w:sectPr>
          <w:type w:val="continuous"/>
          <w:pgSz w:w="12240" w:h="15840"/>
          <w:pgMar w:header="0" w:footer="830" w:top="1100" w:bottom="1020" w:left="1440" w:right="720"/>
        </w:sectPr>
      </w:pPr>
    </w:p>
    <w:p>
      <w:pPr>
        <w:pStyle w:val="BodyText"/>
        <w:spacing w:line="360" w:lineRule="auto" w:before="74"/>
        <w:ind w:right="130"/>
      </w:pPr>
      <w:r>
        <w:rPr/>
        <w:t>стадии замысла, проектирования, разработки, тестирования, внедрения, эксплуатации, сопровождения и вывода из эксплуатации. Такой подход соответствует требованиям современных ГОСТов по системной и программной инженерии и позволяет рассматривать безопасность функционирования как результат согласованной работы архитектурных, программных, технических и организационных решений [2]-[11].</w:t>
      </w:r>
    </w:p>
    <w:p>
      <w:pPr>
        <w:pStyle w:val="BodyText"/>
        <w:spacing w:line="360" w:lineRule="auto"/>
        <w:ind w:right="129" w:firstLine="705"/>
      </w:pPr>
      <w:r>
        <w:rPr/>
        <w:t>На первом этапе был сформирован перечень стандартов предметной области. Отобранные документы позволили связать между</w:t>
      </w:r>
      <w:r>
        <w:rPr>
          <w:spacing w:val="-11"/>
        </w:rPr>
        <w:t> </w:t>
      </w:r>
      <w:r>
        <w:rPr/>
        <w:t>собой</w:t>
      </w:r>
      <w:r>
        <w:rPr>
          <w:spacing w:val="-11"/>
        </w:rPr>
        <w:t> </w:t>
      </w:r>
      <w:r>
        <w:rPr/>
        <w:t>архитектурное описание системы, процессы жизненного цикла, модель качества, оценку качества, тестирование и функциональную безопасность. Практический смысл этого шага заключается в том, что проект создания сайта получает</w:t>
      </w:r>
      <w:r>
        <w:rPr>
          <w:spacing w:val="-6"/>
        </w:rPr>
        <w:t> </w:t>
      </w:r>
      <w:r>
        <w:rPr/>
        <w:t>формальную нормативную опору. Благодаря этому можно аргументированно обосновать выбор архитектуры, критерии приемки, требования к отказоустойчивости и порядок сопровождения системы. Наличие нормативной базы особенно важно для веб-проектов, которые часто воспринимаются как быстро реализуемые прикладные решения, хотя на самом деле они являются существенной частью информационной инфраструктуры организации.</w:t>
      </w:r>
    </w:p>
    <w:p>
      <w:pPr>
        <w:pStyle w:val="BodyText"/>
        <w:spacing w:line="360" w:lineRule="auto"/>
        <w:ind w:right="131" w:firstLine="705"/>
      </w:pPr>
      <w:r>
        <w:rPr/>
        <w:t>На втором этапе был составлен глоссарий проекта. Его построение позволило унифицировать терминологию исследования и выделить ключевые свойства, определяющие безопасность функционирования сайта: надежность, доступность, восстанавливаемость, отказоустойчивость, сопровождаемость, предсказуемость поведения, журналирование, резервное копирование и мониторинг. Глоссарий имеет не только учебное, но и практическое значение, поскольку единая терминология снижает риск</w:t>
      </w:r>
      <w:r>
        <w:rPr>
          <w:spacing w:val="-11"/>
        </w:rPr>
        <w:t> </w:t>
      </w:r>
      <w:r>
        <w:rPr/>
        <w:t>неверного</w:t>
      </w:r>
      <w:r>
        <w:rPr>
          <w:spacing w:val="-11"/>
        </w:rPr>
        <w:t> </w:t>
      </w:r>
      <w:r>
        <w:rPr/>
        <w:t>понимания</w:t>
      </w:r>
      <w:r>
        <w:rPr>
          <w:spacing w:val="-11"/>
        </w:rPr>
        <w:t> </w:t>
      </w:r>
      <w:r>
        <w:rPr/>
        <w:t>требований между разработчиками, администраторами, руководителями проекта и заказчиком. Для реального проекта сайта это означает</w:t>
      </w:r>
      <w:r>
        <w:rPr>
          <w:spacing w:val="-9"/>
        </w:rPr>
        <w:t> </w:t>
      </w:r>
      <w:r>
        <w:rPr/>
        <w:t>более</w:t>
      </w:r>
      <w:r>
        <w:rPr>
          <w:spacing w:val="-9"/>
        </w:rPr>
        <w:t> </w:t>
      </w:r>
      <w:r>
        <w:rPr/>
        <w:t>точную</w:t>
      </w:r>
      <w:r>
        <w:rPr>
          <w:spacing w:val="-9"/>
        </w:rPr>
        <w:t> </w:t>
      </w:r>
      <w:r>
        <w:rPr/>
        <w:t>постановку задач и более корректную приемку результатов.</w:t>
      </w:r>
    </w:p>
    <w:p>
      <w:pPr>
        <w:pStyle w:val="BodyText"/>
        <w:spacing w:after="0" w:line="360" w:lineRule="auto"/>
        <w:sectPr>
          <w:pgSz w:w="12240" w:h="15840"/>
          <w:pgMar w:header="0" w:footer="830" w:top="1060" w:bottom="1020" w:left="1440" w:right="720"/>
        </w:sectPr>
      </w:pPr>
    </w:p>
    <w:p>
      <w:pPr>
        <w:pStyle w:val="BodyText"/>
        <w:spacing w:line="360" w:lineRule="auto" w:before="74"/>
        <w:ind w:right="129" w:firstLine="705"/>
      </w:pPr>
      <w:r>
        <w:rPr/>
        <w:t>На третьем этапе была предложена архитектура проектируемой системы. В результате анализа стало очевидно, что критическим сегментом сайта является связка сетевого пограничного контура, web-уровня, прикладного уровня и сегмента данных. Именно этот сегмент обеспечивает выполнение основной функции системы - предоставление пользователю корректного и своевременного веб-сервиса. Отказ маршрутизатора, балансировщика нагрузки, сервера приложений или СУБД способен привести к полной остановке сайта либо к такому снижению функциональности, при котором использование системы утрачивает смысл. Следовательно, безопасность функционирования сайта должна обеспечиваться не только защитой от внешних воздействий, но и инженерными мерами предотвращения и локализации внутренних отказов: резервированием узлов, репликацией данных, контролируемой деградацией, мониторингом и регламентами восстановления.</w:t>
      </w:r>
    </w:p>
    <w:p>
      <w:pPr>
        <w:pStyle w:val="BodyText"/>
        <w:spacing w:line="360" w:lineRule="auto"/>
        <w:ind w:right="134" w:firstLine="705"/>
      </w:pPr>
      <w:r>
        <w:rPr/>
        <w:t>Особое значение имеет введенная в задании характеристика предсказуемости поведения системы при неадекватном</w:t>
      </w:r>
      <w:r>
        <w:rPr>
          <w:spacing w:val="-11"/>
        </w:rPr>
        <w:t> </w:t>
      </w:r>
      <w:r>
        <w:rPr/>
        <w:t>поведении</w:t>
      </w:r>
      <w:r>
        <w:rPr>
          <w:spacing w:val="-11"/>
        </w:rPr>
        <w:t> </w:t>
      </w:r>
      <w:r>
        <w:rPr/>
        <w:t>ее</w:t>
      </w:r>
      <w:r>
        <w:rPr>
          <w:spacing w:val="-11"/>
        </w:rPr>
        <w:t> </w:t>
      </w:r>
      <w:r>
        <w:rPr/>
        <w:t>элементов. Для варианта «создание сайта» это означает, что поведение системы в нештатной ситуации должно быть заранее смоделировано и ограничено допустимыми сценариями. Если из строя выходит один web-узел, трафик должен быть перераспределен. Если перегружена база данных, система должна сигнализировать о деградации и обеспечивать приоритет целевых операций. Если нарушается доступ к административной панели, это не должно разрушать публичную часть ресурса. Таким образом, предсказуемость поведения непосредственно связана с качеством архитектурных решений и зрелостью эксплуатационных процедур.</w:t>
      </w:r>
    </w:p>
    <w:p>
      <w:pPr>
        <w:pStyle w:val="BodyText"/>
        <w:spacing w:line="360" w:lineRule="auto"/>
        <w:ind w:right="131" w:firstLine="705"/>
      </w:pPr>
      <w:r>
        <w:rPr/>
        <w:t>На четвертом этапе были сопоставлены трактовки понятия «программная инженерия» в нескольких ГОСТах. Сравнение показало, что в разных документах акценты смещаются от процессов жизненного цикла программных средств к системной инженерии, архитектурному описанию, качеству, оценке и</w:t>
      </w:r>
    </w:p>
    <w:p>
      <w:pPr>
        <w:pStyle w:val="BodyText"/>
        <w:spacing w:after="0" w:line="360" w:lineRule="auto"/>
        <w:sectPr>
          <w:pgSz w:w="12240" w:h="15840"/>
          <w:pgMar w:header="0" w:footer="830" w:top="1060" w:bottom="1020" w:left="1440" w:right="720"/>
        </w:sectPr>
      </w:pPr>
    </w:p>
    <w:p>
      <w:pPr>
        <w:pStyle w:val="BodyText"/>
        <w:spacing w:line="360" w:lineRule="auto" w:before="74"/>
        <w:ind w:right="128"/>
      </w:pPr>
      <w:r>
        <w:rPr/>
        <w:t>тестированию. Это важно для проекта сайта, поскольку изолированное понимание программной инженерии только как кодирования недостаточно. Для обеспечения безопасности функционирования сайта необходим интегральный взгляд: программная инженерия должна включать архитектурное проектирование, управление требованиями, тестирование отказоустойчивости, документирование,</w:t>
      </w:r>
      <w:r>
        <w:rPr>
          <w:spacing w:val="-17"/>
        </w:rPr>
        <w:t> </w:t>
      </w:r>
      <w:r>
        <w:rPr/>
        <w:t>эксплуатацию</w:t>
      </w:r>
      <w:r>
        <w:rPr>
          <w:spacing w:val="-17"/>
        </w:rPr>
        <w:t> </w:t>
      </w:r>
      <w:r>
        <w:rPr/>
        <w:t>и</w:t>
      </w:r>
      <w:r>
        <w:rPr>
          <w:spacing w:val="-17"/>
        </w:rPr>
        <w:t> </w:t>
      </w:r>
      <w:r>
        <w:rPr/>
        <w:t>восстановление.</w:t>
      </w:r>
      <w:r>
        <w:rPr>
          <w:spacing w:val="-17"/>
        </w:rPr>
        <w:t> </w:t>
      </w:r>
      <w:r>
        <w:rPr/>
        <w:t>Именно</w:t>
      </w:r>
      <w:r>
        <w:rPr>
          <w:spacing w:val="-17"/>
        </w:rPr>
        <w:t> </w:t>
      </w:r>
      <w:r>
        <w:rPr/>
        <w:t>такой</w:t>
      </w:r>
      <w:r>
        <w:rPr>
          <w:spacing w:val="-17"/>
        </w:rPr>
        <w:t> </w:t>
      </w:r>
      <w:r>
        <w:rPr/>
        <w:t>комплексный подход позволяет снизить риск критических отказов на поздних стадиях жизненного цикла.</w:t>
      </w:r>
    </w:p>
    <w:p>
      <w:pPr>
        <w:pStyle w:val="BodyText"/>
        <w:spacing w:line="360" w:lineRule="auto"/>
        <w:ind w:right="130" w:firstLine="705"/>
      </w:pPr>
      <w:r>
        <w:rPr/>
        <w:t>В результате исследования можно сделать вывод, что безопасность функционирования веб-сайта формируется уже на этапе проектирования и не может быть добавлена к системе постфактум. Если архитектура изначально не учитывает домены отказа, критические элементы, резервирование, качество программного кода, тестирование и эксплуатационную наблюдаемость, то на стадии эксплуатации организация будет сталкиваться с регулярными инцидентами, увеличением времени простоя, потерей данных и ростом стоимости</w:t>
      </w:r>
      <w:r>
        <w:rPr>
          <w:spacing w:val="-14"/>
        </w:rPr>
        <w:t> </w:t>
      </w:r>
      <w:r>
        <w:rPr/>
        <w:t>сопровождения.</w:t>
      </w:r>
      <w:r>
        <w:rPr>
          <w:spacing w:val="-14"/>
        </w:rPr>
        <w:t> </w:t>
      </w:r>
      <w:r>
        <w:rPr/>
        <w:t>Напротив,</w:t>
      </w:r>
      <w:r>
        <w:rPr>
          <w:spacing w:val="-14"/>
        </w:rPr>
        <w:t> </w:t>
      </w:r>
      <w:r>
        <w:rPr/>
        <w:t>использование</w:t>
      </w:r>
      <w:r>
        <w:rPr>
          <w:spacing w:val="-14"/>
        </w:rPr>
        <w:t> </w:t>
      </w:r>
      <w:r>
        <w:rPr/>
        <w:t>нормативных</w:t>
      </w:r>
      <w:r>
        <w:rPr>
          <w:spacing w:val="-14"/>
        </w:rPr>
        <w:t> </w:t>
      </w:r>
      <w:r>
        <w:rPr/>
        <w:t>требований</w:t>
      </w:r>
      <w:r>
        <w:rPr>
          <w:spacing w:val="-14"/>
        </w:rPr>
        <w:t> </w:t>
      </w:r>
      <w:r>
        <w:rPr/>
        <w:t>и системного подхода позволяет построить сайт как устойчивую информационную систему, способную поддерживать требуемый уровень доступности и надежности.</w:t>
      </w:r>
    </w:p>
    <w:p>
      <w:pPr>
        <w:pStyle w:val="BodyText"/>
        <w:spacing w:line="360" w:lineRule="auto"/>
        <w:ind w:right="132" w:firstLine="705"/>
      </w:pPr>
      <w:r>
        <w:rPr/>
        <w:t>Следовательно, практическая значимость выполненной работы состоит в том, что для варианта «создание сайта» сформирована полная логика инженерного обоснования: от выбора стандартов и</w:t>
      </w:r>
      <w:r>
        <w:rPr>
          <w:spacing w:val="-8"/>
        </w:rPr>
        <w:t> </w:t>
      </w:r>
      <w:r>
        <w:rPr/>
        <w:t>терминов</w:t>
      </w:r>
      <w:r>
        <w:rPr>
          <w:spacing w:val="-8"/>
        </w:rPr>
        <w:t> </w:t>
      </w:r>
      <w:r>
        <w:rPr/>
        <w:t>до</w:t>
      </w:r>
      <w:r>
        <w:rPr>
          <w:spacing w:val="-8"/>
        </w:rPr>
        <w:t> </w:t>
      </w:r>
      <w:r>
        <w:rPr/>
        <w:t>архитектурного решения и определения критических элементов. Полученные результаты могут быть использованы как основа для технического задания, эскизного проекта, плана тестирования, эксплуатационного регламента и дальнейшей защиты </w:t>
      </w:r>
      <w:r>
        <w:rPr>
          <w:spacing w:val="-2"/>
        </w:rPr>
        <w:t>работы.</w:t>
      </w:r>
    </w:p>
    <w:p>
      <w:pPr>
        <w:pStyle w:val="BodyText"/>
        <w:spacing w:after="0" w:line="360" w:lineRule="auto"/>
        <w:sectPr>
          <w:pgSz w:w="12240" w:h="15840"/>
          <w:pgMar w:header="0" w:footer="830" w:top="1060" w:bottom="1020" w:left="1440" w:right="720"/>
        </w:sectPr>
      </w:pPr>
    </w:p>
    <w:p>
      <w:pPr>
        <w:pStyle w:val="Heading1"/>
        <w:spacing w:before="74"/>
        <w:ind w:left="255" w:right="124" w:firstLine="0"/>
        <w:jc w:val="center"/>
      </w:pPr>
      <w:bookmarkStart w:name="ЗАКЛЮЧЕНИЕ " w:id="11"/>
      <w:bookmarkEnd w:id="11"/>
      <w:r>
        <w:rPr>
          <w:b w:val="0"/>
        </w:rPr>
      </w:r>
      <w:r>
        <w:rPr>
          <w:spacing w:val="-2"/>
        </w:rPr>
        <w:t>ЗАКЛЮЧЕНИЕ</w:t>
      </w:r>
    </w:p>
    <w:p>
      <w:pPr>
        <w:pStyle w:val="BodyText"/>
        <w:spacing w:line="360" w:lineRule="auto" w:before="281"/>
        <w:ind w:right="128" w:firstLine="705"/>
      </w:pPr>
      <w:r>
        <w:rPr/>
        <w:t>Все пункты задания выполнены в полном объеме: определен перечень стандартов предметной области, составлен глоссарий проекта, предложена архитектура сайта с выделением критического сегмента и критических элементов, сопоставлены подходы к пониманию программной инженерии в ГОСТах и подготовлен развернутый вывод по результатам исследования. Полученный отчет может быть использован как готовая основа для сдачи практической работы после заполнения персональных реквизитов на титульном </w:t>
      </w:r>
      <w:r>
        <w:rPr>
          <w:spacing w:val="-2"/>
        </w:rPr>
        <w:t>листе.</w:t>
      </w:r>
    </w:p>
    <w:p>
      <w:pPr>
        <w:pStyle w:val="Heading1"/>
        <w:spacing w:before="240"/>
        <w:ind w:left="255" w:right="124" w:firstLine="0"/>
        <w:jc w:val="center"/>
      </w:pPr>
      <w:bookmarkStart w:name="СПИСОК ИСТОЧНИКОВ " w:id="12"/>
      <w:bookmarkEnd w:id="12"/>
      <w:r>
        <w:rPr>
          <w:b w:val="0"/>
        </w:rPr>
      </w:r>
      <w:r>
        <w:rPr/>
        <w:t>СПИСОК</w:t>
      </w:r>
      <w:r>
        <w:rPr>
          <w:spacing w:val="-6"/>
        </w:rPr>
        <w:t> </w:t>
      </w:r>
      <w:r>
        <w:rPr>
          <w:spacing w:val="-2"/>
        </w:rPr>
        <w:t>ИСТОЧНИКОВ</w:t>
      </w:r>
    </w:p>
    <w:p>
      <w:pPr>
        <w:pStyle w:val="ListParagraph"/>
        <w:numPr>
          <w:ilvl w:val="0"/>
          <w:numId w:val="3"/>
        </w:numPr>
        <w:tabs>
          <w:tab w:pos="1034" w:val="left" w:leader="none"/>
        </w:tabs>
        <w:spacing w:line="360" w:lineRule="auto" w:before="281" w:after="0"/>
        <w:ind w:left="681" w:right="137" w:firstLine="0"/>
        <w:jc w:val="both"/>
        <w:rPr>
          <w:sz w:val="28"/>
        </w:rPr>
      </w:pPr>
      <w:r>
        <w:rPr>
          <w:sz w:val="28"/>
        </w:rPr>
        <w:t>Методические указания к практической работе No 1 «Проектирование информационных систем управления ресурсами предприятия. Исследование безопасности функционирования».</w:t>
      </w:r>
    </w:p>
    <w:p>
      <w:pPr>
        <w:pStyle w:val="ListParagraph"/>
        <w:numPr>
          <w:ilvl w:val="0"/>
          <w:numId w:val="3"/>
        </w:numPr>
        <w:tabs>
          <w:tab w:pos="989" w:val="left" w:leader="none"/>
        </w:tabs>
        <w:spacing w:line="360" w:lineRule="auto" w:before="0" w:after="0"/>
        <w:ind w:left="681" w:right="136" w:firstLine="0"/>
        <w:jc w:val="both"/>
        <w:rPr>
          <w:sz w:val="28"/>
        </w:rPr>
      </w:pPr>
      <w:r>
        <w:rPr>
          <w:sz w:val="28"/>
        </w:rPr>
        <w:t>ГОСТ Р 57100-2016/ISO/IEC/IEEE 42010:2011. Системная и программная инженерия. Описание архитектуры.</w:t>
      </w:r>
    </w:p>
    <w:p>
      <w:pPr>
        <w:pStyle w:val="ListParagraph"/>
        <w:numPr>
          <w:ilvl w:val="0"/>
          <w:numId w:val="3"/>
        </w:numPr>
        <w:tabs>
          <w:tab w:pos="989" w:val="left" w:leader="none"/>
        </w:tabs>
        <w:spacing w:line="360" w:lineRule="auto" w:before="0" w:after="0"/>
        <w:ind w:left="681" w:right="134" w:firstLine="0"/>
        <w:jc w:val="both"/>
        <w:rPr>
          <w:sz w:val="28"/>
        </w:rPr>
      </w:pPr>
      <w:r>
        <w:rPr>
          <w:sz w:val="28"/>
        </w:rPr>
        <w:t>ГОСТ Р ИСО/МЭК 12207-2010. Информационная технология. Системная и программная инженерия. Процессы жизненного цикла программных </w:t>
      </w:r>
      <w:r>
        <w:rPr>
          <w:spacing w:val="-2"/>
          <w:sz w:val="28"/>
        </w:rPr>
        <w:t>средств.</w:t>
      </w:r>
    </w:p>
    <w:p>
      <w:pPr>
        <w:pStyle w:val="ListParagraph"/>
        <w:numPr>
          <w:ilvl w:val="0"/>
          <w:numId w:val="3"/>
        </w:numPr>
        <w:tabs>
          <w:tab w:pos="1049" w:val="left" w:leader="none"/>
        </w:tabs>
        <w:spacing w:line="360" w:lineRule="auto" w:before="0" w:after="0"/>
        <w:ind w:left="681" w:right="139" w:firstLine="0"/>
        <w:jc w:val="both"/>
        <w:rPr>
          <w:sz w:val="28"/>
        </w:rPr>
      </w:pPr>
      <w:r>
        <w:rPr>
          <w:sz w:val="28"/>
        </w:rPr>
        <w:t>ГОСТ Р 57193-2016. Системная и программная инженерия. Процессы жизненного цикла систем.</w:t>
      </w:r>
    </w:p>
    <w:p>
      <w:pPr>
        <w:pStyle w:val="ListParagraph"/>
        <w:numPr>
          <w:ilvl w:val="0"/>
          <w:numId w:val="3"/>
        </w:numPr>
        <w:tabs>
          <w:tab w:pos="1049" w:val="left" w:leader="none"/>
        </w:tabs>
        <w:spacing w:line="360" w:lineRule="auto" w:before="0" w:after="0"/>
        <w:ind w:left="681" w:right="139" w:firstLine="0"/>
        <w:jc w:val="both"/>
        <w:rPr>
          <w:sz w:val="28"/>
        </w:rPr>
      </w:pPr>
      <w:r>
        <w:rPr>
          <w:sz w:val="28"/>
        </w:rPr>
        <w:t>ГОСТ Р 57193-2025. Системная и программная инженерия. Процессы жизненного цикла систем.</w:t>
      </w:r>
    </w:p>
    <w:p>
      <w:pPr>
        <w:pStyle w:val="ListParagraph"/>
        <w:numPr>
          <w:ilvl w:val="0"/>
          <w:numId w:val="3"/>
        </w:numPr>
        <w:tabs>
          <w:tab w:pos="1109" w:val="left" w:leader="none"/>
        </w:tabs>
        <w:spacing w:line="360" w:lineRule="auto" w:before="0" w:after="0"/>
        <w:ind w:left="681" w:right="133" w:firstLine="0"/>
        <w:jc w:val="both"/>
        <w:rPr>
          <w:sz w:val="28"/>
        </w:rPr>
      </w:pPr>
      <w:r>
        <w:rPr>
          <w:sz w:val="28"/>
        </w:rPr>
        <w:t>ГОСТ Р МЭК 61508-1-2012. Функциональная безопасность систем электрических, электронных, программируемых электронных, связанных с безопасностью. Часть 1. Общие требования.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2240" w:h="15840"/>
          <w:pgMar w:header="0" w:footer="830" w:top="1060" w:bottom="1020" w:left="1440" w:right="720"/>
        </w:sectPr>
      </w:pPr>
    </w:p>
    <w:p>
      <w:pPr>
        <w:pStyle w:val="ListParagraph"/>
        <w:numPr>
          <w:ilvl w:val="0"/>
          <w:numId w:val="3"/>
        </w:numPr>
        <w:tabs>
          <w:tab w:pos="1109" w:val="left" w:leader="none"/>
        </w:tabs>
        <w:spacing w:line="360" w:lineRule="auto" w:before="74" w:after="0"/>
        <w:ind w:left="681" w:right="133" w:firstLine="0"/>
        <w:jc w:val="both"/>
        <w:rPr>
          <w:sz w:val="28"/>
        </w:rPr>
      </w:pPr>
      <w:r>
        <w:rPr>
          <w:sz w:val="28"/>
        </w:rPr>
        <w:t>ГОСТ Р МЭК 61508-3-2012. Функциональная безопасность систем электрических, электронных, программируемых электронных, связанных с безопасностью. Часть 3. Требования к программному обеспечению.</w:t>
      </w:r>
    </w:p>
    <w:p>
      <w:pPr>
        <w:pStyle w:val="ListParagraph"/>
        <w:numPr>
          <w:ilvl w:val="0"/>
          <w:numId w:val="3"/>
        </w:numPr>
        <w:tabs>
          <w:tab w:pos="989" w:val="left" w:leader="none"/>
        </w:tabs>
        <w:spacing w:line="360" w:lineRule="auto" w:before="0" w:after="0"/>
        <w:ind w:left="681" w:right="129" w:firstLine="0"/>
        <w:jc w:val="both"/>
        <w:rPr>
          <w:sz w:val="28"/>
        </w:rPr>
      </w:pPr>
      <w:r>
        <w:rPr>
          <w:sz w:val="28"/>
        </w:rPr>
        <w:t>ГОСТ Р 56920-2024. Системная и программная инженерия. Тестирование программного обеспечения. Общие положения.</w:t>
      </w:r>
    </w:p>
    <w:p>
      <w:pPr>
        <w:pStyle w:val="ListParagraph"/>
        <w:numPr>
          <w:ilvl w:val="0"/>
          <w:numId w:val="3"/>
        </w:numPr>
        <w:tabs>
          <w:tab w:pos="1034" w:val="left" w:leader="none"/>
        </w:tabs>
        <w:spacing w:line="360" w:lineRule="auto" w:before="0" w:after="0"/>
        <w:ind w:left="681" w:right="138" w:firstLine="0"/>
        <w:jc w:val="both"/>
        <w:rPr>
          <w:sz w:val="28"/>
        </w:rPr>
      </w:pPr>
      <w:r>
        <w:rPr>
          <w:sz w:val="28"/>
        </w:rPr>
        <w:t>ГОСТ Р ИСО/МЭК 25010-2015.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</w:t>
      </w:r>
    </w:p>
    <w:p>
      <w:pPr>
        <w:pStyle w:val="ListParagraph"/>
        <w:numPr>
          <w:ilvl w:val="0"/>
          <w:numId w:val="3"/>
        </w:numPr>
        <w:tabs>
          <w:tab w:pos="1158" w:val="left" w:leader="none"/>
        </w:tabs>
        <w:spacing w:line="360" w:lineRule="auto" w:before="0" w:after="0"/>
        <w:ind w:left="681" w:right="134" w:firstLine="0"/>
        <w:jc w:val="both"/>
        <w:rPr>
          <w:sz w:val="28"/>
        </w:rPr>
      </w:pPr>
      <w:r>
        <w:rPr>
          <w:sz w:val="28"/>
        </w:rPr>
        <w:t>ГОСТ Р ИСО/МЭК 25041-2014. Системная и программная инженерия. Требования и оценка качества систем и программного обеспечения (SQuaRE). Руководство по оценке для разработчиков, приобретателей и независимых оценщиков.</w:t>
      </w:r>
    </w:p>
    <w:p>
      <w:pPr>
        <w:pStyle w:val="ListParagraph"/>
        <w:numPr>
          <w:ilvl w:val="0"/>
          <w:numId w:val="3"/>
        </w:numPr>
        <w:tabs>
          <w:tab w:pos="1253" w:val="left" w:leader="none"/>
        </w:tabs>
        <w:spacing w:line="360" w:lineRule="auto" w:before="0" w:after="0"/>
        <w:ind w:left="681" w:right="133" w:firstLine="0"/>
        <w:jc w:val="both"/>
        <w:rPr>
          <w:sz w:val="28"/>
        </w:rPr>
      </w:pPr>
      <w:r>
        <w:rPr>
          <w:sz w:val="28"/>
        </w:rPr>
        <w:t>ГОСТ Р 56923-2016. Информационные технологии. Системная и программная инженерия. Управление жизненным циклом. Часть 3. Руководство по применению ИСО/МЭК 12207.</w:t>
      </w:r>
    </w:p>
    <w:p>
      <w:pPr>
        <w:pStyle w:val="ListParagraph"/>
        <w:numPr>
          <w:ilvl w:val="0"/>
          <w:numId w:val="3"/>
        </w:numPr>
        <w:tabs>
          <w:tab w:pos="1233" w:val="left" w:leader="none"/>
        </w:tabs>
        <w:spacing w:line="360" w:lineRule="auto" w:before="0" w:after="0"/>
        <w:ind w:left="681" w:right="131" w:firstLine="0"/>
        <w:jc w:val="both"/>
        <w:rPr>
          <w:sz w:val="28"/>
        </w:rPr>
      </w:pPr>
      <w:r>
        <w:rPr>
          <w:sz w:val="28"/>
        </w:rPr>
        <w:t>Башлыкова А.А. Безопасность функционирования информационных систем: монография. М.: МИРЭА - Российский технологический университет, 2020.</w:t>
      </w:r>
    </w:p>
    <w:p>
      <w:pPr>
        <w:pStyle w:val="ListParagraph"/>
        <w:numPr>
          <w:ilvl w:val="0"/>
          <w:numId w:val="3"/>
        </w:numPr>
        <w:tabs>
          <w:tab w:pos="1173" w:val="left" w:leader="none"/>
        </w:tabs>
        <w:spacing w:line="360" w:lineRule="auto" w:before="0" w:after="0"/>
        <w:ind w:left="681" w:right="130" w:firstLine="0"/>
        <w:jc w:val="both"/>
        <w:rPr>
          <w:sz w:val="28"/>
        </w:rPr>
      </w:pPr>
      <w:r>
        <w:rPr>
          <w:sz w:val="28"/>
        </w:rPr>
        <w:t>Липаев В.В. Надежность и функциональная безопасность комплексов программ реального времени. М., 2013.</w:t>
      </w:r>
    </w:p>
    <w:p>
      <w:pPr>
        <w:pStyle w:val="ListParagraph"/>
        <w:numPr>
          <w:ilvl w:val="0"/>
          <w:numId w:val="3"/>
        </w:numPr>
        <w:tabs>
          <w:tab w:pos="1188" w:val="left" w:leader="none"/>
        </w:tabs>
        <w:spacing w:line="360" w:lineRule="auto" w:before="0" w:after="0"/>
        <w:ind w:left="681" w:right="129" w:firstLine="0"/>
        <w:jc w:val="both"/>
        <w:rPr>
          <w:sz w:val="28"/>
        </w:rPr>
      </w:pPr>
      <w:r>
        <w:rPr>
          <w:sz w:val="28"/>
        </w:rPr>
        <w:t>Петров А.Б. Проектирование информационных систем. Безопасность функционирования: учебное пособие. М., 2008.</w:t>
      </w:r>
    </w:p>
    <w:p>
      <w:pPr>
        <w:pStyle w:val="ListParagraph"/>
        <w:numPr>
          <w:ilvl w:val="0"/>
          <w:numId w:val="3"/>
        </w:numPr>
        <w:tabs>
          <w:tab w:pos="1113" w:val="left" w:leader="none"/>
        </w:tabs>
        <w:spacing w:line="360" w:lineRule="auto" w:before="0" w:after="0"/>
        <w:ind w:left="681" w:right="129" w:firstLine="0"/>
        <w:jc w:val="both"/>
        <w:rPr>
          <w:sz w:val="28"/>
        </w:rPr>
      </w:pPr>
      <w:r>
        <w:rPr>
          <w:sz w:val="28"/>
        </w:rPr>
        <w:t>ГОСТ Р ИСО/МЭК</w:t>
      </w:r>
      <w:r>
        <w:rPr>
          <w:spacing w:val="-9"/>
          <w:sz w:val="28"/>
        </w:rPr>
        <w:t> </w:t>
      </w:r>
      <w:r>
        <w:rPr>
          <w:sz w:val="28"/>
        </w:rPr>
        <w:t>15288-2005.</w:t>
      </w:r>
      <w:r>
        <w:rPr>
          <w:spacing w:val="-9"/>
          <w:sz w:val="28"/>
        </w:rPr>
        <w:t> </w:t>
      </w:r>
      <w:r>
        <w:rPr>
          <w:sz w:val="28"/>
        </w:rPr>
        <w:t>Информационная</w:t>
      </w:r>
      <w:r>
        <w:rPr>
          <w:spacing w:val="-9"/>
          <w:sz w:val="28"/>
        </w:rPr>
        <w:t> </w:t>
      </w:r>
      <w:r>
        <w:rPr>
          <w:sz w:val="28"/>
        </w:rPr>
        <w:t>технология.</w:t>
      </w:r>
      <w:r>
        <w:rPr>
          <w:spacing w:val="-9"/>
          <w:sz w:val="28"/>
        </w:rPr>
        <w:t> </w:t>
      </w:r>
      <w:r>
        <w:rPr>
          <w:sz w:val="28"/>
        </w:rPr>
        <w:t>Системная инженерия. Процессы жизненного цикла систем.</w:t>
      </w:r>
    </w:p>
    <w:sectPr>
      <w:pgSz w:w="12240" w:h="15840"/>
      <w:pgMar w:header="0" w:footer="830" w:top="1060" w:bottom="102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1808">
              <wp:simplePos x="0" y="0"/>
              <wp:positionH relativeFrom="page">
                <wp:posOffset>4278679</wp:posOffset>
              </wp:positionH>
              <wp:positionV relativeFrom="page">
                <wp:posOffset>9391600</wp:posOffset>
              </wp:positionV>
              <wp:extent cx="203200" cy="2228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6.903931pt;margin-top:739.496094pt;width:16pt;height:17.55pt;mso-position-horizontal-relative:page;mso-position-vertical-relative:page;z-index:-166046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81" w:hanging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0" w:hanging="3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0" w:hanging="3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00" w:hanging="3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0" w:hanging="3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80" w:hanging="3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20" w:hanging="3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60" w:hanging="3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00" w:hanging="35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966" w:hanging="3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72" w:hanging="3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84" w:hanging="3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6" w:hanging="3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08" w:hanging="3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0" w:hanging="3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32" w:hanging="3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4" w:hanging="3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56" w:hanging="36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0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50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95" w:hanging="49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31" w:hanging="49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66" w:hanging="49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02" w:hanging="49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37" w:hanging="49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73" w:hanging="49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08" w:hanging="490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61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539" w:hanging="27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255" w:right="124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81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Гаджиев_МТ_ИКМО-03-25_БФсУРиВП_Пр1.docx</dc:title>
  <dcterms:created xsi:type="dcterms:W3CDTF">2026-03-20T13:39:12Z</dcterms:created>
  <dcterms:modified xsi:type="dcterms:W3CDTF">2026-03-20T13:39:12Z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2026-03-20T00:00:00Z</vt:filetime>
  </property>
</Properties>
</file>