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7F7" w:rsidRDefault="000067F7" w:rsidP="000067F7">
      <w:pPr>
        <w:spacing w:after="0" w:line="330" w:lineRule="atLeast"/>
        <w:rPr>
          <w:rFonts w:ascii="Times New Roman" w:hAnsi="Times New Roman"/>
          <w:b/>
          <w:bCs/>
          <w:color w:val="333333"/>
          <w:sz w:val="28"/>
          <w:szCs w:val="28"/>
          <w:lang w:eastAsia="ru-RU"/>
        </w:rPr>
      </w:pPr>
    </w:p>
    <w:p w:rsidR="000067F7" w:rsidRPr="00EE2986" w:rsidRDefault="000067F7" w:rsidP="000067F7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EE2986">
        <w:rPr>
          <w:rFonts w:ascii="Times New Roman" w:hAnsi="Times New Roman"/>
          <w:sz w:val="28"/>
          <w:szCs w:val="28"/>
          <w:lang w:eastAsia="zh-CN"/>
        </w:rPr>
        <w:t>МИНОБРНАУКИ РОССИИ</w:t>
      </w:r>
    </w:p>
    <w:p w:rsidR="000067F7" w:rsidRPr="00EE2986" w:rsidRDefault="000067F7" w:rsidP="000067F7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EE2986">
        <w:rPr>
          <w:rFonts w:ascii="Times New Roman" w:hAnsi="Times New Roman"/>
          <w:sz w:val="28"/>
          <w:szCs w:val="28"/>
          <w:lang w:eastAsia="zh-CN"/>
        </w:rPr>
        <w:t xml:space="preserve">ФЕДЕРАЛЬНОЕ ГОСУДАРСТВЕННОЕ БЮДЖЕТНОЕ </w:t>
      </w:r>
    </w:p>
    <w:p w:rsidR="000067F7" w:rsidRPr="00EE2986" w:rsidRDefault="000067F7" w:rsidP="000067F7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EE2986">
        <w:rPr>
          <w:rFonts w:ascii="Times New Roman" w:hAnsi="Times New Roman"/>
          <w:sz w:val="28"/>
          <w:szCs w:val="28"/>
          <w:lang w:eastAsia="zh-CN"/>
        </w:rPr>
        <w:t>ОБРАЗОВАТЕЛЬНОЕ УЧРЕЖДЕНИЕ</w:t>
      </w:r>
    </w:p>
    <w:p w:rsidR="000067F7" w:rsidRPr="00EE2986" w:rsidRDefault="000067F7" w:rsidP="000067F7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EE2986">
        <w:rPr>
          <w:rFonts w:ascii="Times New Roman" w:hAnsi="Times New Roman"/>
          <w:sz w:val="28"/>
          <w:szCs w:val="28"/>
          <w:lang w:eastAsia="zh-CN"/>
        </w:rPr>
        <w:t>ВЫСШЕГО ОБРАЗОВАНИЯ</w:t>
      </w:r>
    </w:p>
    <w:p w:rsidR="000067F7" w:rsidRPr="00EE2986" w:rsidRDefault="000067F7" w:rsidP="000067F7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  <w:r w:rsidRPr="00EE2986">
        <w:rPr>
          <w:rFonts w:ascii="Times New Roman" w:hAnsi="Times New Roman"/>
          <w:b/>
          <w:sz w:val="28"/>
          <w:szCs w:val="28"/>
          <w:lang w:eastAsia="zh-CN"/>
        </w:rPr>
        <w:t>Тверской государственный технический университет</w:t>
      </w:r>
    </w:p>
    <w:p w:rsidR="000067F7" w:rsidRPr="00EE2986" w:rsidRDefault="000067F7" w:rsidP="000067F7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EE2986">
        <w:rPr>
          <w:rFonts w:ascii="Times New Roman" w:hAnsi="Times New Roman"/>
          <w:sz w:val="28"/>
          <w:szCs w:val="28"/>
          <w:lang w:eastAsia="zh-CN"/>
        </w:rPr>
        <w:t>(ТвГТУ)</w:t>
      </w:r>
    </w:p>
    <w:p w:rsidR="000067F7" w:rsidRPr="00EE2986" w:rsidRDefault="000067F7" w:rsidP="000067F7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zh-CN"/>
        </w:rPr>
      </w:pPr>
    </w:p>
    <w:p w:rsidR="000067F7" w:rsidRPr="00EE2986" w:rsidRDefault="000067F7" w:rsidP="000067F7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 w:rsidRPr="00EE2986">
        <w:rPr>
          <w:rFonts w:ascii="Times New Roman" w:hAnsi="Times New Roman"/>
          <w:sz w:val="24"/>
          <w:szCs w:val="24"/>
          <w:lang w:eastAsia="zh-CN"/>
        </w:rPr>
        <w:tab/>
      </w:r>
      <w:r w:rsidRPr="00EE2986">
        <w:rPr>
          <w:rFonts w:ascii="Times New Roman" w:hAnsi="Times New Roman"/>
          <w:sz w:val="28"/>
          <w:szCs w:val="28"/>
          <w:lang w:eastAsia="zh-CN"/>
        </w:rPr>
        <w:t>Факультет:</w:t>
      </w:r>
      <w:r w:rsidRPr="00EE2986">
        <w:rPr>
          <w:rFonts w:ascii="Times New Roman" w:hAnsi="Times New Roman"/>
          <w:sz w:val="28"/>
          <w:szCs w:val="28"/>
          <w:lang w:eastAsia="zh-CN"/>
        </w:rPr>
        <w:tab/>
        <w:t>ФИТ</w:t>
      </w:r>
    </w:p>
    <w:p w:rsidR="000067F7" w:rsidRPr="00EE2986" w:rsidRDefault="000067F7" w:rsidP="000067F7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 w:rsidRPr="00EE2986">
        <w:rPr>
          <w:rFonts w:ascii="Times New Roman" w:hAnsi="Times New Roman"/>
          <w:sz w:val="28"/>
          <w:szCs w:val="28"/>
          <w:lang w:eastAsia="zh-CN"/>
        </w:rPr>
        <w:tab/>
        <w:t>Специальность: ПИ</w:t>
      </w:r>
    </w:p>
    <w:p w:rsidR="000067F7" w:rsidRPr="00EE2986" w:rsidRDefault="000067F7" w:rsidP="000067F7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 w:rsidRPr="00EE2986">
        <w:rPr>
          <w:rFonts w:ascii="Times New Roman" w:hAnsi="Times New Roman"/>
          <w:sz w:val="28"/>
          <w:szCs w:val="28"/>
          <w:lang w:eastAsia="zh-CN"/>
        </w:rPr>
        <w:tab/>
        <w:t>Группа: 16.08</w:t>
      </w:r>
      <w:r w:rsidRPr="00EE2986">
        <w:rPr>
          <w:rFonts w:ascii="Times New Roman" w:hAnsi="Times New Roman"/>
          <w:sz w:val="28"/>
          <w:szCs w:val="28"/>
          <w:lang w:eastAsia="zh-CN"/>
        </w:rPr>
        <w:tab/>
      </w:r>
    </w:p>
    <w:p w:rsidR="000067F7" w:rsidRPr="00EE2986" w:rsidRDefault="000067F7" w:rsidP="000067F7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ab/>
        <w:t>Семестр: 7</w:t>
      </w:r>
    </w:p>
    <w:p w:rsidR="000067F7" w:rsidRPr="00EE2986" w:rsidRDefault="000067F7" w:rsidP="000067F7"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</w:p>
    <w:p w:rsidR="000067F7" w:rsidRPr="00EE2986" w:rsidRDefault="000067F7" w:rsidP="000067F7"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</w:p>
    <w:p w:rsidR="000067F7" w:rsidRPr="00EE2986" w:rsidRDefault="000067F7" w:rsidP="000067F7"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</w:p>
    <w:p w:rsidR="000067F7" w:rsidRPr="00EE2986" w:rsidRDefault="000067F7" w:rsidP="000067F7"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</w:p>
    <w:p w:rsidR="000067F7" w:rsidRPr="00EE2986" w:rsidRDefault="000067F7" w:rsidP="000067F7"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</w:p>
    <w:p w:rsidR="000067F7" w:rsidRPr="00EE2986" w:rsidRDefault="000067F7" w:rsidP="000067F7"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</w:p>
    <w:p w:rsidR="000067F7" w:rsidRPr="00EE2986" w:rsidRDefault="000067F7" w:rsidP="000067F7"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</w:p>
    <w:p w:rsidR="000067F7" w:rsidRPr="00EE2986" w:rsidRDefault="000067F7" w:rsidP="000067F7"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</w:p>
    <w:p w:rsidR="000067F7" w:rsidRPr="005D1DED" w:rsidRDefault="000067F7" w:rsidP="000067F7">
      <w:pPr>
        <w:suppressAutoHyphens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zh-CN"/>
        </w:rPr>
      </w:pPr>
      <w:r>
        <w:rPr>
          <w:rFonts w:ascii="Times New Roman" w:hAnsi="Times New Roman"/>
          <w:b/>
          <w:sz w:val="32"/>
          <w:szCs w:val="32"/>
          <w:lang w:eastAsia="zh-CN"/>
        </w:rPr>
        <w:t>Реферат</w:t>
      </w:r>
    </w:p>
    <w:p w:rsidR="000067F7" w:rsidRPr="00EE2986" w:rsidRDefault="000067F7" w:rsidP="000067F7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EE2986">
        <w:rPr>
          <w:rFonts w:ascii="Times New Roman" w:hAnsi="Times New Roman"/>
          <w:sz w:val="28"/>
          <w:szCs w:val="28"/>
          <w:lang w:eastAsia="zh-CN"/>
        </w:rPr>
        <w:t>По дисциплине «</w:t>
      </w:r>
      <w:r>
        <w:rPr>
          <w:rFonts w:ascii="Times New Roman" w:hAnsi="Times New Roman"/>
          <w:sz w:val="28"/>
          <w:szCs w:val="28"/>
          <w:lang w:eastAsia="zh-CN"/>
        </w:rPr>
        <w:t>Информационные технологии совместной работы</w:t>
      </w:r>
      <w:r w:rsidRPr="00EE2986">
        <w:rPr>
          <w:rFonts w:ascii="Times New Roman" w:hAnsi="Times New Roman"/>
          <w:sz w:val="28"/>
          <w:szCs w:val="28"/>
          <w:lang w:eastAsia="zh-CN"/>
        </w:rPr>
        <w:t>»</w:t>
      </w:r>
    </w:p>
    <w:p w:rsidR="000067F7" w:rsidRPr="00EE2986" w:rsidRDefault="000067F7" w:rsidP="000067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670"/>
        </w:tabs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EE2986">
        <w:rPr>
          <w:rFonts w:ascii="Times New Roman" w:hAnsi="Times New Roman"/>
          <w:sz w:val="28"/>
          <w:szCs w:val="28"/>
          <w:lang w:eastAsia="zh-CN"/>
        </w:rPr>
        <w:t>На тему «</w:t>
      </w:r>
      <w:r>
        <w:rPr>
          <w:rFonts w:ascii="Times New Roman" w:hAnsi="Times New Roman"/>
          <w:sz w:val="28"/>
          <w:szCs w:val="28"/>
          <w:lang w:eastAsia="zh-CN"/>
        </w:rPr>
        <w:t>Современные состояния СЭД</w:t>
      </w:r>
      <w:r w:rsidRPr="00EE2986">
        <w:rPr>
          <w:rFonts w:ascii="Times New Roman" w:hAnsi="Times New Roman"/>
          <w:sz w:val="28"/>
          <w:szCs w:val="28"/>
          <w:lang w:eastAsia="zh-CN"/>
        </w:rPr>
        <w:t>»</w:t>
      </w:r>
    </w:p>
    <w:p w:rsidR="000067F7" w:rsidRPr="00EE2986" w:rsidRDefault="000067F7" w:rsidP="000067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670"/>
        </w:tabs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0067F7" w:rsidRPr="00EE2986" w:rsidRDefault="000067F7" w:rsidP="000067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670"/>
        </w:tabs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0067F7" w:rsidRPr="00EE2986" w:rsidRDefault="000067F7" w:rsidP="000067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670"/>
        </w:tabs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0067F7" w:rsidRPr="00EE2986" w:rsidRDefault="000067F7" w:rsidP="000067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670"/>
        </w:tabs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0067F7" w:rsidRPr="00EE2986" w:rsidRDefault="000067F7" w:rsidP="000067F7"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  <w:r w:rsidRPr="00EE2986">
        <w:rPr>
          <w:rFonts w:ascii="Times New Roman" w:hAnsi="Times New Roman"/>
          <w:sz w:val="28"/>
          <w:szCs w:val="28"/>
          <w:lang w:eastAsia="zh-CN"/>
        </w:rPr>
        <w:t xml:space="preserve">                                                             </w:t>
      </w:r>
      <w:r>
        <w:rPr>
          <w:rFonts w:ascii="Times New Roman" w:hAnsi="Times New Roman"/>
          <w:sz w:val="28"/>
          <w:szCs w:val="28"/>
          <w:lang w:eastAsia="zh-CN"/>
        </w:rPr>
        <w:t xml:space="preserve">     </w:t>
      </w:r>
      <w:r w:rsidRPr="00EE2986">
        <w:rPr>
          <w:rFonts w:ascii="Times New Roman" w:hAnsi="Times New Roman"/>
          <w:sz w:val="28"/>
          <w:szCs w:val="28"/>
          <w:lang w:eastAsia="zh-CN"/>
        </w:rPr>
        <w:t xml:space="preserve">Выполнил </w:t>
      </w:r>
      <w:r w:rsidRPr="00EE2986">
        <w:rPr>
          <w:rFonts w:ascii="Times New Roman" w:hAnsi="Times New Roman"/>
          <w:sz w:val="24"/>
          <w:szCs w:val="24"/>
          <w:lang w:eastAsia="zh-CN"/>
        </w:rPr>
        <w:t xml:space="preserve">____________  </w:t>
      </w:r>
      <w:r>
        <w:rPr>
          <w:rFonts w:ascii="Times New Roman" w:hAnsi="Times New Roman"/>
          <w:sz w:val="24"/>
          <w:szCs w:val="24"/>
          <w:lang w:eastAsia="zh-CN"/>
        </w:rPr>
        <w:t xml:space="preserve">  </w:t>
      </w:r>
      <w:r w:rsidRPr="00EE2986">
        <w:rPr>
          <w:rFonts w:ascii="Times New Roman" w:hAnsi="Times New Roman"/>
          <w:sz w:val="28"/>
          <w:szCs w:val="24"/>
          <w:lang w:eastAsia="zh-CN"/>
        </w:rPr>
        <w:t xml:space="preserve">Марынин В.Д.  </w:t>
      </w:r>
    </w:p>
    <w:p w:rsidR="000067F7" w:rsidRDefault="000067F7" w:rsidP="000067F7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zh-CN"/>
        </w:rPr>
      </w:pPr>
      <w:r w:rsidRPr="00EE2986">
        <w:rPr>
          <w:rFonts w:ascii="Times New Roman" w:hAnsi="Times New Roman"/>
          <w:sz w:val="24"/>
          <w:szCs w:val="24"/>
          <w:lang w:eastAsia="zh-CN"/>
        </w:rPr>
        <w:t xml:space="preserve">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eastAsia="zh-CN"/>
        </w:rPr>
        <w:t xml:space="preserve">          </w:t>
      </w:r>
      <w:r w:rsidRPr="00EE2986">
        <w:rPr>
          <w:rFonts w:ascii="Times New Roman" w:hAnsi="Times New Roman"/>
          <w:sz w:val="24"/>
          <w:szCs w:val="24"/>
          <w:lang w:eastAsia="zh-CN"/>
        </w:rPr>
        <w:t xml:space="preserve">Подпись </w:t>
      </w:r>
      <w:r>
        <w:rPr>
          <w:rFonts w:ascii="Times New Roman" w:hAnsi="Times New Roman"/>
          <w:sz w:val="24"/>
          <w:szCs w:val="24"/>
          <w:lang w:eastAsia="zh-CN"/>
        </w:rPr>
        <w:t xml:space="preserve">           </w:t>
      </w:r>
      <w:r w:rsidRPr="00EE2986">
        <w:rPr>
          <w:rFonts w:ascii="Times New Roman" w:hAnsi="Times New Roman"/>
          <w:sz w:val="24"/>
          <w:szCs w:val="24"/>
          <w:lang w:eastAsia="zh-CN"/>
        </w:rPr>
        <w:t xml:space="preserve">     Фамилия И.О.  </w:t>
      </w:r>
    </w:p>
    <w:p w:rsidR="000067F7" w:rsidRPr="00EE2986" w:rsidRDefault="000067F7" w:rsidP="000067F7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zh-CN"/>
        </w:rPr>
      </w:pPr>
      <w:r w:rsidRPr="00EE2986">
        <w:rPr>
          <w:rFonts w:ascii="Times New Roman" w:hAnsi="Times New Roman"/>
          <w:sz w:val="24"/>
          <w:szCs w:val="24"/>
          <w:lang w:eastAsia="zh-CN"/>
        </w:rPr>
        <w:t xml:space="preserve">                   </w:t>
      </w:r>
    </w:p>
    <w:p w:rsidR="000067F7" w:rsidRPr="00EE2986" w:rsidRDefault="000067F7" w:rsidP="000067F7">
      <w:pPr>
        <w:tabs>
          <w:tab w:val="left" w:pos="4111"/>
          <w:tab w:val="left" w:pos="6237"/>
        </w:tabs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  <w:lang w:eastAsia="zh-CN"/>
        </w:rPr>
      </w:pPr>
      <w:r w:rsidRPr="00EE2986">
        <w:rPr>
          <w:rFonts w:ascii="Times New Roman" w:hAnsi="Times New Roman"/>
          <w:sz w:val="28"/>
          <w:szCs w:val="28"/>
          <w:lang w:eastAsia="zh-CN"/>
        </w:rPr>
        <w:t xml:space="preserve">                                Проверил</w:t>
      </w:r>
      <w:r w:rsidRPr="00EE2986">
        <w:rPr>
          <w:rFonts w:ascii="Times New Roman" w:hAnsi="Times New Roman"/>
          <w:sz w:val="24"/>
          <w:szCs w:val="24"/>
          <w:lang w:eastAsia="zh-CN"/>
        </w:rPr>
        <w:t xml:space="preserve"> ____________    </w:t>
      </w:r>
      <w:r>
        <w:rPr>
          <w:rFonts w:ascii="Times New Roman" w:hAnsi="Times New Roman"/>
          <w:sz w:val="28"/>
          <w:szCs w:val="28"/>
          <w:lang w:eastAsia="zh-CN"/>
        </w:rPr>
        <w:t xml:space="preserve">Борисов А.Л.                               </w:t>
      </w:r>
    </w:p>
    <w:p w:rsidR="000067F7" w:rsidRPr="00EE2986" w:rsidRDefault="000067F7" w:rsidP="000067F7">
      <w:pPr>
        <w:tabs>
          <w:tab w:val="left" w:pos="4111"/>
        </w:tabs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  <w:lang w:eastAsia="zh-CN"/>
        </w:rPr>
      </w:pPr>
      <w:r w:rsidRPr="00EE2986">
        <w:rPr>
          <w:rFonts w:ascii="Times New Roman" w:hAnsi="Times New Roman"/>
          <w:sz w:val="24"/>
          <w:szCs w:val="24"/>
          <w:lang w:eastAsia="zh-CN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  <w:lang w:eastAsia="zh-CN"/>
        </w:rPr>
        <w:t xml:space="preserve">    </w:t>
      </w:r>
      <w:r w:rsidRPr="00EE2986"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 xml:space="preserve">    </w:t>
      </w:r>
      <w:r w:rsidRPr="00EE2986">
        <w:rPr>
          <w:rFonts w:ascii="Times New Roman" w:hAnsi="Times New Roman"/>
          <w:sz w:val="24"/>
          <w:szCs w:val="24"/>
          <w:lang w:eastAsia="zh-CN"/>
        </w:rPr>
        <w:t>Подпись                   Фамилия И.О.</w:t>
      </w:r>
    </w:p>
    <w:p w:rsidR="000067F7" w:rsidRPr="00EE2986" w:rsidRDefault="000067F7" w:rsidP="000067F7">
      <w:pPr>
        <w:tabs>
          <w:tab w:val="left" w:pos="4111"/>
        </w:tabs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  <w:lang w:eastAsia="zh-CN"/>
        </w:rPr>
      </w:pPr>
      <w:r w:rsidRPr="00EE2986">
        <w:rPr>
          <w:rFonts w:ascii="Times New Roman" w:hAnsi="Times New Roman"/>
          <w:sz w:val="24"/>
          <w:szCs w:val="24"/>
          <w:lang w:eastAsia="zh-CN"/>
        </w:rPr>
        <w:t>_____________________</w:t>
      </w:r>
    </w:p>
    <w:p w:rsidR="000067F7" w:rsidRPr="00EE2986" w:rsidRDefault="000067F7" w:rsidP="000067F7">
      <w:pPr>
        <w:tabs>
          <w:tab w:val="left" w:pos="4111"/>
        </w:tabs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  <w:lang w:eastAsia="zh-CN"/>
        </w:rPr>
      </w:pPr>
      <w:r w:rsidRPr="00EE2986">
        <w:rPr>
          <w:rFonts w:ascii="Times New Roman" w:hAnsi="Times New Roman"/>
          <w:sz w:val="24"/>
          <w:szCs w:val="24"/>
          <w:lang w:eastAsia="zh-CN"/>
        </w:rPr>
        <w:t>Дата</w:t>
      </w:r>
    </w:p>
    <w:p w:rsidR="000067F7" w:rsidRPr="00EE2986" w:rsidRDefault="000067F7" w:rsidP="000067F7">
      <w:pPr>
        <w:suppressAutoHyphens/>
        <w:spacing w:after="0" w:line="240" w:lineRule="auto"/>
        <w:jc w:val="right"/>
        <w:rPr>
          <w:rFonts w:ascii="Times New Roman" w:hAnsi="Times New Roman"/>
          <w:sz w:val="28"/>
          <w:szCs w:val="28"/>
          <w:lang w:eastAsia="zh-CN"/>
        </w:rPr>
      </w:pPr>
    </w:p>
    <w:p w:rsidR="000067F7" w:rsidRPr="00EE2986" w:rsidRDefault="000067F7" w:rsidP="000067F7">
      <w:pPr>
        <w:suppressAutoHyphens/>
        <w:spacing w:after="0" w:line="240" w:lineRule="auto"/>
        <w:jc w:val="right"/>
        <w:rPr>
          <w:rFonts w:ascii="Times New Roman" w:hAnsi="Times New Roman"/>
          <w:sz w:val="28"/>
          <w:szCs w:val="28"/>
          <w:lang w:eastAsia="zh-CN"/>
        </w:rPr>
      </w:pPr>
    </w:p>
    <w:p w:rsidR="000067F7" w:rsidRPr="00EE2986" w:rsidRDefault="000067F7" w:rsidP="000067F7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0067F7" w:rsidRPr="00EE2986" w:rsidRDefault="000067F7" w:rsidP="000067F7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0067F7" w:rsidRPr="00EE2986" w:rsidRDefault="000067F7" w:rsidP="000067F7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0067F7" w:rsidRPr="00EE2986" w:rsidRDefault="000067F7" w:rsidP="000067F7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0067F7" w:rsidRPr="00EE2986" w:rsidRDefault="000067F7" w:rsidP="000067F7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0067F7" w:rsidRPr="00EE2986" w:rsidRDefault="000067F7" w:rsidP="000067F7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0067F7" w:rsidRPr="00EE2986" w:rsidRDefault="000067F7" w:rsidP="000067F7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0067F7" w:rsidRPr="00EE2986" w:rsidRDefault="000067F7" w:rsidP="000067F7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</w:p>
    <w:p w:rsidR="000067F7" w:rsidRPr="005D1DED" w:rsidRDefault="00532CB2" w:rsidP="000067F7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581660</wp:posOffset>
                </wp:positionV>
                <wp:extent cx="381000" cy="285750"/>
                <wp:effectExtent l="0" t="0" r="19050" b="1905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F20EB" id="Прямоугольник 17" o:spid="_x0000_s1026" style="position:absolute;margin-left:219.45pt;margin-top:45.8pt;width:30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" strokecolor="white"/>
            </w:pict>
          </mc:Fallback>
        </mc:AlternateContent>
      </w:r>
      <w:r w:rsidR="000067F7">
        <w:rPr>
          <w:rFonts w:ascii="Times New Roman" w:hAnsi="Times New Roman"/>
          <w:sz w:val="28"/>
          <w:szCs w:val="28"/>
          <w:lang w:eastAsia="zh-CN"/>
        </w:rPr>
        <w:t>Тверь 2019</w:t>
      </w:r>
    </w:p>
    <w:p w:rsidR="00AC5DE3" w:rsidRPr="000067F7" w:rsidRDefault="00AC5DE3" w:rsidP="000067F7">
      <w:pPr>
        <w:pStyle w:val="a4"/>
        <w:spacing w:line="360" w:lineRule="auto"/>
        <w:ind w:firstLine="284"/>
        <w:jc w:val="center"/>
        <w:rPr>
          <w:rFonts w:ascii="Times New Roman" w:hAnsi="Times New Roman"/>
          <w:color w:val="auto"/>
        </w:rPr>
      </w:pPr>
      <w:r w:rsidRPr="000067F7">
        <w:rPr>
          <w:rFonts w:ascii="Times New Roman" w:hAnsi="Times New Roman"/>
          <w:color w:val="auto"/>
        </w:rPr>
        <w:lastRenderedPageBreak/>
        <w:t>Оглавление</w:t>
      </w:r>
    </w:p>
    <w:p w:rsidR="00AC5DE3" w:rsidRPr="000067F7" w:rsidRDefault="00AC5DE3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  <w:lang w:eastAsia="ru-RU"/>
        </w:rPr>
      </w:pPr>
    </w:p>
    <w:p w:rsidR="00AC5DE3" w:rsidRPr="000067F7" w:rsidRDefault="00AC5DE3" w:rsidP="000067F7">
      <w:pPr>
        <w:pStyle w:val="21"/>
        <w:tabs>
          <w:tab w:val="right" w:leader="dot" w:pos="9345"/>
        </w:tabs>
        <w:spacing w:line="360" w:lineRule="auto"/>
        <w:ind w:firstLine="284"/>
        <w:rPr>
          <w:rFonts w:ascii="Times New Roman" w:hAnsi="Times New Roman"/>
          <w:noProof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fldChar w:fldCharType="begin"/>
      </w:r>
      <w:r w:rsidRPr="000067F7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0067F7">
        <w:rPr>
          <w:rFonts w:ascii="Times New Roman" w:hAnsi="Times New Roman"/>
          <w:sz w:val="28"/>
          <w:szCs w:val="28"/>
        </w:rPr>
        <w:fldChar w:fldCharType="separate"/>
      </w:r>
      <w:hyperlink w:anchor="_Toc300151844" w:history="1">
        <w:r w:rsidRPr="000067F7">
          <w:rPr>
            <w:rStyle w:val="a5"/>
            <w:rFonts w:ascii="Times New Roman" w:hAnsi="Times New Roman"/>
            <w:noProof/>
            <w:color w:val="auto"/>
            <w:sz w:val="28"/>
            <w:szCs w:val="28"/>
          </w:rPr>
          <w:t>Введение.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_Toc300151844 \h </w:instrTex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5DE3" w:rsidRPr="000067F7" w:rsidRDefault="00AC5DE3" w:rsidP="000067F7">
      <w:pPr>
        <w:pStyle w:val="21"/>
        <w:tabs>
          <w:tab w:val="right" w:leader="dot" w:pos="9345"/>
        </w:tabs>
        <w:spacing w:line="360" w:lineRule="auto"/>
        <w:ind w:firstLine="284"/>
        <w:rPr>
          <w:rFonts w:ascii="Times New Roman" w:hAnsi="Times New Roman"/>
          <w:noProof/>
          <w:sz w:val="28"/>
          <w:szCs w:val="28"/>
        </w:rPr>
      </w:pPr>
      <w:hyperlink w:anchor="_Toc300151845" w:history="1">
        <w:r w:rsidRPr="000067F7">
          <w:rPr>
            <w:rStyle w:val="a5"/>
            <w:rFonts w:ascii="Times New Roman" w:hAnsi="Times New Roman"/>
            <w:noProof/>
            <w:color w:val="auto"/>
            <w:sz w:val="28"/>
            <w:szCs w:val="28"/>
          </w:rPr>
          <w:t>Определение.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_Toc300151845 \h </w:instrTex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5DE3" w:rsidRPr="000067F7" w:rsidRDefault="00AC5DE3" w:rsidP="000067F7">
      <w:pPr>
        <w:pStyle w:val="21"/>
        <w:tabs>
          <w:tab w:val="right" w:leader="dot" w:pos="9345"/>
        </w:tabs>
        <w:spacing w:line="360" w:lineRule="auto"/>
        <w:ind w:firstLine="284"/>
        <w:rPr>
          <w:rFonts w:ascii="Times New Roman" w:hAnsi="Times New Roman"/>
          <w:noProof/>
          <w:sz w:val="28"/>
          <w:szCs w:val="28"/>
        </w:rPr>
      </w:pPr>
      <w:hyperlink w:anchor="_Toc300151846" w:history="1">
        <w:r w:rsidRPr="000067F7">
          <w:rPr>
            <w:rStyle w:val="a5"/>
            <w:rFonts w:ascii="Times New Roman" w:hAnsi="Times New Roman"/>
            <w:noProof/>
            <w:color w:val="auto"/>
            <w:sz w:val="28"/>
            <w:szCs w:val="28"/>
          </w:rPr>
          <w:t>Структура и компоненты системы электронного документооборота.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_Toc300151846 \h </w:instrTex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5DE3" w:rsidRPr="000067F7" w:rsidRDefault="00AC5DE3" w:rsidP="000067F7">
      <w:pPr>
        <w:pStyle w:val="31"/>
        <w:tabs>
          <w:tab w:val="right" w:leader="dot" w:pos="9345"/>
        </w:tabs>
        <w:spacing w:line="360" w:lineRule="auto"/>
        <w:ind w:firstLine="284"/>
        <w:rPr>
          <w:rFonts w:ascii="Times New Roman" w:hAnsi="Times New Roman"/>
          <w:noProof/>
          <w:sz w:val="28"/>
          <w:szCs w:val="28"/>
        </w:rPr>
      </w:pPr>
      <w:hyperlink w:anchor="_Toc300151847" w:history="1">
        <w:r w:rsidRPr="000067F7">
          <w:rPr>
            <w:rStyle w:val="a5"/>
            <w:rFonts w:ascii="Times New Roman" w:hAnsi="Times New Roman"/>
            <w:noProof/>
            <w:color w:val="auto"/>
            <w:sz w:val="28"/>
            <w:szCs w:val="28"/>
          </w:rPr>
          <w:t>WorkFlow.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_Toc300151847 \h </w:instrTex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5DE3" w:rsidRPr="000067F7" w:rsidRDefault="00AC5DE3" w:rsidP="000067F7">
      <w:pPr>
        <w:pStyle w:val="31"/>
        <w:tabs>
          <w:tab w:val="right" w:leader="dot" w:pos="9345"/>
        </w:tabs>
        <w:spacing w:line="360" w:lineRule="auto"/>
        <w:ind w:firstLine="284"/>
        <w:rPr>
          <w:rFonts w:ascii="Times New Roman" w:hAnsi="Times New Roman"/>
          <w:noProof/>
          <w:sz w:val="28"/>
          <w:szCs w:val="28"/>
        </w:rPr>
      </w:pPr>
      <w:hyperlink w:anchor="_Toc300151848" w:history="1">
        <w:r w:rsidRPr="000067F7">
          <w:rPr>
            <w:rStyle w:val="a5"/>
            <w:rFonts w:ascii="Times New Roman" w:hAnsi="Times New Roman"/>
            <w:noProof/>
            <w:color w:val="auto"/>
            <w:sz w:val="28"/>
            <w:szCs w:val="28"/>
          </w:rPr>
          <w:t>Document Management System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_Toc300151848 \h </w:instrTex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5DE3" w:rsidRPr="000067F7" w:rsidRDefault="00AC5DE3" w:rsidP="000067F7">
      <w:pPr>
        <w:pStyle w:val="31"/>
        <w:tabs>
          <w:tab w:val="right" w:leader="dot" w:pos="9345"/>
        </w:tabs>
        <w:spacing w:line="360" w:lineRule="auto"/>
        <w:ind w:firstLine="284"/>
        <w:rPr>
          <w:rFonts w:ascii="Times New Roman" w:hAnsi="Times New Roman"/>
          <w:noProof/>
          <w:sz w:val="28"/>
          <w:szCs w:val="28"/>
        </w:rPr>
      </w:pPr>
      <w:hyperlink w:anchor="_Toc300151849" w:history="1">
        <w:r w:rsidRPr="000067F7">
          <w:rPr>
            <w:rStyle w:val="a5"/>
            <w:rFonts w:ascii="Times New Roman" w:hAnsi="Times New Roman"/>
            <w:noProof/>
            <w:color w:val="auto"/>
            <w:sz w:val="28"/>
            <w:szCs w:val="28"/>
          </w:rPr>
          <w:t>GroupWare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_Toc300151849 \h </w:instrTex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5DE3" w:rsidRPr="000067F7" w:rsidRDefault="00AC5DE3" w:rsidP="000067F7">
      <w:pPr>
        <w:pStyle w:val="21"/>
        <w:tabs>
          <w:tab w:val="right" w:leader="dot" w:pos="9345"/>
        </w:tabs>
        <w:spacing w:line="360" w:lineRule="auto"/>
        <w:ind w:firstLine="284"/>
        <w:rPr>
          <w:rFonts w:ascii="Times New Roman" w:hAnsi="Times New Roman"/>
          <w:noProof/>
          <w:sz w:val="28"/>
          <w:szCs w:val="28"/>
        </w:rPr>
      </w:pPr>
      <w:hyperlink w:anchor="_Toc300151850" w:history="1">
        <w:r w:rsidRPr="000067F7">
          <w:rPr>
            <w:rStyle w:val="a5"/>
            <w:rFonts w:ascii="Times New Roman" w:hAnsi="Times New Roman"/>
            <w:noProof/>
            <w:color w:val="auto"/>
            <w:sz w:val="28"/>
            <w:szCs w:val="28"/>
          </w:rPr>
          <w:t>Основные особенности и проблемы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_Toc300151850 \h </w:instrTex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5DE3" w:rsidRPr="000067F7" w:rsidRDefault="00AC5DE3" w:rsidP="000067F7">
      <w:pPr>
        <w:pStyle w:val="21"/>
        <w:tabs>
          <w:tab w:val="right" w:leader="dot" w:pos="9345"/>
        </w:tabs>
        <w:spacing w:line="360" w:lineRule="auto"/>
        <w:ind w:firstLine="284"/>
        <w:rPr>
          <w:rFonts w:ascii="Times New Roman" w:hAnsi="Times New Roman"/>
          <w:noProof/>
          <w:sz w:val="28"/>
          <w:szCs w:val="28"/>
        </w:rPr>
      </w:pPr>
      <w:hyperlink w:anchor="_Toc300151851" w:history="1">
        <w:r w:rsidRPr="000067F7">
          <w:rPr>
            <w:rStyle w:val="a5"/>
            <w:rFonts w:ascii="Times New Roman" w:hAnsi="Times New Roman"/>
            <w:noProof/>
            <w:color w:val="auto"/>
            <w:sz w:val="28"/>
            <w:szCs w:val="28"/>
          </w:rPr>
          <w:t>Основные тенденции развития СЭД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_Toc300151851 \h </w:instrTex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5DE3" w:rsidRPr="000067F7" w:rsidRDefault="00AC5DE3" w:rsidP="000067F7">
      <w:pPr>
        <w:pStyle w:val="21"/>
        <w:tabs>
          <w:tab w:val="right" w:leader="dot" w:pos="9345"/>
        </w:tabs>
        <w:spacing w:line="360" w:lineRule="auto"/>
        <w:ind w:firstLine="284"/>
        <w:rPr>
          <w:rFonts w:ascii="Times New Roman" w:hAnsi="Times New Roman"/>
          <w:noProof/>
          <w:sz w:val="28"/>
          <w:szCs w:val="28"/>
        </w:rPr>
      </w:pPr>
      <w:hyperlink w:anchor="_Toc300151852" w:history="1">
        <w:r w:rsidRPr="000067F7">
          <w:rPr>
            <w:rStyle w:val="a5"/>
            <w:rFonts w:ascii="Times New Roman" w:hAnsi="Times New Roman"/>
            <w:noProof/>
            <w:color w:val="auto"/>
            <w:sz w:val="28"/>
            <w:szCs w:val="28"/>
          </w:rPr>
          <w:t>Ключевые особенности систем электронного документооборота.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_Toc300151852 \h </w:instrTex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5DE3" w:rsidRPr="000067F7" w:rsidRDefault="00AC5DE3" w:rsidP="000067F7">
      <w:pPr>
        <w:pStyle w:val="21"/>
        <w:tabs>
          <w:tab w:val="right" w:leader="dot" w:pos="9345"/>
        </w:tabs>
        <w:spacing w:line="360" w:lineRule="auto"/>
        <w:ind w:firstLine="284"/>
        <w:rPr>
          <w:rFonts w:ascii="Times New Roman" w:hAnsi="Times New Roman"/>
          <w:noProof/>
          <w:sz w:val="28"/>
          <w:szCs w:val="28"/>
        </w:rPr>
      </w:pPr>
      <w:hyperlink w:anchor="_Toc300151853" w:history="1">
        <w:r w:rsidRPr="000067F7">
          <w:rPr>
            <w:rStyle w:val="a5"/>
            <w:rFonts w:ascii="Times New Roman" w:hAnsi="Times New Roman"/>
            <w:noProof/>
            <w:color w:val="auto"/>
            <w:sz w:val="28"/>
            <w:szCs w:val="28"/>
          </w:rPr>
          <w:t>Ключевые особенности СЭД iTs-Office.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_Toc300151853 \h </w:instrTex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5DE3" w:rsidRPr="000067F7" w:rsidRDefault="00AC5DE3" w:rsidP="000067F7">
      <w:pPr>
        <w:pStyle w:val="31"/>
        <w:tabs>
          <w:tab w:val="right" w:leader="dot" w:pos="9345"/>
        </w:tabs>
        <w:spacing w:line="360" w:lineRule="auto"/>
        <w:ind w:firstLine="284"/>
        <w:rPr>
          <w:rFonts w:ascii="Times New Roman" w:hAnsi="Times New Roman"/>
          <w:noProof/>
          <w:sz w:val="28"/>
          <w:szCs w:val="28"/>
        </w:rPr>
      </w:pPr>
      <w:hyperlink w:anchor="_Toc300151854" w:history="1">
        <w:r w:rsidRPr="000067F7">
          <w:rPr>
            <w:rStyle w:val="a5"/>
            <w:rFonts w:ascii="Times New Roman" w:hAnsi="Times New Roman"/>
            <w:noProof/>
            <w:color w:val="auto"/>
            <w:sz w:val="28"/>
            <w:szCs w:val="28"/>
          </w:rPr>
          <w:t>Масштабируемость.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_Toc300151854 \h </w:instrTex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5DE3" w:rsidRPr="000067F7" w:rsidRDefault="00AC5DE3" w:rsidP="000067F7">
      <w:pPr>
        <w:pStyle w:val="31"/>
        <w:tabs>
          <w:tab w:val="right" w:leader="dot" w:pos="9345"/>
        </w:tabs>
        <w:spacing w:line="360" w:lineRule="auto"/>
        <w:ind w:firstLine="284"/>
        <w:rPr>
          <w:rFonts w:ascii="Times New Roman" w:hAnsi="Times New Roman"/>
          <w:noProof/>
          <w:sz w:val="28"/>
          <w:szCs w:val="28"/>
        </w:rPr>
      </w:pPr>
      <w:hyperlink w:anchor="_Toc300151855" w:history="1">
        <w:r w:rsidRPr="000067F7">
          <w:rPr>
            <w:rStyle w:val="a5"/>
            <w:rFonts w:ascii="Times New Roman" w:hAnsi="Times New Roman"/>
            <w:noProof/>
            <w:color w:val="auto"/>
            <w:sz w:val="28"/>
            <w:szCs w:val="28"/>
          </w:rPr>
          <w:t>Безопасность информации.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_Toc300151855 \h </w:instrTex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5DE3" w:rsidRPr="000067F7" w:rsidRDefault="00AC5DE3" w:rsidP="000067F7">
      <w:pPr>
        <w:pStyle w:val="31"/>
        <w:tabs>
          <w:tab w:val="right" w:leader="dot" w:pos="9345"/>
        </w:tabs>
        <w:spacing w:line="360" w:lineRule="auto"/>
        <w:ind w:firstLine="284"/>
        <w:rPr>
          <w:rFonts w:ascii="Times New Roman" w:hAnsi="Times New Roman"/>
          <w:noProof/>
          <w:sz w:val="28"/>
          <w:szCs w:val="28"/>
        </w:rPr>
      </w:pPr>
      <w:hyperlink w:anchor="_Toc300151856" w:history="1">
        <w:r w:rsidRPr="000067F7">
          <w:rPr>
            <w:rStyle w:val="a5"/>
            <w:rFonts w:ascii="Times New Roman" w:hAnsi="Times New Roman"/>
            <w:noProof/>
            <w:color w:val="auto"/>
            <w:sz w:val="28"/>
            <w:szCs w:val="28"/>
          </w:rPr>
          <w:t>Открытость.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_Toc300151856 \h </w:instrTex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5DE3" w:rsidRPr="000067F7" w:rsidRDefault="00AC5DE3" w:rsidP="000067F7">
      <w:pPr>
        <w:pStyle w:val="31"/>
        <w:tabs>
          <w:tab w:val="right" w:leader="dot" w:pos="9345"/>
        </w:tabs>
        <w:spacing w:line="360" w:lineRule="auto"/>
        <w:ind w:firstLine="284"/>
        <w:rPr>
          <w:rFonts w:ascii="Times New Roman" w:hAnsi="Times New Roman"/>
          <w:noProof/>
          <w:sz w:val="28"/>
          <w:szCs w:val="28"/>
        </w:rPr>
      </w:pPr>
      <w:hyperlink w:anchor="_Toc300151857" w:history="1">
        <w:r w:rsidRPr="000067F7">
          <w:rPr>
            <w:rStyle w:val="a5"/>
            <w:rFonts w:ascii="Times New Roman" w:hAnsi="Times New Roman"/>
            <w:noProof/>
            <w:color w:val="auto"/>
            <w:sz w:val="28"/>
            <w:szCs w:val="28"/>
          </w:rPr>
          <w:t>Автоматизация бизнес-процессов.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_Toc300151857 \h </w:instrTex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5DE3" w:rsidRPr="000067F7" w:rsidRDefault="00AC5DE3" w:rsidP="000067F7">
      <w:pPr>
        <w:pStyle w:val="21"/>
        <w:tabs>
          <w:tab w:val="right" w:leader="dot" w:pos="9345"/>
        </w:tabs>
        <w:spacing w:line="360" w:lineRule="auto"/>
        <w:ind w:firstLine="284"/>
        <w:rPr>
          <w:rFonts w:ascii="Times New Roman" w:hAnsi="Times New Roman"/>
          <w:noProof/>
          <w:sz w:val="28"/>
          <w:szCs w:val="28"/>
        </w:rPr>
      </w:pPr>
      <w:hyperlink w:anchor="_Toc300151858" w:history="1">
        <w:r w:rsidRPr="000067F7">
          <w:rPr>
            <w:rStyle w:val="a5"/>
            <w:rFonts w:ascii="Times New Roman" w:hAnsi="Times New Roman"/>
            <w:noProof/>
            <w:color w:val="auto"/>
            <w:sz w:val="28"/>
            <w:szCs w:val="28"/>
          </w:rPr>
          <w:t>Вывод.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_Toc300151858 \h </w:instrTex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5DE3" w:rsidRPr="000067F7" w:rsidRDefault="00AC5DE3" w:rsidP="000067F7">
      <w:pPr>
        <w:pStyle w:val="21"/>
        <w:tabs>
          <w:tab w:val="right" w:leader="dot" w:pos="9345"/>
        </w:tabs>
        <w:spacing w:line="360" w:lineRule="auto"/>
        <w:ind w:firstLine="284"/>
        <w:rPr>
          <w:rFonts w:ascii="Times New Roman" w:hAnsi="Times New Roman"/>
          <w:noProof/>
          <w:sz w:val="28"/>
          <w:szCs w:val="28"/>
        </w:rPr>
      </w:pPr>
      <w:hyperlink w:anchor="_Toc300151859" w:history="1">
        <w:r w:rsidRPr="000067F7">
          <w:rPr>
            <w:rStyle w:val="a5"/>
            <w:rFonts w:ascii="Times New Roman" w:hAnsi="Times New Roman"/>
            <w:noProof/>
            <w:color w:val="auto"/>
            <w:sz w:val="28"/>
            <w:szCs w:val="28"/>
          </w:rPr>
          <w:t>Список использованной литературы.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_Toc300151859 \h </w:instrTex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0067F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5DE3" w:rsidRPr="000067F7" w:rsidRDefault="00AC5DE3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fldChar w:fldCharType="end"/>
      </w:r>
    </w:p>
    <w:p w:rsidR="007256DA" w:rsidRPr="000067F7" w:rsidRDefault="007256DA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7256DA" w:rsidRPr="000067F7" w:rsidRDefault="007256DA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7256DA" w:rsidRPr="000067F7" w:rsidRDefault="007256DA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7256DA" w:rsidRPr="000067F7" w:rsidRDefault="007256DA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7256DA" w:rsidRPr="000067F7" w:rsidRDefault="007256DA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br w:type="page"/>
      </w:r>
    </w:p>
    <w:p w:rsidR="0068629D" w:rsidRPr="000067F7" w:rsidRDefault="00C84BA6" w:rsidP="000067F7">
      <w:pPr>
        <w:pStyle w:val="2"/>
        <w:spacing w:line="360" w:lineRule="auto"/>
        <w:ind w:firstLine="284"/>
        <w:rPr>
          <w:rFonts w:ascii="Times New Roman" w:hAnsi="Times New Roman"/>
          <w:color w:val="auto"/>
          <w:sz w:val="28"/>
          <w:szCs w:val="28"/>
        </w:rPr>
      </w:pPr>
      <w:bookmarkStart w:id="0" w:name="_Toc300151844"/>
      <w:r w:rsidRPr="000067F7">
        <w:rPr>
          <w:rFonts w:ascii="Times New Roman" w:hAnsi="Times New Roman"/>
          <w:color w:val="auto"/>
          <w:sz w:val="28"/>
          <w:szCs w:val="28"/>
        </w:rPr>
        <w:t>Введение.</w:t>
      </w:r>
      <w:bookmarkEnd w:id="0"/>
    </w:p>
    <w:p w:rsidR="00AC5DE3" w:rsidRPr="000067F7" w:rsidRDefault="00AC5DE3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C84BA6" w:rsidRPr="000067F7" w:rsidRDefault="00C84BA6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 xml:space="preserve">По данным DELPHI CONSULTING GROUP, только в США ежедневно </w:t>
      </w:r>
      <w:r w:rsidR="000067F7">
        <w:rPr>
          <w:rFonts w:ascii="Times New Roman" w:hAnsi="Times New Roman"/>
          <w:sz w:val="28"/>
          <w:szCs w:val="28"/>
        </w:rPr>
        <w:t>появляется более 1 млрд. страниц</w:t>
      </w:r>
      <w:r w:rsidRPr="000067F7">
        <w:rPr>
          <w:rFonts w:ascii="Times New Roman" w:hAnsi="Times New Roman"/>
          <w:sz w:val="28"/>
          <w:szCs w:val="28"/>
        </w:rPr>
        <w:t xml:space="preserve"> документов, а в архивах уже хранится порядка 1,3</w:t>
      </w:r>
      <w:r w:rsidR="000067F7">
        <w:rPr>
          <w:rFonts w:ascii="Times New Roman" w:hAnsi="Times New Roman"/>
          <w:sz w:val="28"/>
          <w:szCs w:val="28"/>
        </w:rPr>
        <w:t xml:space="preserve"> трлн. различных документов. Объ</w:t>
      </w:r>
      <w:r w:rsidRPr="000067F7">
        <w:rPr>
          <w:rFonts w:ascii="Times New Roman" w:hAnsi="Times New Roman"/>
          <w:sz w:val="28"/>
          <w:szCs w:val="28"/>
        </w:rPr>
        <w:t>ем корпоративной текстовой информации удваивается каждые три года. Эти цифры говорят о том, что для любой организации вопросы оптимизации документооборота имеют ключевое значение.</w:t>
      </w:r>
    </w:p>
    <w:p w:rsidR="00C84BA6" w:rsidRPr="000067F7" w:rsidRDefault="00C84BA6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По оценкам Siemens Business Services, до 80% своего рабочего времени руководитель тратит на работу с информацией, до 30% рабочего времени сотрудников уходит на создание, поиск, согласование и отправку документов, каждый внутренний документ копируется в среднем до 20 раз и до 6% корпоративных документов безвозвратно теряется. Очевидно, что эффективность работы организации в целом в значительной степени зависит от качества управления бизнес-процессами и документооборотом. Системы электронного документооборота (СЭД) давно стали решением этой проблемы для крупных коммерческих организаций и органов государственной власти, однако средний и малый бизнес долгое время находился «без присмотра» соответствующих производителей. В последнее время ситуация стала меняться в лучшую сторону. Если прежде в автоматизации документооборота у нас были замечены лишь крупные предприятия и государственные структуры, то сегодня в этот процесс всё больше вовлекаются средние компании и даже небольшие фирмы. Современные СЭД уже дают ощутимый экономический эффект на предприятиях различного масштаба.</w:t>
      </w:r>
    </w:p>
    <w:p w:rsidR="00C84BA6" w:rsidRDefault="00C84BA6" w:rsidP="000067F7">
      <w:pPr>
        <w:pStyle w:val="2"/>
        <w:spacing w:line="360" w:lineRule="auto"/>
        <w:ind w:firstLine="284"/>
        <w:rPr>
          <w:rFonts w:ascii="Times New Roman" w:hAnsi="Times New Roman"/>
          <w:color w:val="auto"/>
          <w:sz w:val="28"/>
          <w:szCs w:val="28"/>
        </w:rPr>
      </w:pPr>
    </w:p>
    <w:p w:rsidR="000067F7" w:rsidRDefault="000067F7" w:rsidP="000067F7"/>
    <w:p w:rsidR="000067F7" w:rsidRPr="000067F7" w:rsidRDefault="000067F7" w:rsidP="000067F7"/>
    <w:p w:rsidR="00C84BA6" w:rsidRPr="000067F7" w:rsidRDefault="00C84BA6" w:rsidP="000067F7">
      <w:pPr>
        <w:pStyle w:val="2"/>
        <w:spacing w:line="360" w:lineRule="auto"/>
        <w:ind w:firstLine="284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" w:name="_Toc300151845"/>
      <w:r w:rsidRPr="000067F7">
        <w:rPr>
          <w:rFonts w:ascii="Times New Roman" w:hAnsi="Times New Roman"/>
          <w:color w:val="auto"/>
          <w:sz w:val="28"/>
          <w:szCs w:val="28"/>
        </w:rPr>
        <w:t>Определение.</w:t>
      </w:r>
      <w:bookmarkEnd w:id="1"/>
    </w:p>
    <w:p w:rsidR="00AC5DE3" w:rsidRPr="000067F7" w:rsidRDefault="00AC5DE3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C84BA6" w:rsidRPr="000067F7" w:rsidRDefault="00C84BA6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 xml:space="preserve">Система электронного документооборота (СЭДО) — автоматизированная многопользовательская система, сопровождающая процесс управления работой иерархической организации с целью обеспечения выполнения этой организацией своих функций. При этом предполагается, что процесс управления опирается на человеко-читаемые документы, содержащие инструкции для сотрудников организации, необходимые к исполнению. </w:t>
      </w:r>
    </w:p>
    <w:p w:rsidR="00C84BA6" w:rsidRPr="000067F7" w:rsidRDefault="00C84BA6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Основные принципы электронного документооборота.</w:t>
      </w:r>
    </w:p>
    <w:p w:rsidR="00C84BA6" w:rsidRPr="000067F7" w:rsidRDefault="00C84BA6" w:rsidP="000067F7">
      <w:pPr>
        <w:pStyle w:val="a3"/>
        <w:numPr>
          <w:ilvl w:val="0"/>
          <w:numId w:val="1"/>
        </w:num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Однократная регистрация документа, позволяющая однозначно идентифицировать документ.</w:t>
      </w:r>
    </w:p>
    <w:p w:rsidR="00C84BA6" w:rsidRPr="000067F7" w:rsidRDefault="00C84BA6" w:rsidP="000067F7">
      <w:pPr>
        <w:pStyle w:val="a3"/>
        <w:numPr>
          <w:ilvl w:val="0"/>
          <w:numId w:val="1"/>
        </w:num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Возможность параллельного выполнения операций, позволяющая сократить время движения документов и повышения оперативности их исполнения</w:t>
      </w:r>
    </w:p>
    <w:p w:rsidR="00C84BA6" w:rsidRPr="000067F7" w:rsidRDefault="00C84BA6" w:rsidP="000067F7">
      <w:pPr>
        <w:pStyle w:val="a3"/>
        <w:numPr>
          <w:ilvl w:val="0"/>
          <w:numId w:val="1"/>
        </w:num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Непрерывность движения документа, позволяющая идентифицировать ответственного за исполнение документа (задачи) в каждый момент времени жизни документа (процесса).</w:t>
      </w:r>
    </w:p>
    <w:p w:rsidR="00C84BA6" w:rsidRPr="000067F7" w:rsidRDefault="00C84BA6" w:rsidP="000067F7">
      <w:pPr>
        <w:pStyle w:val="a3"/>
        <w:numPr>
          <w:ilvl w:val="0"/>
          <w:numId w:val="1"/>
        </w:num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Единая (или согласованная распределённая) база документной информации, позволяющая исключить возможность дублирования документов.</w:t>
      </w:r>
    </w:p>
    <w:p w:rsidR="00C84BA6" w:rsidRPr="000067F7" w:rsidRDefault="00C84BA6" w:rsidP="000067F7">
      <w:pPr>
        <w:pStyle w:val="a3"/>
        <w:numPr>
          <w:ilvl w:val="0"/>
          <w:numId w:val="1"/>
        </w:num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Эффективно организованная система поиска документа, позволяющая находить документ, обладая минимальной информацией о нём.</w:t>
      </w:r>
    </w:p>
    <w:p w:rsidR="00C84BA6" w:rsidRPr="000067F7" w:rsidRDefault="00C84BA6" w:rsidP="000067F7">
      <w:pPr>
        <w:pStyle w:val="a3"/>
        <w:numPr>
          <w:ilvl w:val="0"/>
          <w:numId w:val="1"/>
        </w:num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Развитая система отчётности по различным статусам и атрибутам документов, позволяющая контролировать движение документов по процессам документооборота и принимать управленческие решения, основываясь на данных из отчётов.</w:t>
      </w:r>
    </w:p>
    <w:p w:rsidR="00C84BA6" w:rsidRPr="000067F7" w:rsidRDefault="00C84BA6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35912" w:rsidRPr="000067F7" w:rsidRDefault="00635912" w:rsidP="000067F7">
      <w:pPr>
        <w:pStyle w:val="2"/>
        <w:spacing w:line="360" w:lineRule="auto"/>
        <w:ind w:firstLine="284"/>
        <w:rPr>
          <w:rFonts w:ascii="Times New Roman" w:hAnsi="Times New Roman"/>
          <w:color w:val="auto"/>
          <w:sz w:val="28"/>
          <w:szCs w:val="28"/>
        </w:rPr>
      </w:pPr>
      <w:bookmarkStart w:id="2" w:name="_Toc300151846"/>
      <w:r w:rsidRPr="000067F7">
        <w:rPr>
          <w:rFonts w:ascii="Times New Roman" w:hAnsi="Times New Roman"/>
          <w:color w:val="auto"/>
          <w:sz w:val="28"/>
          <w:szCs w:val="28"/>
        </w:rPr>
        <w:t>Структура и компоненты системы электронного документооборота.</w:t>
      </w:r>
      <w:bookmarkEnd w:id="2"/>
    </w:p>
    <w:p w:rsidR="00AC5DE3" w:rsidRPr="000067F7" w:rsidRDefault="00AC5DE3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 xml:space="preserve">Задача документооборота </w:t>
      </w:r>
      <w:r w:rsidR="00567230">
        <w:rPr>
          <w:rFonts w:ascii="Times New Roman" w:hAnsi="Times New Roman"/>
          <w:sz w:val="28"/>
          <w:szCs w:val="28"/>
        </w:rPr>
        <w:t>не может быть представлена неко</w:t>
      </w:r>
      <w:r w:rsidRPr="000067F7">
        <w:rPr>
          <w:rFonts w:ascii="Times New Roman" w:hAnsi="Times New Roman"/>
          <w:sz w:val="28"/>
          <w:szCs w:val="28"/>
        </w:rPr>
        <w:t>й изолированной ветвью в общем бизнес-процессе (или деловом процессе) организа</w:t>
      </w:r>
      <w:r w:rsidR="00E05844" w:rsidRPr="000067F7">
        <w:rPr>
          <w:rFonts w:ascii="Times New Roman" w:hAnsi="Times New Roman"/>
          <w:sz w:val="28"/>
          <w:szCs w:val="28"/>
        </w:rPr>
        <w:t>ции. Движение документов тесно с</w:t>
      </w:r>
      <w:r w:rsidRPr="000067F7">
        <w:rPr>
          <w:rFonts w:ascii="Times New Roman" w:hAnsi="Times New Roman"/>
          <w:sz w:val="28"/>
          <w:szCs w:val="28"/>
        </w:rPr>
        <w:t>вязано с другими задачами, решаемыми информационной системой предприятия. Кроме того, задача автоматизации документооборота лежит на стыке традиционных «бумажных» технологий работы с документами и новых компьютерных технологий. Система документооборота предприятия вбирает в себя множество специфических организационных, структурных и производственных особенностей, фирменных установок, корпоративных стандартов и требований, определённых процедур взаимодействия между службами и исполнителями, зависит о</w:t>
      </w:r>
      <w:r w:rsidR="00567230">
        <w:rPr>
          <w:rFonts w:ascii="Times New Roman" w:hAnsi="Times New Roman"/>
          <w:sz w:val="28"/>
          <w:szCs w:val="28"/>
        </w:rPr>
        <w:t>т технической оснащённости и прочего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СЭД может по-разному выбираться, формироваться и строиться в зависимости от вышеназванных условий, размера организации, характера и специфики её деятельности, квалификации кадров, финансовых возможностей, набора подсистем (модулей), имеющих различную функциональную и технологическую наполненность, построенных с помощью разных программных продуктов, созданных одним или несколькими производителями и т. п. Однако в последнее время всё большее количество экспертов соглашается, что непременными атрибутами комплексной системы автоматизации документооборота должны быть композиции из трёх</w:t>
      </w:r>
      <w:r w:rsidR="00510413" w:rsidRPr="000067F7">
        <w:rPr>
          <w:rFonts w:ascii="Times New Roman" w:hAnsi="Times New Roman"/>
          <w:sz w:val="28"/>
          <w:szCs w:val="28"/>
        </w:rPr>
        <w:t xml:space="preserve"> </w:t>
      </w:r>
      <w:r w:rsidRPr="000067F7">
        <w:rPr>
          <w:rFonts w:ascii="Times New Roman" w:hAnsi="Times New Roman"/>
          <w:sz w:val="28"/>
          <w:szCs w:val="28"/>
        </w:rPr>
        <w:t>программных технологий, уже достаточно давно предлагаемых компаниями-разработчиками: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1. WorkFlow;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2. DMS (Document Management System);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lastRenderedPageBreak/>
        <w:t>3. Groupware.</w:t>
      </w:r>
    </w:p>
    <w:p w:rsidR="00C84BA6" w:rsidRPr="000067F7" w:rsidRDefault="00635912" w:rsidP="000067F7">
      <w:pPr>
        <w:pStyle w:val="3"/>
        <w:spacing w:line="360" w:lineRule="auto"/>
        <w:ind w:firstLine="284"/>
        <w:rPr>
          <w:rFonts w:ascii="Times New Roman" w:hAnsi="Times New Roman"/>
          <w:color w:val="auto"/>
          <w:sz w:val="28"/>
          <w:szCs w:val="28"/>
        </w:rPr>
      </w:pPr>
      <w:bookmarkStart w:id="3" w:name="_Toc300151847"/>
      <w:r w:rsidRPr="000067F7">
        <w:rPr>
          <w:rFonts w:ascii="Times New Roman" w:hAnsi="Times New Roman"/>
          <w:color w:val="auto"/>
          <w:sz w:val="28"/>
          <w:szCs w:val="28"/>
        </w:rPr>
        <w:t>WorkFlow.</w:t>
      </w:r>
      <w:bookmarkEnd w:id="3"/>
    </w:p>
    <w:p w:rsidR="00AC5DE3" w:rsidRPr="000067F7" w:rsidRDefault="00AC5DE3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 xml:space="preserve">Эта концепция была предложена около 20 лет назад. В ней весь комплекс задач автоматизации бизнеса рассматривается как совокупность бизнес-процессов. Инструменты, предоставляемые WorkFlow-системой, обеспечивают формирование описаний процессов, данных, а также содержат средства описания электронных форм для обработки этих данных. Технология WorkFlow обеспечивает чёткое исполнение процесса согласно его описанию. Сервисы системы поддерживают реализацию бизнес-процессов, формирование и подготовку очередей заданий пользователей к обработке, автоматически обеспечивают нужную активность стадий процесса, контроль своевременности исполнения этапов процесса и различные способы реакции на возникающие проблемы. Современная индустриальная WorkFlow-система должна быть достаточно гибкой и включать в себя: инструменты моделирования процессов, актуальных для компании; средства отслеживания состояния процессов и получения информации о несоответствии ихтечения, накопления статистики об отклонениях. Таким образом, WorkFlow-система позволяет непрерывно улучшать и реструктурировать бизнес-процессы компании; она содержит реальные инструменты для постоянной оценки, модификации и улучшения качества бизнес-процессов, средства маршрутизации документов и других объектов, интеграции с другими продуктами корпоративных информационных систем. Наличие подобных инструментов позволяет на практике реализовать концепцию непрерывного реинжиниринга бизнеса. Обеспечивая практически мгновенную передачу работ между участниками бизнес-процесса и имея режим напоминания необходимых действий пользователям, система WorkFlow может существенным образом влиять на </w:t>
      </w:r>
      <w:r w:rsidRPr="000067F7">
        <w:rPr>
          <w:rFonts w:ascii="Times New Roman" w:hAnsi="Times New Roman"/>
          <w:sz w:val="28"/>
          <w:szCs w:val="28"/>
        </w:rPr>
        <w:lastRenderedPageBreak/>
        <w:t>скорость реализации бизнес-процессов, производительность и качество труда сотрудников.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35912" w:rsidRPr="000067F7" w:rsidRDefault="00635912" w:rsidP="000067F7">
      <w:pPr>
        <w:pStyle w:val="3"/>
        <w:spacing w:line="360" w:lineRule="auto"/>
        <w:ind w:firstLine="284"/>
        <w:rPr>
          <w:rFonts w:ascii="Times New Roman" w:hAnsi="Times New Roman"/>
          <w:color w:val="auto"/>
          <w:sz w:val="28"/>
          <w:szCs w:val="28"/>
        </w:rPr>
      </w:pPr>
      <w:bookmarkStart w:id="4" w:name="_Toc300151848"/>
      <w:r w:rsidRPr="000067F7">
        <w:rPr>
          <w:rFonts w:ascii="Times New Roman" w:hAnsi="Times New Roman"/>
          <w:color w:val="auto"/>
          <w:sz w:val="28"/>
          <w:szCs w:val="28"/>
        </w:rPr>
        <w:t>Document Management System</w:t>
      </w:r>
      <w:bookmarkEnd w:id="4"/>
    </w:p>
    <w:p w:rsidR="00AC5DE3" w:rsidRPr="000067F7" w:rsidRDefault="00AC5DE3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DMS-системы появились достаточно давно и вначале обеспечивали несложные функции хранения файлов документов (или электронных архивов документов). Набор их был примерно таким: хранение и доступ к файлам; быстрый просмотр документов; разграничение прав доступа; ведение протокола доступа и контроль; отслеживание истории обработки документов; управление версиями.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Со временем они стали прирастать дополнительными функциями, среди которых: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1. Ведение картотеки документов и инструменты быстрой разработки электронных форм;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2. Поддержка справочников с информацией для заполнения карточек;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3. Описание процесса обработки документов (фиксированных маршрутов);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4. Навигация и организация представления учётной информации о документах;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5. Свободная маршрутизация документов и поддержка персональных очередей пользователей;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6. Описание жизненного цикла обработки документа;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7. Управление процессом маршрутизации и средства мониторинга процессов.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lastRenderedPageBreak/>
        <w:t>Наличие подобных средств управления процессами контроля, движения и обработки документов делает систему применимой для решения гораздо более широкого круга задач, нежели только ведение архива документов. Именно функциональность DMS-систем позволяет добавить в СЭД столь необходимые функции обработки слабоструктурированных данных.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35912" w:rsidRPr="000067F7" w:rsidRDefault="00635912" w:rsidP="000067F7">
      <w:pPr>
        <w:pStyle w:val="3"/>
        <w:spacing w:line="360" w:lineRule="auto"/>
        <w:ind w:firstLine="284"/>
        <w:rPr>
          <w:rFonts w:ascii="Times New Roman" w:hAnsi="Times New Roman"/>
          <w:color w:val="auto"/>
          <w:sz w:val="28"/>
          <w:szCs w:val="28"/>
        </w:rPr>
      </w:pPr>
      <w:bookmarkStart w:id="5" w:name="_Toc300151849"/>
      <w:r w:rsidRPr="000067F7">
        <w:rPr>
          <w:rFonts w:ascii="Times New Roman" w:hAnsi="Times New Roman"/>
          <w:color w:val="auto"/>
          <w:sz w:val="28"/>
          <w:szCs w:val="28"/>
        </w:rPr>
        <w:t>GroupWare</w:t>
      </w:r>
      <w:bookmarkEnd w:id="5"/>
    </w:p>
    <w:p w:rsidR="00AC5DE3" w:rsidRPr="000067F7" w:rsidRDefault="00AC5DE3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Данная концепция зародилась где-то в начале 90-х годов прошлого столетия. Основной её идеей было создание удобной среды доступа к разнородной информации и организация групповой работы с ней. Необходимо отметить, что термин GroupWare так и не получил формального толкования. В качестве примера можно назвать такие разные системы, как Link Works и Lotus Notes. В своё время к GroupWare относили и средства организации досок объявлений, и системы календарного планирования, и средства взаимодействия в реальном времени, организации телеконференций и группового пространства для доступа к файлам документов и многое другое. Однако с появлением таких продуктов, как Lotus Domino, Exchange и Novell GroupWise, границы данной технологии определились довольно отчётливо.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На GroupWare-компонент возлагают следующие задачи: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1. Создание баз данных группового доступа, в которых может храниться разнородная структурированная и неструктурированная (слабоструктурированная) информация;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2. Унифицированное клиентское рабочее место, обеспечивающее навигацию по всем приложениям, созданным в рамках системы;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lastRenderedPageBreak/>
        <w:t>3. Встроенные средства разработки электронных форм, обеспечивающих доступ к информации в базах данных системы;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4. Средства организации представлений (View), позволяющие создавать различные визуальные представления данных, хранящихся в БД, в зависимости от конкретных потребностей пользователей;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5. Встроенные возможности маршрутизации электронных форм, интеграция с электронной почтой и средствами группового планирования;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6. Широкие возможности управления гиперссылками и их использования в приложениях.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Наличие описанных функций позволило разработчикам решений создавать самые разнообразные приложения на базе систем класса GroupWare. Эти приложения, как правило, имеют унифицированный интерфейс и средства навигации, базируются на общем каталоге пользователей и образуют общую среду взаимодействия пользователей с информацией. Важную роль в развитии GroupWare-систем сыграла концепция универсального почтового ящика (Inbox), предназначенного для получения в виде электронных форм разнородной информации (сообщений электронной почты, факсов, приглашений, поручений, документов и др.), а также средства управления персональным расписанием. Таким образом, наличие в общей информационной среде организации комплексной системы автоматизации документооборота, объединяющей функции Workflow, DMS и Groupware, позволяет повысить прозрачность процессов, оптимизировать структуру организации, качество принятия решений и гибкость управления, скорость процессов формирования и обработки документов, качество услуг и производительность работы персонала и пр.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 xml:space="preserve">Большинство современных СЭД рассчитаны на применение в условиях одновременного функционирования бумажного документооборота. Это несколько задерживает развитие отрасли, однако позволяет организациям </w:t>
      </w:r>
      <w:r w:rsidRPr="000067F7">
        <w:rPr>
          <w:rFonts w:ascii="Times New Roman" w:hAnsi="Times New Roman"/>
          <w:sz w:val="28"/>
          <w:szCs w:val="28"/>
        </w:rPr>
        <w:lastRenderedPageBreak/>
        <w:t xml:space="preserve">внедрять такие системы постепенно, не нарушая установленный режим работы. Обновления также происходят «прозрачно» за счет совместимости различных версий. Важной особенностью всех СЭД является открытость: все АР1-интерфейсы открытые, что позволяет добавлять новые функции, а также подстраивать работу всей системы под конкретные бизнес-процессы. Это весьма существенно, поскольку количество бизнес-процессов, подлежащих автоматизации, очень велико. При внедрении СЭД в определенную организацию речь может идти фактически о двух исполнителях: первый предоставляет платформу (Lotus Notes/Domino, Oracle Workflow), второй (интегратор) — расширяет эту платформу в соответствии с требованиями заказчика и внедряет ее. </w:t>
      </w:r>
    </w:p>
    <w:p w:rsidR="00635912" w:rsidRPr="000067F7" w:rsidRDefault="0063591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Ключевым элементом СЭД является наличие интеграционных возможностей: решения могут действовать «в связке» с различными программными приложениями и технологиями работы с документами. В процессе движения документов нет необходимости использовать непосредственно утилиты СЭД: необходимые функции появляются в стандартных приложениях. Кроме того, в некоторых СЭД предусмотрены возможности интеграции с наиболее распространенными ERP-системами (</w:t>
      </w:r>
      <w:r w:rsidR="002D48FD" w:rsidRPr="000067F7">
        <w:rPr>
          <w:rFonts w:ascii="Times New Roman" w:hAnsi="Times New Roman"/>
          <w:sz w:val="28"/>
          <w:szCs w:val="28"/>
        </w:rPr>
        <w:t>ERP Галактика</w:t>
      </w:r>
      <w:r w:rsidRPr="000067F7">
        <w:rPr>
          <w:rFonts w:ascii="Times New Roman" w:hAnsi="Times New Roman"/>
          <w:sz w:val="28"/>
          <w:szCs w:val="28"/>
        </w:rPr>
        <w:t>, Oracle), что позволяет системам электронного документооборота выступать в качестве связующего звена между элементами информационной системы организации.</w:t>
      </w:r>
    </w:p>
    <w:p w:rsidR="00C74E21" w:rsidRPr="000067F7" w:rsidRDefault="00C74E21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C74E21" w:rsidRPr="000067F7" w:rsidRDefault="00C74E21" w:rsidP="000067F7">
      <w:pPr>
        <w:pStyle w:val="2"/>
        <w:spacing w:line="360" w:lineRule="auto"/>
        <w:ind w:firstLine="284"/>
        <w:rPr>
          <w:rFonts w:ascii="Times New Roman" w:hAnsi="Times New Roman"/>
          <w:color w:val="auto"/>
          <w:sz w:val="28"/>
          <w:szCs w:val="28"/>
        </w:rPr>
      </w:pPr>
      <w:bookmarkStart w:id="6" w:name="_Toc300151850"/>
      <w:r w:rsidRPr="000067F7">
        <w:rPr>
          <w:rFonts w:ascii="Times New Roman" w:hAnsi="Times New Roman"/>
          <w:color w:val="auto"/>
          <w:sz w:val="28"/>
          <w:szCs w:val="28"/>
        </w:rPr>
        <w:t>Основные особенности и проблемы</w:t>
      </w:r>
      <w:bookmarkEnd w:id="6"/>
    </w:p>
    <w:p w:rsidR="00AC5DE3" w:rsidRPr="000067F7" w:rsidRDefault="00AC5DE3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C74E21" w:rsidRPr="000067F7" w:rsidRDefault="00C74E21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Организация, решившая перейти на электронный документооборот, сталкивается со многими вопросами и проблемами. Первая заключается в том, что выбрать.</w:t>
      </w:r>
    </w:p>
    <w:p w:rsidR="00C74E21" w:rsidRPr="000067F7" w:rsidRDefault="00C74E21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lastRenderedPageBreak/>
        <w:t>При выборе СЭД необходимо обратить внимание на несколько важных моментов:</w:t>
      </w:r>
    </w:p>
    <w:p w:rsidR="00C74E21" w:rsidRPr="000067F7" w:rsidRDefault="00C74E21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1. Надежность компании-поставщика СЭД и предлагаемые ею условия поставки, внедрения и сопровождения;</w:t>
      </w:r>
    </w:p>
    <w:p w:rsidR="00C74E21" w:rsidRPr="000067F7" w:rsidRDefault="00C74E21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2. Опыт компании в разработке и внедрении СЭД в аналогичных организациях;</w:t>
      </w:r>
    </w:p>
    <w:p w:rsidR="00C74E21" w:rsidRPr="000067F7" w:rsidRDefault="00C74E21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3. Возможность доработки СЭД под специфику предприятия;</w:t>
      </w:r>
    </w:p>
    <w:p w:rsidR="00C74E21" w:rsidRPr="000067F7" w:rsidRDefault="00C74E21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C74E21" w:rsidRPr="000067F7" w:rsidRDefault="00C74E21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 xml:space="preserve">Следующий этап — внедрение системы — также предполагает решение некоторых проблем, от которых зависит успех проекта. Все проблемы реализации проектов можно разделить на три основных блока: организационные, экономические и технические. Первые связаны с человеческим фактором — недостаточной мотивацией сотрудников к работе с новой системой, низким уровнем их технических знаний, иногда ошибочным или неполным определением клиентом задач при внедрении решения. Экономические проблемы — это в первую очередь необходимость вложения значительных средств при том, что экономический эффект для заказчика не всегда и далеко не сразу заметен. Среди технических проблем можно отметить необходимость создания качественной инфраструктуры, сложность интеграции с уже действующими системами. Важно помнить, что СЭД — это не только и не столько техническое решение, сколько организационное. Поэтому при подготовке к внедрению электронного документооборота на первом месте находятся организационные вопросы. На этом этапе нужно выполнить по крайней мере три шага: </w:t>
      </w:r>
    </w:p>
    <w:p w:rsidR="00C74E21" w:rsidRPr="000067F7" w:rsidRDefault="00C74E21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1. Анализ бизнес-процессов организации, состояние используемого оборудования и технологий;</w:t>
      </w:r>
    </w:p>
    <w:p w:rsidR="00C74E21" w:rsidRPr="000067F7" w:rsidRDefault="00C74E21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lastRenderedPageBreak/>
        <w:t>2. Разработка информационно-функциональной модели предприятия, реинжиниринг бизнес-процессов;</w:t>
      </w:r>
    </w:p>
    <w:p w:rsidR="002D48FD" w:rsidRPr="000067F7" w:rsidRDefault="00C74E21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3. Анализ возможных конфигураций аппаратно-программных средств, необходимых для внедрения СЭД.</w:t>
      </w:r>
    </w:p>
    <w:p w:rsidR="00A9058F" w:rsidRPr="000067F7" w:rsidRDefault="00A9058F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A9058F" w:rsidRPr="000067F7" w:rsidRDefault="00A9058F" w:rsidP="000067F7">
      <w:pPr>
        <w:pStyle w:val="2"/>
        <w:spacing w:line="360" w:lineRule="auto"/>
        <w:ind w:firstLine="284"/>
        <w:rPr>
          <w:rFonts w:ascii="Times New Roman" w:hAnsi="Times New Roman"/>
          <w:color w:val="auto"/>
          <w:sz w:val="28"/>
          <w:szCs w:val="28"/>
        </w:rPr>
      </w:pPr>
      <w:bookmarkStart w:id="7" w:name="_Toc300151851"/>
      <w:r w:rsidRPr="000067F7">
        <w:rPr>
          <w:rFonts w:ascii="Times New Roman" w:hAnsi="Times New Roman"/>
          <w:color w:val="auto"/>
          <w:sz w:val="28"/>
          <w:szCs w:val="28"/>
        </w:rPr>
        <w:t>Основные тенденции развития СЭД</w:t>
      </w:r>
      <w:bookmarkEnd w:id="7"/>
    </w:p>
    <w:p w:rsidR="00A9058F" w:rsidRPr="000067F7" w:rsidRDefault="00A9058F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541C5" w:rsidRPr="000067F7" w:rsidRDefault="00A9058F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 xml:space="preserve">Наиболее заметными изменениями в тенденциях развития СЭД можно назвать переход от чисто «канцелярских» или просто «архивных» СЭД к расширению функциональных возможностей и созданию комплексных систем автоматизации документооборота, к интеграции с другими корпоративными приложениями, в том числе с ERP-системами. В составе корпоративных комплексов всё чаще появляются довольно хорошо развитые автоматизированные подсистемы, блоки, решающие задачи документооборота, имеющие функции электронного архива, обмена и представления информации самых разнообразных форматов и структур, в том числе неструктурированных форматов: аудио-, видео-, документального и изобразительного ряда, интернет-форматов и пр. Эти подсистемы явно выходят за рамки компетенции традиционных ERP-систем, реализованы и работают на тех же платформах в единой информационной базе. Интеграция корпоративных систем — одна из важнейших проблем современных крупных организаций. Через некоторое время эта проблема придет в SMB. По мнению ЮС, в эпоху электронного бизнеса преуспеют только те предприятия, которые смогут наиболее эффективно управлять своей корпоративной информацией. Таким образом, возможность интеграции СЭД с другими приложениями критически важна и ее важность только возрастет со временем. </w:t>
      </w:r>
    </w:p>
    <w:p w:rsidR="001E2D28" w:rsidRDefault="001E2D28" w:rsidP="000067F7">
      <w:pPr>
        <w:pStyle w:val="2"/>
        <w:spacing w:line="360" w:lineRule="auto"/>
        <w:ind w:firstLine="284"/>
        <w:rPr>
          <w:rFonts w:ascii="Times New Roman" w:hAnsi="Times New Roman"/>
          <w:color w:val="auto"/>
          <w:sz w:val="28"/>
          <w:szCs w:val="28"/>
        </w:rPr>
      </w:pPr>
      <w:bookmarkStart w:id="8" w:name="_Toc300151852"/>
    </w:p>
    <w:p w:rsidR="00982975" w:rsidRPr="000067F7" w:rsidRDefault="008971B6" w:rsidP="000067F7">
      <w:pPr>
        <w:pStyle w:val="2"/>
        <w:spacing w:line="360" w:lineRule="auto"/>
        <w:ind w:firstLine="284"/>
        <w:rPr>
          <w:rFonts w:ascii="Times New Roman" w:hAnsi="Times New Roman"/>
          <w:color w:val="auto"/>
          <w:sz w:val="28"/>
          <w:szCs w:val="28"/>
        </w:rPr>
      </w:pPr>
      <w:r w:rsidRPr="000067F7">
        <w:rPr>
          <w:rFonts w:ascii="Times New Roman" w:hAnsi="Times New Roman"/>
          <w:color w:val="auto"/>
          <w:sz w:val="28"/>
          <w:szCs w:val="28"/>
        </w:rPr>
        <w:t>Ключевые особенности систем электронного документооборота</w:t>
      </w:r>
      <w:r w:rsidR="00982975" w:rsidRPr="000067F7">
        <w:rPr>
          <w:rFonts w:ascii="Times New Roman" w:hAnsi="Times New Roman"/>
          <w:color w:val="auto"/>
          <w:sz w:val="28"/>
          <w:szCs w:val="28"/>
        </w:rPr>
        <w:t>.</w:t>
      </w:r>
      <w:bookmarkEnd w:id="8"/>
    </w:p>
    <w:p w:rsidR="00AC5DE3" w:rsidRPr="000067F7" w:rsidRDefault="00AC5DE3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510413" w:rsidRPr="000067F7" w:rsidRDefault="008971B6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b/>
          <w:sz w:val="28"/>
          <w:szCs w:val="28"/>
        </w:rPr>
        <w:t xml:space="preserve"> </w:t>
      </w:r>
      <w:r w:rsidR="00603FD3" w:rsidRPr="000067F7">
        <w:rPr>
          <w:rFonts w:ascii="Times New Roman" w:hAnsi="Times New Roman"/>
          <w:sz w:val="28"/>
          <w:szCs w:val="28"/>
        </w:rPr>
        <w:t>Не так давно, с появлением систем управления базами данных, предприятия смогли значительно оптимизировать управление данными, представленными в электронном виде. Такие компании существенно повысили свою эффективность. Существует огромное множество различных приложений – бухгалтерских, систем для страхования, заказа билетов и др.</w:t>
      </w:r>
    </w:p>
    <w:p w:rsidR="00D06C14" w:rsidRPr="000067F7" w:rsidRDefault="00603FD3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Но у всех их присутствовал один существенный недостаток</w:t>
      </w:r>
      <w:r w:rsidR="00E71817" w:rsidRPr="000067F7">
        <w:rPr>
          <w:rFonts w:ascii="Times New Roman" w:hAnsi="Times New Roman"/>
          <w:sz w:val="28"/>
          <w:szCs w:val="28"/>
        </w:rPr>
        <w:t xml:space="preserve"> – работают подобные системы только с хорошо структурированной информацией. </w:t>
      </w:r>
      <w:r w:rsidR="00CA6BAD" w:rsidRPr="000067F7">
        <w:rPr>
          <w:rFonts w:ascii="Times New Roman" w:hAnsi="Times New Roman"/>
          <w:sz w:val="28"/>
          <w:szCs w:val="28"/>
        </w:rPr>
        <w:t>В то же время, многочисленными исследованиями установлено, что более 80% необходимого предприятию содержания, является неструктурированным. То есть оно представлено в разрозненных документах, изображениях различного формата, видеозаписях, аудиозаписях, флеш-роликах, веб-страницах и в другом</w:t>
      </w:r>
      <w:r w:rsidR="00D06C14" w:rsidRPr="000067F7">
        <w:rPr>
          <w:rFonts w:ascii="Times New Roman" w:hAnsi="Times New Roman"/>
          <w:sz w:val="28"/>
          <w:szCs w:val="28"/>
        </w:rPr>
        <w:t xml:space="preserve"> совершенно</w:t>
      </w:r>
      <w:r w:rsidR="00CA6BAD" w:rsidRPr="000067F7">
        <w:rPr>
          <w:rFonts w:ascii="Times New Roman" w:hAnsi="Times New Roman"/>
          <w:sz w:val="28"/>
          <w:szCs w:val="28"/>
        </w:rPr>
        <w:t xml:space="preserve"> различном представлении.</w:t>
      </w:r>
    </w:p>
    <w:p w:rsidR="00982975" w:rsidRPr="000067F7" w:rsidRDefault="00CD35B7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Именно для организации и систематизации работы с подобной неструктурированной информацией, разработаны системы электронного документооборота</w:t>
      </w:r>
      <w:r w:rsidR="00982975" w:rsidRPr="000067F7">
        <w:rPr>
          <w:rFonts w:ascii="Times New Roman" w:hAnsi="Times New Roman"/>
          <w:sz w:val="28"/>
          <w:szCs w:val="28"/>
        </w:rPr>
        <w:t>.</w:t>
      </w:r>
    </w:p>
    <w:p w:rsidR="00CD35B7" w:rsidRPr="000067F7" w:rsidRDefault="00CD35B7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Рассмотрим системы электронного документооборота на примере СЭД iTs-Office.</w:t>
      </w:r>
    </w:p>
    <w:p w:rsidR="002E5B85" w:rsidRPr="000067F7" w:rsidRDefault="00CD35B7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iTs-Office – система</w:t>
      </w:r>
      <w:r w:rsidR="00D05D52" w:rsidRPr="000067F7">
        <w:rPr>
          <w:rFonts w:ascii="Times New Roman" w:hAnsi="Times New Roman"/>
          <w:sz w:val="28"/>
          <w:szCs w:val="28"/>
        </w:rPr>
        <w:t xml:space="preserve"> электронного документооборота</w:t>
      </w:r>
      <w:r w:rsidRPr="000067F7">
        <w:rPr>
          <w:rFonts w:ascii="Times New Roman" w:hAnsi="Times New Roman"/>
          <w:sz w:val="28"/>
          <w:szCs w:val="28"/>
        </w:rPr>
        <w:t>,</w:t>
      </w:r>
      <w:r w:rsidR="00D05D52" w:rsidRPr="000067F7">
        <w:rPr>
          <w:rFonts w:ascii="Times New Roman" w:hAnsi="Times New Roman"/>
          <w:sz w:val="28"/>
          <w:szCs w:val="28"/>
        </w:rPr>
        <w:t xml:space="preserve"> обеспечивающая создание единого пространства для работы с документами на предприятии. Позволяет организовать полноценный электронный документооборот на предприятиях любого масштаба. </w:t>
      </w:r>
    </w:p>
    <w:p w:rsidR="00B06E1D" w:rsidRPr="000067F7" w:rsidRDefault="002E5B85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 xml:space="preserve">СЭД iTs-Office построена на платформе Lotus Notes/Domino от </w:t>
      </w:r>
      <w:r w:rsidR="00B06E1D" w:rsidRPr="000067F7">
        <w:rPr>
          <w:rFonts w:ascii="Times New Roman" w:hAnsi="Times New Roman"/>
          <w:sz w:val="28"/>
          <w:szCs w:val="28"/>
        </w:rPr>
        <w:t>IBM и является полноценной системой класса ECM (Enterprise Contetnt Management system).</w:t>
      </w:r>
    </w:p>
    <w:p w:rsidR="00EE3C25" w:rsidRPr="000067F7" w:rsidRDefault="00B06E1D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lastRenderedPageBreak/>
        <w:t>В виду своей функциональности, данная СЭД может стать единой стратегической инфраструктурой для поддержки всего жизненного цикла плохо структурированной информации в организациях любого масштаба.</w:t>
      </w:r>
    </w:p>
    <w:p w:rsidR="00EE3C25" w:rsidRPr="000067F7" w:rsidRDefault="00EE3C25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iTs-Office позволяет обеспечить всех сотрудников организации возможностью создания, управления, персонализированного представления и распространения содержания непосредственно в ходе выполнения ими своих обычных служебных обязанностей.</w:t>
      </w:r>
    </w:p>
    <w:p w:rsidR="00EE3C25" w:rsidRPr="000067F7" w:rsidRDefault="00EE3C25" w:rsidP="000067F7">
      <w:pPr>
        <w:pStyle w:val="2"/>
        <w:spacing w:line="360" w:lineRule="auto"/>
        <w:ind w:firstLine="284"/>
        <w:rPr>
          <w:rFonts w:ascii="Times New Roman" w:hAnsi="Times New Roman"/>
          <w:color w:val="auto"/>
          <w:sz w:val="28"/>
          <w:szCs w:val="28"/>
        </w:rPr>
      </w:pPr>
      <w:bookmarkStart w:id="9" w:name="_Toc300151853"/>
      <w:r w:rsidRPr="000067F7">
        <w:rPr>
          <w:rFonts w:ascii="Times New Roman" w:hAnsi="Times New Roman"/>
          <w:color w:val="auto"/>
          <w:sz w:val="28"/>
          <w:szCs w:val="28"/>
        </w:rPr>
        <w:t>Ключевые особенности СЭД iTs-Office.</w:t>
      </w:r>
      <w:bookmarkEnd w:id="9"/>
    </w:p>
    <w:p w:rsidR="00F6607F" w:rsidRPr="000067F7" w:rsidRDefault="00EE3C25" w:rsidP="000067F7">
      <w:pPr>
        <w:pStyle w:val="3"/>
        <w:spacing w:line="360" w:lineRule="auto"/>
        <w:ind w:firstLine="284"/>
        <w:rPr>
          <w:rFonts w:ascii="Times New Roman" w:hAnsi="Times New Roman"/>
          <w:color w:val="auto"/>
          <w:sz w:val="28"/>
          <w:szCs w:val="28"/>
        </w:rPr>
      </w:pPr>
      <w:bookmarkStart w:id="10" w:name="_Toc300151854"/>
      <w:r w:rsidRPr="000067F7">
        <w:rPr>
          <w:rFonts w:ascii="Times New Roman" w:hAnsi="Times New Roman"/>
          <w:color w:val="auto"/>
          <w:sz w:val="28"/>
          <w:szCs w:val="28"/>
        </w:rPr>
        <w:t>Масштабируемость.</w:t>
      </w:r>
      <w:bookmarkEnd w:id="10"/>
    </w:p>
    <w:p w:rsidR="00AC5DE3" w:rsidRPr="000067F7" w:rsidRDefault="00AC5DE3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F6607F" w:rsidRPr="000067F7" w:rsidRDefault="00F6607F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Рассматриваемая СЭД позволяет обеспечивать одновременный доступ к системе неограниченному числу пользователей и поддержку распределенных хранилищ любого объема. iTs-Office обладает возможностями настройки и доработки, учитывая специфику организации любого масштаба, также она позволяет обеспечивать работу организаций с географически распределенной структурой.</w:t>
      </w:r>
    </w:p>
    <w:p w:rsidR="00FE471D" w:rsidRPr="000067F7" w:rsidRDefault="00F6607F" w:rsidP="000067F7">
      <w:pPr>
        <w:pStyle w:val="3"/>
        <w:spacing w:line="360" w:lineRule="auto"/>
        <w:ind w:firstLine="284"/>
        <w:rPr>
          <w:rFonts w:ascii="Times New Roman" w:hAnsi="Times New Roman"/>
          <w:color w:val="auto"/>
          <w:sz w:val="28"/>
          <w:szCs w:val="28"/>
        </w:rPr>
      </w:pPr>
      <w:bookmarkStart w:id="11" w:name="_Toc300151855"/>
      <w:r w:rsidRPr="000067F7">
        <w:rPr>
          <w:rFonts w:ascii="Times New Roman" w:hAnsi="Times New Roman"/>
          <w:color w:val="auto"/>
          <w:sz w:val="28"/>
          <w:szCs w:val="28"/>
        </w:rPr>
        <w:t>Безопасность информации.</w:t>
      </w:r>
      <w:bookmarkEnd w:id="11"/>
    </w:p>
    <w:p w:rsidR="00AC5DE3" w:rsidRPr="000067F7" w:rsidRDefault="00AC5DE3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F6607F" w:rsidRPr="000067F7" w:rsidRDefault="00FE471D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Безопасность информации обеспечивается характерными особенностями платформы Lotus Notes/Domino.</w:t>
      </w:r>
      <w:r w:rsidR="00F6607F" w:rsidRPr="000067F7">
        <w:rPr>
          <w:rFonts w:ascii="Times New Roman" w:hAnsi="Times New Roman"/>
          <w:sz w:val="28"/>
          <w:szCs w:val="28"/>
        </w:rPr>
        <w:t xml:space="preserve"> </w:t>
      </w:r>
      <w:r w:rsidRPr="000067F7">
        <w:rPr>
          <w:rFonts w:ascii="Times New Roman" w:hAnsi="Times New Roman"/>
          <w:sz w:val="28"/>
          <w:szCs w:val="28"/>
        </w:rPr>
        <w:t>Общепризнанный факт, что Lotus Notes/Domino является самой оптимальной платформой, которая обеспечивает защиту информации наилучшим образом, среди всех возможных аналогов. Не известны случаи взлома данной системы и утечки или утраты информации.</w:t>
      </w:r>
    </w:p>
    <w:p w:rsidR="00FE471D" w:rsidRPr="000067F7" w:rsidRDefault="00FE471D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Используется многоуровневая защита доступа к документам, существует возможность подключения внешних средств электронной подписи.</w:t>
      </w:r>
    </w:p>
    <w:p w:rsidR="00FE471D" w:rsidRPr="000067F7" w:rsidRDefault="00FE471D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lastRenderedPageBreak/>
        <w:t>Система безопасности защищает целостность данных в течение всего их жизненного цикла, от создания и согласования, до утверждения, публикации, архивации или удаления.</w:t>
      </w:r>
    </w:p>
    <w:p w:rsidR="00750F3E" w:rsidRPr="000067F7" w:rsidRDefault="006A7713" w:rsidP="000067F7">
      <w:pPr>
        <w:pStyle w:val="3"/>
        <w:spacing w:line="360" w:lineRule="auto"/>
        <w:ind w:firstLine="284"/>
        <w:rPr>
          <w:rFonts w:ascii="Times New Roman" w:hAnsi="Times New Roman"/>
          <w:color w:val="auto"/>
          <w:sz w:val="28"/>
          <w:szCs w:val="28"/>
        </w:rPr>
      </w:pPr>
      <w:bookmarkStart w:id="12" w:name="_Toc300151856"/>
      <w:r w:rsidRPr="000067F7">
        <w:rPr>
          <w:rFonts w:ascii="Times New Roman" w:hAnsi="Times New Roman"/>
          <w:color w:val="auto"/>
          <w:sz w:val="28"/>
          <w:szCs w:val="28"/>
        </w:rPr>
        <w:t>Открытость.</w:t>
      </w:r>
      <w:bookmarkEnd w:id="12"/>
    </w:p>
    <w:p w:rsidR="00AC5DE3" w:rsidRPr="000067F7" w:rsidRDefault="00AC5DE3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6A7713" w:rsidRPr="000067F7" w:rsidRDefault="006A7713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Система обеспечивает простую интеграцию с различными приложениями и информационными системами. СЭД iTs-Office поддерживает большое количество ведущих стандартов и форматов электронного представления информации.</w:t>
      </w:r>
    </w:p>
    <w:p w:rsidR="006A7713" w:rsidRPr="000067F7" w:rsidRDefault="006E1979" w:rsidP="000067F7">
      <w:pPr>
        <w:pStyle w:val="3"/>
        <w:spacing w:line="360" w:lineRule="auto"/>
        <w:ind w:firstLine="284"/>
        <w:rPr>
          <w:rFonts w:ascii="Times New Roman" w:hAnsi="Times New Roman"/>
          <w:color w:val="auto"/>
          <w:sz w:val="28"/>
          <w:szCs w:val="28"/>
        </w:rPr>
      </w:pPr>
      <w:bookmarkStart w:id="13" w:name="_Toc300151857"/>
      <w:r w:rsidRPr="000067F7">
        <w:rPr>
          <w:rFonts w:ascii="Times New Roman" w:hAnsi="Times New Roman"/>
          <w:color w:val="auto"/>
          <w:sz w:val="28"/>
          <w:szCs w:val="28"/>
        </w:rPr>
        <w:t>Автоматизация бизнес-процессов.</w:t>
      </w:r>
      <w:bookmarkEnd w:id="13"/>
    </w:p>
    <w:p w:rsidR="00AC5DE3" w:rsidRPr="000067F7" w:rsidRDefault="00AC5DE3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6E1979" w:rsidRPr="000067F7" w:rsidRDefault="006E1979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iTs-Office позволяет управлять и контролировать контент на протяжении всего его жизненного цикла. Мгновенная рассылка документов на ознакомление, рассмотрение, исполнение без привязки к географическому месту нахождения пользователей.</w:t>
      </w:r>
    </w:p>
    <w:p w:rsidR="003B0D57" w:rsidRPr="000067F7" w:rsidRDefault="003B0D57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Для обеспечения оперативной и простой связи между сотрудниками компании, привлечению их к участию в совместных бизнес-процессах, используется разработка IBM Sametime, а также почтовый сервер самой платформы Lotus Notes/Domino. Пользователи системы iTs-Office могут выполнять различные действия прямо из карточек документов (выслать закладку на документ любому пользователю, переслать документ и т.д.).</w:t>
      </w:r>
    </w:p>
    <w:p w:rsidR="00134C73" w:rsidRPr="000067F7" w:rsidRDefault="00134C73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Система электронного документооборота работает в различном аппаратном и программном окружении – поддержка различных операционных систем и серверного программного обеспечения (Microsoft, Linux, Mac и др.).</w:t>
      </w:r>
    </w:p>
    <w:p w:rsidR="00567230" w:rsidRDefault="00567230" w:rsidP="00567230">
      <w:pPr>
        <w:pStyle w:val="2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bookmarkStart w:id="14" w:name="_Toc300151858"/>
    </w:p>
    <w:p w:rsidR="00567230" w:rsidRDefault="00567230" w:rsidP="00567230"/>
    <w:p w:rsidR="00567230" w:rsidRPr="00567230" w:rsidRDefault="00567230" w:rsidP="00567230"/>
    <w:p w:rsidR="00567230" w:rsidRDefault="00567230" w:rsidP="000067F7">
      <w:pPr>
        <w:pStyle w:val="2"/>
        <w:spacing w:line="360" w:lineRule="auto"/>
        <w:ind w:firstLine="284"/>
        <w:rPr>
          <w:rFonts w:ascii="Times New Roman" w:hAnsi="Times New Roman"/>
          <w:color w:val="auto"/>
          <w:sz w:val="28"/>
          <w:szCs w:val="28"/>
        </w:rPr>
      </w:pPr>
    </w:p>
    <w:bookmarkEnd w:id="14"/>
    <w:p w:rsidR="003B0D57" w:rsidRPr="000067F7" w:rsidRDefault="00567230" w:rsidP="00567230">
      <w:pPr>
        <w:pStyle w:val="2"/>
        <w:spacing w:line="360" w:lineRule="auto"/>
        <w:ind w:firstLine="284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Заключение</w:t>
      </w:r>
    </w:p>
    <w:p w:rsidR="00AC5DE3" w:rsidRPr="000067F7" w:rsidRDefault="00AC5DE3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134C73" w:rsidRPr="000067F7" w:rsidRDefault="00567230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работе мы </w:t>
      </w:r>
      <w:r w:rsidR="00134C73" w:rsidRPr="000067F7">
        <w:rPr>
          <w:rFonts w:ascii="Times New Roman" w:hAnsi="Times New Roman"/>
          <w:sz w:val="28"/>
          <w:szCs w:val="28"/>
        </w:rPr>
        <w:t>ознакомились с понятием системы электронного документооборота, определили характерные особенности хранения информации в современных организациях и узнали о разделе</w:t>
      </w:r>
      <w:r w:rsidR="00E05844" w:rsidRPr="000067F7">
        <w:rPr>
          <w:rFonts w:ascii="Times New Roman" w:hAnsi="Times New Roman"/>
          <w:sz w:val="28"/>
          <w:szCs w:val="28"/>
        </w:rPr>
        <w:t>нии информации на структурирова</w:t>
      </w:r>
      <w:r w:rsidR="00134C73" w:rsidRPr="000067F7">
        <w:rPr>
          <w:rFonts w:ascii="Times New Roman" w:hAnsi="Times New Roman"/>
          <w:sz w:val="28"/>
          <w:szCs w:val="28"/>
        </w:rPr>
        <w:t>н</w:t>
      </w:r>
      <w:r w:rsidR="00E05844" w:rsidRPr="000067F7">
        <w:rPr>
          <w:rFonts w:ascii="Times New Roman" w:hAnsi="Times New Roman"/>
          <w:sz w:val="28"/>
          <w:szCs w:val="28"/>
        </w:rPr>
        <w:t>н</w:t>
      </w:r>
      <w:r w:rsidR="00134C73" w:rsidRPr="000067F7">
        <w:rPr>
          <w:rFonts w:ascii="Times New Roman" w:hAnsi="Times New Roman"/>
          <w:sz w:val="28"/>
          <w:szCs w:val="28"/>
        </w:rPr>
        <w:t>ую и неструктурированную.</w:t>
      </w:r>
    </w:p>
    <w:p w:rsidR="00134C73" w:rsidRPr="000067F7" w:rsidRDefault="00134C73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Мы узнали, что существуют системы для работы только со структурированной информацией, а также более развитые системы, которые направлены на работу с неструктурированной информацией</w:t>
      </w:r>
      <w:r w:rsidR="00E05844" w:rsidRPr="000067F7">
        <w:rPr>
          <w:rFonts w:ascii="Times New Roman" w:hAnsi="Times New Roman"/>
          <w:sz w:val="28"/>
          <w:szCs w:val="28"/>
        </w:rPr>
        <w:t>.</w:t>
      </w:r>
    </w:p>
    <w:p w:rsidR="00E05844" w:rsidRPr="000067F7" w:rsidRDefault="00E05844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Не возникает сомнений, что в современных условиях информационного общества, перед каждой организацией остро становиться вопрос об обеспечении единого информационного пространства для работы с документами.</w:t>
      </w:r>
    </w:p>
    <w:p w:rsidR="00603FD3" w:rsidRPr="000067F7" w:rsidRDefault="00EE3C25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 xml:space="preserve"> </w:t>
      </w:r>
      <w:r w:rsidR="00B06E1D" w:rsidRPr="000067F7">
        <w:rPr>
          <w:rFonts w:ascii="Times New Roman" w:hAnsi="Times New Roman"/>
          <w:sz w:val="28"/>
          <w:szCs w:val="28"/>
        </w:rPr>
        <w:t xml:space="preserve"> </w:t>
      </w:r>
      <w:r w:rsidR="002E5B85" w:rsidRPr="000067F7">
        <w:rPr>
          <w:rFonts w:ascii="Times New Roman" w:hAnsi="Times New Roman"/>
          <w:sz w:val="28"/>
          <w:szCs w:val="28"/>
        </w:rPr>
        <w:t xml:space="preserve"> </w:t>
      </w:r>
      <w:r w:rsidR="00D05D52" w:rsidRPr="000067F7">
        <w:rPr>
          <w:rFonts w:ascii="Times New Roman" w:hAnsi="Times New Roman"/>
          <w:sz w:val="28"/>
          <w:szCs w:val="28"/>
        </w:rPr>
        <w:t xml:space="preserve"> </w:t>
      </w:r>
      <w:r w:rsidR="00CD35B7" w:rsidRPr="000067F7">
        <w:rPr>
          <w:rFonts w:ascii="Times New Roman" w:hAnsi="Times New Roman"/>
          <w:sz w:val="28"/>
          <w:szCs w:val="28"/>
        </w:rPr>
        <w:t xml:space="preserve"> </w:t>
      </w:r>
      <w:r w:rsidR="00E05844" w:rsidRPr="000067F7">
        <w:rPr>
          <w:rFonts w:ascii="Times New Roman" w:hAnsi="Times New Roman"/>
          <w:sz w:val="28"/>
          <w:szCs w:val="28"/>
        </w:rPr>
        <w:t>Для демонстрации воз</w:t>
      </w:r>
      <w:r w:rsidR="000253D8" w:rsidRPr="000067F7">
        <w:rPr>
          <w:rFonts w:ascii="Times New Roman" w:hAnsi="Times New Roman"/>
          <w:sz w:val="28"/>
          <w:szCs w:val="28"/>
        </w:rPr>
        <w:t>можностей</w:t>
      </w:r>
      <w:r w:rsidR="00E05844" w:rsidRPr="000067F7">
        <w:rPr>
          <w:rFonts w:ascii="Times New Roman" w:hAnsi="Times New Roman"/>
          <w:sz w:val="28"/>
          <w:szCs w:val="28"/>
        </w:rPr>
        <w:t xml:space="preserve"> современных систем электронного документооборота, в качестве примера нами была выбрана популярная </w:t>
      </w:r>
      <w:r w:rsidR="003F65BE" w:rsidRPr="000067F7">
        <w:rPr>
          <w:rFonts w:ascii="Times New Roman" w:hAnsi="Times New Roman"/>
          <w:sz w:val="28"/>
          <w:szCs w:val="28"/>
        </w:rPr>
        <w:t>СЭД</w:t>
      </w:r>
      <w:r w:rsidR="00E05844" w:rsidRPr="000067F7">
        <w:rPr>
          <w:rFonts w:ascii="Times New Roman" w:hAnsi="Times New Roman"/>
          <w:sz w:val="28"/>
          <w:szCs w:val="28"/>
        </w:rPr>
        <w:t xml:space="preserve"> iTs-Office. На ее примере, мы рассмотрели ключевые показатели качества электронного документооборота, особенностями, которыми должны обладать современные системы электронного документооборота.</w:t>
      </w:r>
      <w:r w:rsidR="00CA6BAD" w:rsidRPr="000067F7">
        <w:rPr>
          <w:rFonts w:ascii="Times New Roman" w:hAnsi="Times New Roman"/>
          <w:sz w:val="28"/>
          <w:szCs w:val="28"/>
        </w:rPr>
        <w:t xml:space="preserve"> </w:t>
      </w:r>
      <w:r w:rsidR="00E71817" w:rsidRPr="000067F7">
        <w:rPr>
          <w:rFonts w:ascii="Times New Roman" w:hAnsi="Times New Roman"/>
          <w:sz w:val="28"/>
          <w:szCs w:val="28"/>
        </w:rPr>
        <w:t xml:space="preserve"> </w:t>
      </w:r>
    </w:p>
    <w:p w:rsidR="003F65BE" w:rsidRPr="000067F7" w:rsidRDefault="003F65BE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С позиции пользователя, хорошая система электронного документооборота должна быть:</w:t>
      </w:r>
    </w:p>
    <w:p w:rsidR="003F65BE" w:rsidRPr="000067F7" w:rsidRDefault="003F65BE" w:rsidP="000067F7">
      <w:pPr>
        <w:pStyle w:val="a3"/>
        <w:numPr>
          <w:ilvl w:val="0"/>
          <w:numId w:val="2"/>
        </w:num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Многофункциональной;</w:t>
      </w:r>
    </w:p>
    <w:p w:rsidR="003F65BE" w:rsidRPr="000067F7" w:rsidRDefault="003F65BE" w:rsidP="000067F7">
      <w:pPr>
        <w:pStyle w:val="a3"/>
        <w:numPr>
          <w:ilvl w:val="0"/>
          <w:numId w:val="2"/>
        </w:num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Удобной;</w:t>
      </w:r>
    </w:p>
    <w:p w:rsidR="003F65BE" w:rsidRPr="000067F7" w:rsidRDefault="003F65BE" w:rsidP="000067F7">
      <w:pPr>
        <w:pStyle w:val="a3"/>
        <w:numPr>
          <w:ilvl w:val="0"/>
          <w:numId w:val="2"/>
        </w:num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Легкой в освоении:</w:t>
      </w:r>
    </w:p>
    <w:p w:rsidR="003F65BE" w:rsidRPr="000067F7" w:rsidRDefault="003F65BE" w:rsidP="000067F7">
      <w:pPr>
        <w:pStyle w:val="a3"/>
        <w:numPr>
          <w:ilvl w:val="0"/>
          <w:numId w:val="2"/>
        </w:num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Стабильной;</w:t>
      </w:r>
    </w:p>
    <w:p w:rsidR="003F65BE" w:rsidRPr="000067F7" w:rsidRDefault="003F65BE" w:rsidP="000067F7">
      <w:pPr>
        <w:pStyle w:val="a3"/>
        <w:numPr>
          <w:ilvl w:val="0"/>
          <w:numId w:val="2"/>
        </w:num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Надежной;</w:t>
      </w:r>
    </w:p>
    <w:p w:rsidR="003F65BE" w:rsidRPr="000067F7" w:rsidRDefault="003F65BE" w:rsidP="000067F7">
      <w:pPr>
        <w:pStyle w:val="a3"/>
        <w:numPr>
          <w:ilvl w:val="0"/>
          <w:numId w:val="2"/>
        </w:num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lastRenderedPageBreak/>
        <w:t>Быстрой.</w:t>
      </w:r>
    </w:p>
    <w:p w:rsidR="003F65BE" w:rsidRPr="000067F7" w:rsidRDefault="00B87202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Очевидно, что эффективность работы организации в целом в значительной степени зависит от качества управления бизнес-процессами и документооборотом.</w:t>
      </w:r>
    </w:p>
    <w:p w:rsidR="00B87202" w:rsidRPr="000067F7" w:rsidRDefault="00EA13F7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 xml:space="preserve">Таким образом, мы можем сделать вывод, что для того, чтобы развиваться, каждая организация в тот или иной момент будет переводить свой документооборот в электронный вид. Вместе с тем, получая все большие возможности для развития и улучшения деятельности. </w:t>
      </w:r>
    </w:p>
    <w:p w:rsidR="00EB1EFF" w:rsidRPr="000067F7" w:rsidRDefault="00EB1EFF" w:rsidP="000067F7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В эпоху электронного бизнеса преуспеют только те предприятия, которые смогут наиболее эффективно управлять своей корпоративной информацией.</w:t>
      </w:r>
    </w:p>
    <w:p w:rsidR="008C5811" w:rsidRPr="000067F7" w:rsidRDefault="008C5811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br w:type="page"/>
      </w:r>
    </w:p>
    <w:p w:rsidR="000253D8" w:rsidRPr="000067F7" w:rsidRDefault="000253D8" w:rsidP="000067F7">
      <w:pPr>
        <w:pStyle w:val="2"/>
        <w:spacing w:line="360" w:lineRule="auto"/>
        <w:ind w:firstLine="284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5" w:name="_Toc300151859"/>
      <w:r w:rsidRPr="000067F7">
        <w:rPr>
          <w:rFonts w:ascii="Times New Roman" w:hAnsi="Times New Roman"/>
          <w:color w:val="auto"/>
          <w:sz w:val="28"/>
          <w:szCs w:val="28"/>
        </w:rPr>
        <w:t>Список использованной литературы.</w:t>
      </w:r>
      <w:bookmarkEnd w:id="15"/>
    </w:p>
    <w:p w:rsidR="00AC5DE3" w:rsidRPr="000067F7" w:rsidRDefault="00AC5DE3" w:rsidP="000067F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0253D8" w:rsidRPr="000067F7" w:rsidRDefault="000253D8" w:rsidP="000067F7">
      <w:pPr>
        <w:pStyle w:val="a3"/>
        <w:numPr>
          <w:ilvl w:val="0"/>
          <w:numId w:val="3"/>
        </w:num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Смирнова Г. Н. Электронные системы управления документооборотом</w:t>
      </w:r>
    </w:p>
    <w:p w:rsidR="000253D8" w:rsidRPr="000067F7" w:rsidRDefault="000253D8" w:rsidP="000067F7">
      <w:pPr>
        <w:pStyle w:val="a3"/>
        <w:numPr>
          <w:ilvl w:val="0"/>
          <w:numId w:val="3"/>
        </w:num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Майкл Дж. Д. Саттон. Корпоративный документооборот. Принципы, технологии, методология внедрения.</w:t>
      </w:r>
    </w:p>
    <w:p w:rsidR="000253D8" w:rsidRPr="000067F7" w:rsidRDefault="000253D8" w:rsidP="000067F7">
      <w:pPr>
        <w:pStyle w:val="a3"/>
        <w:numPr>
          <w:ilvl w:val="0"/>
          <w:numId w:val="3"/>
        </w:num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Независимый портал о СЭД - www.doc-online.ru</w:t>
      </w:r>
    </w:p>
    <w:p w:rsidR="000253D8" w:rsidRPr="000067F7" w:rsidRDefault="000253D8" w:rsidP="000067F7">
      <w:pPr>
        <w:pStyle w:val="a3"/>
        <w:numPr>
          <w:ilvl w:val="0"/>
          <w:numId w:val="3"/>
        </w:num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067F7">
        <w:rPr>
          <w:rFonts w:ascii="Times New Roman" w:hAnsi="Times New Roman"/>
          <w:sz w:val="28"/>
          <w:szCs w:val="28"/>
        </w:rPr>
        <w:t>Официальный сайт разработчика СЭД iTs-Office - www.its.dn.ua</w:t>
      </w:r>
    </w:p>
    <w:p w:rsidR="000253D8" w:rsidRDefault="000253D8" w:rsidP="00AC5DE3">
      <w:pPr>
        <w:ind w:firstLine="284"/>
        <w:rPr>
          <w:rFonts w:ascii="Times New Roman" w:hAnsi="Times New Roman"/>
          <w:sz w:val="24"/>
          <w:szCs w:val="24"/>
        </w:rPr>
      </w:pPr>
    </w:p>
    <w:p w:rsidR="008C5811" w:rsidRPr="008C5811" w:rsidRDefault="008C5811" w:rsidP="00AC5DE3">
      <w:pPr>
        <w:pStyle w:val="a3"/>
        <w:spacing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  <w:bookmarkStart w:id="16" w:name="_GoBack"/>
      <w:bookmarkEnd w:id="16"/>
    </w:p>
    <w:sectPr w:rsidR="008C5811" w:rsidRPr="008C5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F4CA6"/>
    <w:multiLevelType w:val="hybridMultilevel"/>
    <w:tmpl w:val="7CB470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BF01B7C"/>
    <w:multiLevelType w:val="hybridMultilevel"/>
    <w:tmpl w:val="3D22C2F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F16D4"/>
    <w:multiLevelType w:val="hybridMultilevel"/>
    <w:tmpl w:val="D32A7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3F"/>
    <w:rsid w:val="000067F7"/>
    <w:rsid w:val="000253D8"/>
    <w:rsid w:val="00134C73"/>
    <w:rsid w:val="001351F8"/>
    <w:rsid w:val="001E2D28"/>
    <w:rsid w:val="002D48FD"/>
    <w:rsid w:val="002E5B85"/>
    <w:rsid w:val="003B0D57"/>
    <w:rsid w:val="003D35CC"/>
    <w:rsid w:val="003F65BE"/>
    <w:rsid w:val="00510413"/>
    <w:rsid w:val="00532CB2"/>
    <w:rsid w:val="00567230"/>
    <w:rsid w:val="00603FD3"/>
    <w:rsid w:val="00625A13"/>
    <w:rsid w:val="00635912"/>
    <w:rsid w:val="006541C5"/>
    <w:rsid w:val="0066533F"/>
    <w:rsid w:val="0068629D"/>
    <w:rsid w:val="006A7713"/>
    <w:rsid w:val="006E010B"/>
    <w:rsid w:val="006E1979"/>
    <w:rsid w:val="007256DA"/>
    <w:rsid w:val="00750F3E"/>
    <w:rsid w:val="007A1B14"/>
    <w:rsid w:val="007C4122"/>
    <w:rsid w:val="008971B6"/>
    <w:rsid w:val="008C5811"/>
    <w:rsid w:val="00982975"/>
    <w:rsid w:val="009C1D89"/>
    <w:rsid w:val="00A9058F"/>
    <w:rsid w:val="00AC5DE3"/>
    <w:rsid w:val="00B06E1D"/>
    <w:rsid w:val="00B464F0"/>
    <w:rsid w:val="00B87202"/>
    <w:rsid w:val="00C61A51"/>
    <w:rsid w:val="00C74E21"/>
    <w:rsid w:val="00C84BA6"/>
    <w:rsid w:val="00CA6BAD"/>
    <w:rsid w:val="00CD35B7"/>
    <w:rsid w:val="00CE02C4"/>
    <w:rsid w:val="00D05D52"/>
    <w:rsid w:val="00D06C14"/>
    <w:rsid w:val="00D112E9"/>
    <w:rsid w:val="00D7094C"/>
    <w:rsid w:val="00E05844"/>
    <w:rsid w:val="00E71817"/>
    <w:rsid w:val="00EA13F7"/>
    <w:rsid w:val="00EA44D4"/>
    <w:rsid w:val="00EB1EFF"/>
    <w:rsid w:val="00EE3C25"/>
    <w:rsid w:val="00F6354D"/>
    <w:rsid w:val="00F6607F"/>
    <w:rsid w:val="00FE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C48E077-82B9-4F57-866B-B150BAA3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C5DE3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5DE3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5DE3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AC5DE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locked/>
    <w:rsid w:val="00AC5D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locked/>
    <w:rsid w:val="00AC5DE3"/>
    <w:rPr>
      <w:rFonts w:ascii="Cambria" w:eastAsia="Times New Roman" w:hAnsi="Cambria" w:cs="Times New Roman"/>
      <w:b/>
      <w:bCs/>
      <w:color w:val="4F81BD"/>
    </w:rPr>
  </w:style>
  <w:style w:type="paragraph" w:styleId="a3">
    <w:name w:val="List Paragraph"/>
    <w:basedOn w:val="a"/>
    <w:uiPriority w:val="34"/>
    <w:qFormat/>
    <w:rsid w:val="00C84BA6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AC5DE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C5DE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C5DE3"/>
    <w:pPr>
      <w:spacing w:after="100"/>
      <w:ind w:left="440"/>
    </w:pPr>
  </w:style>
  <w:style w:type="character" w:styleId="a5">
    <w:name w:val="Hyperlink"/>
    <w:uiPriority w:val="99"/>
    <w:unhideWhenUsed/>
    <w:rsid w:val="00AC5DE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8F76B-C099-4C63-A9F8-2A17F84DD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3436</Words>
  <Characters>19590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22981</CharactersWithSpaces>
  <SharedDoc>false</SharedDoc>
  <HLinks>
    <vt:vector size="96" baseType="variant"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_Toc300151859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_Toc300151858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_Toc300151857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_Toc300151856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_Toc300151855</vt:lpwstr>
      </vt:variant>
      <vt:variant>
        <vt:i4>1179710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_Toc300151854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_Toc300151853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_Toc300151852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_Toc300151851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_Toc300151850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_Toc300151849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_Toc300151848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_Toc300151847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_Toc300151846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_Toc300151845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_Toc300151844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Скрупник</dc:creator>
  <cp:keywords/>
  <dc:description/>
  <cp:lastModifiedBy>всеволод марынин</cp:lastModifiedBy>
  <cp:revision>2</cp:revision>
  <dcterms:created xsi:type="dcterms:W3CDTF">2019-10-29T20:00:00Z</dcterms:created>
  <dcterms:modified xsi:type="dcterms:W3CDTF">2019-10-29T20:00:00Z</dcterms:modified>
</cp:coreProperties>
</file>