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Ордена Трудового Красного Знамени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Федеральное государственное бюджетное образовательное учреждение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Высшего профессионального образования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Московский технический университет связи и информатики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893CBF">
      <w:pPr>
        <w:ind w:firstLine="0"/>
        <w:jc w:val="center"/>
        <w:rPr>
          <w:rFonts w:eastAsia="Calibri" w:cs="Times New Roman"/>
        </w:rPr>
      </w:pPr>
      <w:r w:rsidRPr="00BF76ED">
        <w:rPr>
          <w:rFonts w:eastAsia="Calibri" w:cs="Times New Roman"/>
        </w:rPr>
        <w:t>Факультет повышения квалификации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Default="00BF76ED" w:rsidP="00893CBF">
      <w:pPr>
        <w:ind w:firstLine="0"/>
        <w:jc w:val="center"/>
        <w:rPr>
          <w:rFonts w:eastAsia="Calibri" w:cs="Times New Roman"/>
          <w:b/>
          <w:sz w:val="36"/>
        </w:rPr>
      </w:pPr>
      <w:r w:rsidRPr="00BF76ED">
        <w:rPr>
          <w:rFonts w:eastAsia="Calibri" w:cs="Times New Roman"/>
          <w:b/>
          <w:sz w:val="36"/>
        </w:rPr>
        <w:t>Лабораторная работа №</w:t>
      </w:r>
      <w:r w:rsidR="00CF554C">
        <w:rPr>
          <w:rFonts w:eastAsia="Calibri" w:cs="Times New Roman"/>
          <w:b/>
          <w:sz w:val="36"/>
        </w:rPr>
        <w:t>2</w:t>
      </w:r>
    </w:p>
    <w:p w:rsid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AA25B7" w:rsidRPr="00BF76ED" w:rsidRDefault="00AA25B7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Выполнил:</w:t>
      </w: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магистрант гр. 2МИБ1501</w:t>
      </w:r>
    </w:p>
    <w:p w:rsidR="00BF76ED" w:rsidRPr="00BF76ED" w:rsidRDefault="00893CBF" w:rsidP="005C5BA7">
      <w:pPr>
        <w:ind w:left="5954"/>
        <w:rPr>
          <w:rFonts w:eastAsia="Calibri" w:cs="Times New Roman"/>
        </w:rPr>
      </w:pPr>
      <w:r>
        <w:rPr>
          <w:rFonts w:eastAsia="Calibri" w:cs="Times New Roman"/>
        </w:rPr>
        <w:t>Иванов И.И</w:t>
      </w:r>
      <w:r w:rsidR="00BF76ED">
        <w:rPr>
          <w:rFonts w:eastAsia="Calibri" w:cs="Times New Roman"/>
        </w:rPr>
        <w:t>.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Проверил:</w:t>
      </w: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к.т.н.</w:t>
      </w:r>
      <w:r w:rsidR="005C5BA7">
        <w:rPr>
          <w:rFonts w:eastAsia="Calibri" w:cs="Times New Roman"/>
        </w:rPr>
        <w:t xml:space="preserve"> </w:t>
      </w:r>
      <w:r w:rsidRPr="00BF76ED">
        <w:rPr>
          <w:rFonts w:eastAsia="Calibri" w:cs="Times New Roman"/>
        </w:rPr>
        <w:t>Махров С.С.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  <w:sectPr w:rsidR="00BF76ED" w:rsidRPr="00BF76ED" w:rsidSect="0073224F">
          <w:footerReference w:type="default" r:id="rId9"/>
          <w:pgSz w:w="11906" w:h="16838"/>
          <w:pgMar w:top="1134" w:right="851" w:bottom="1134" w:left="851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BF76ED">
        <w:rPr>
          <w:rFonts w:eastAsia="Calibri" w:cs="Times New Roman"/>
          <w:b/>
        </w:rPr>
        <w:t>Москва 2016</w:t>
      </w:r>
    </w:p>
    <w:p w:rsidR="00BF76ED" w:rsidRPr="00893CBF" w:rsidRDefault="00893CBF" w:rsidP="00BF76ED">
      <w:pPr>
        <w:jc w:val="center"/>
        <w:rPr>
          <w:rFonts w:cs="Times New Roman"/>
          <w:b/>
          <w:szCs w:val="28"/>
        </w:rPr>
      </w:pPr>
      <w:r w:rsidRPr="00893CBF">
        <w:rPr>
          <w:rFonts w:cs="Times New Roman"/>
          <w:b/>
          <w:szCs w:val="28"/>
        </w:rPr>
        <w:lastRenderedPageBreak/>
        <w:t xml:space="preserve">Обучение однослойного персептрона </w:t>
      </w:r>
      <w:r w:rsidR="00150F0F">
        <w:rPr>
          <w:rFonts w:cs="Times New Roman"/>
          <w:b/>
          <w:szCs w:val="28"/>
        </w:rPr>
        <w:t xml:space="preserve">методом </w:t>
      </w:r>
      <w:r w:rsidR="00CF554C">
        <w:rPr>
          <w:rFonts w:cs="Times New Roman"/>
          <w:b/>
          <w:szCs w:val="28"/>
        </w:rPr>
        <w:t>стохастического градиентного спуска</w:t>
      </w:r>
    </w:p>
    <w:p w:rsidR="00BF76ED" w:rsidRPr="00893CBF" w:rsidRDefault="00BF76ED" w:rsidP="00BF76ED">
      <w:pPr>
        <w:jc w:val="center"/>
        <w:rPr>
          <w:rFonts w:cs="Times New Roman"/>
          <w:b/>
          <w:szCs w:val="28"/>
        </w:rPr>
      </w:pPr>
    </w:p>
    <w:p w:rsidR="002F73B2" w:rsidRPr="00977342" w:rsidRDefault="002F73B2" w:rsidP="00BF76ED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Цель работы</w:t>
      </w:r>
      <w:r w:rsidRPr="00893CBF">
        <w:rPr>
          <w:rFonts w:cs="Times New Roman"/>
          <w:szCs w:val="28"/>
        </w:rPr>
        <w:t xml:space="preserve">. </w:t>
      </w:r>
      <w:r w:rsidR="00893CBF" w:rsidRPr="00893CBF">
        <w:rPr>
          <w:rFonts w:cs="Times New Roman"/>
          <w:szCs w:val="28"/>
        </w:rPr>
        <w:t>Изучить</w:t>
      </w:r>
      <w:r w:rsidR="00150F0F">
        <w:rPr>
          <w:rFonts w:cs="Times New Roman"/>
          <w:szCs w:val="28"/>
        </w:rPr>
        <w:t xml:space="preserve"> алгоритм обучения однослойного персептрона методом </w:t>
      </w:r>
      <w:r w:rsidR="00CF554C">
        <w:rPr>
          <w:rFonts w:cs="Times New Roman"/>
          <w:szCs w:val="28"/>
        </w:rPr>
        <w:t>стохастического градиентного спуска</w:t>
      </w:r>
      <w:r w:rsidRPr="00893CBF">
        <w:rPr>
          <w:rFonts w:cs="Times New Roman"/>
          <w:szCs w:val="28"/>
        </w:rPr>
        <w:t>.</w:t>
      </w:r>
    </w:p>
    <w:p w:rsidR="00977342" w:rsidRPr="00977342" w:rsidRDefault="00977342" w:rsidP="00BF76ED">
      <w:pPr>
        <w:rPr>
          <w:rFonts w:cs="Times New Roman"/>
          <w:szCs w:val="28"/>
        </w:rPr>
      </w:pPr>
      <w:r w:rsidRPr="00977342">
        <w:rPr>
          <w:rFonts w:cs="Times New Roman"/>
          <w:b/>
          <w:szCs w:val="28"/>
        </w:rPr>
        <w:t>Задание.</w:t>
      </w:r>
      <w:r>
        <w:rPr>
          <w:rFonts w:cs="Times New Roman"/>
          <w:szCs w:val="28"/>
        </w:rPr>
        <w:t xml:space="preserve"> </w:t>
      </w:r>
      <w:r w:rsidR="008D633E">
        <w:rPr>
          <w:rFonts w:cs="Times New Roman"/>
          <w:szCs w:val="28"/>
        </w:rPr>
        <w:t>П</w:t>
      </w:r>
      <w:r w:rsidR="00530C32">
        <w:rPr>
          <w:rFonts w:cs="Times New Roman"/>
          <w:szCs w:val="28"/>
        </w:rPr>
        <w:t>остроить и обучить нейронную сеть</w:t>
      </w:r>
      <w:r w:rsidR="008D633E">
        <w:rPr>
          <w:rFonts w:cs="Times New Roman"/>
          <w:szCs w:val="28"/>
        </w:rPr>
        <w:t xml:space="preserve"> для распознавания цифровых </w:t>
      </w:r>
      <w:r w:rsidR="001A227D">
        <w:rPr>
          <w:rFonts w:cs="Times New Roman"/>
          <w:szCs w:val="28"/>
        </w:rPr>
        <w:t xml:space="preserve">рукописных </w:t>
      </w:r>
      <w:r w:rsidR="008D633E">
        <w:rPr>
          <w:rFonts w:cs="Times New Roman"/>
          <w:szCs w:val="28"/>
        </w:rPr>
        <w:t xml:space="preserve">символов из базы данных </w:t>
      </w:r>
      <w:r w:rsidR="008D633E">
        <w:rPr>
          <w:rFonts w:cs="Times New Roman"/>
          <w:szCs w:val="28"/>
          <w:lang w:val="en-US"/>
        </w:rPr>
        <w:t>MNIST</w:t>
      </w:r>
      <w:r w:rsidR="00AB40A3">
        <w:rPr>
          <w:rFonts w:cs="Times New Roman"/>
          <w:szCs w:val="28"/>
        </w:rPr>
        <w:t xml:space="preserve"> (</w:t>
      </w:r>
      <w:r w:rsidR="00AB40A3" w:rsidRPr="00AB40A3">
        <w:rPr>
          <w:rFonts w:cs="Times New Roman"/>
          <w:szCs w:val="28"/>
        </w:rPr>
        <w:t>Mixed National Institute of Standards and Technology database</w:t>
      </w:r>
      <w:r w:rsidR="00AB40A3">
        <w:rPr>
          <w:rFonts w:cs="Times New Roman"/>
          <w:szCs w:val="28"/>
        </w:rPr>
        <w:t>)</w:t>
      </w:r>
      <w:r w:rsidR="00530C32">
        <w:rPr>
          <w:rFonts w:cs="Times New Roman"/>
          <w:szCs w:val="28"/>
        </w:rPr>
        <w:t>. Нейронная сеть должна корректно распознавать образы из тестовой выборки</w:t>
      </w:r>
      <w:r w:rsidR="00055C5B">
        <w:rPr>
          <w:rFonts w:cs="Times New Roman"/>
          <w:szCs w:val="28"/>
        </w:rPr>
        <w:t xml:space="preserve"> в большин</w:t>
      </w:r>
      <w:r w:rsidR="00275B4B">
        <w:rPr>
          <w:rFonts w:cs="Times New Roman"/>
          <w:szCs w:val="28"/>
        </w:rPr>
        <w:t>стве</w:t>
      </w:r>
      <w:r w:rsidR="00055C5B">
        <w:rPr>
          <w:rFonts w:cs="Times New Roman"/>
          <w:szCs w:val="28"/>
        </w:rPr>
        <w:t xml:space="preserve"> случаев.</w:t>
      </w:r>
      <w:r w:rsidR="00275B4B">
        <w:rPr>
          <w:rFonts w:cs="Times New Roman"/>
          <w:szCs w:val="28"/>
        </w:rPr>
        <w:t xml:space="preserve"> </w:t>
      </w:r>
      <w:r w:rsidR="006539B5">
        <w:rPr>
          <w:rFonts w:cs="Times New Roman"/>
          <w:szCs w:val="28"/>
        </w:rPr>
        <w:t>Общий процент ошибки распознавания образов не должен быть выше 20%</w:t>
      </w:r>
      <w:bookmarkStart w:id="0" w:name="_GoBack"/>
      <w:bookmarkEnd w:id="0"/>
      <w:r w:rsidR="00AB4CBB">
        <w:rPr>
          <w:rFonts w:cs="Times New Roman"/>
          <w:szCs w:val="28"/>
        </w:rPr>
        <w:t>.</w:t>
      </w:r>
    </w:p>
    <w:p w:rsidR="00530C32" w:rsidRDefault="002655A2" w:rsidP="00893CBF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Теоретические сведения.</w:t>
      </w:r>
      <w:r w:rsidR="00893CBF" w:rsidRPr="00893CBF">
        <w:rPr>
          <w:rFonts w:cs="Times New Roman"/>
          <w:szCs w:val="28"/>
        </w:rPr>
        <w:t xml:space="preserve"> </w:t>
      </w:r>
    </w:p>
    <w:p w:rsidR="009A337F" w:rsidRDefault="009A337F" w:rsidP="009A337F">
      <w:pPr>
        <w:ind w:firstLine="0"/>
        <w:jc w:val="center"/>
        <w:rPr>
          <w:b/>
          <w:i/>
        </w:rPr>
      </w:pPr>
      <w:bookmarkStart w:id="1" w:name="OLE_LINK37"/>
      <w:bookmarkStart w:id="2" w:name="OLE_LINK38"/>
      <w:r>
        <w:rPr>
          <w:b/>
          <w:i/>
        </w:rPr>
        <w:t>Алгоритм обучения методом стохастического градиентного спуска</w:t>
      </w:r>
    </w:p>
    <w:p w:rsidR="009A337F" w:rsidRDefault="009A337F" w:rsidP="009A337F">
      <w:r>
        <w:t xml:space="preserve">Шаг 1. Подготовить обучающую выборку, каждый элемент которой будет состоять из пар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r w:rsidRPr="00711B0D">
        <w:rPr>
          <w:i/>
        </w:rPr>
        <w:t xml:space="preserve"> </w:t>
      </w:r>
      <w:r w:rsidRPr="00F15889">
        <w:rPr>
          <w:i/>
        </w:rPr>
        <w:t>(</w:t>
      </w:r>
      <w:r w:rsidRPr="00F15889">
        <w:rPr>
          <w:i/>
          <w:lang w:val="en-US"/>
        </w:rPr>
        <w:t>m</w:t>
      </w:r>
      <w:r w:rsidRPr="00F15889">
        <w:rPr>
          <w:i/>
        </w:rPr>
        <w:t>=1,…</w:t>
      </w:r>
      <w:r>
        <w:rPr>
          <w:i/>
          <w:lang w:val="en-US"/>
        </w:rPr>
        <w:t>q</w:t>
      </w:r>
      <w:r w:rsidRPr="00F15889">
        <w:rPr>
          <w:i/>
        </w:rPr>
        <w:t>)</w:t>
      </w:r>
      <w:r>
        <w:rPr>
          <w:i/>
        </w:rPr>
        <w:t xml:space="preserve"> </w:t>
      </w:r>
      <w:r>
        <w:t xml:space="preserve">– обучающего вектора </w:t>
      </w:r>
      <w:r w:rsidRPr="00DD1742">
        <w:rPr>
          <w:i/>
        </w:rPr>
        <w:t>X = (x</w:t>
      </w:r>
      <w:r w:rsidRPr="00DD1742">
        <w:rPr>
          <w:i/>
          <w:vertAlign w:val="subscript"/>
        </w:rPr>
        <w:t>1</w:t>
      </w:r>
      <w:r w:rsidRPr="00DD1742">
        <w:rPr>
          <w:i/>
        </w:rPr>
        <w:t>,…,x</w:t>
      </w:r>
      <w:r w:rsidRPr="00DD1742">
        <w:rPr>
          <w:i/>
          <w:vertAlign w:val="subscript"/>
        </w:rPr>
        <w:t>n</w:t>
      </w:r>
      <w:r w:rsidRPr="00DD1742">
        <w:rPr>
          <w:i/>
        </w:rPr>
        <w:t>)</w:t>
      </w:r>
      <w:r>
        <w:t xml:space="preserve"> (</w:t>
      </w:r>
      <w:r w:rsidRPr="005C24F2">
        <w:rPr>
          <w:i/>
        </w:rPr>
        <w:t>i=1,…,</w:t>
      </w:r>
      <w:r>
        <w:rPr>
          <w:i/>
          <w:lang w:val="en-US"/>
        </w:rPr>
        <w:t>n</w:t>
      </w:r>
      <w:r w:rsidRPr="00711B0D">
        <w:rPr>
          <w:i/>
        </w:rPr>
        <w:t>)</w:t>
      </w:r>
      <w:r>
        <w:t xml:space="preserve"> с вектором желаемых значений </w:t>
      </w:r>
      <w:r>
        <w:rPr>
          <w:i/>
          <w:lang w:val="en-US"/>
        </w:rPr>
        <w:t>D</w:t>
      </w:r>
      <w:r w:rsidRPr="00DD1742">
        <w:rPr>
          <w:i/>
        </w:rPr>
        <w:t xml:space="preserve"> = (</w:t>
      </w:r>
      <w:r>
        <w:rPr>
          <w:i/>
          <w:lang w:val="en-US"/>
        </w:rPr>
        <w:t>d</w:t>
      </w:r>
      <w:r w:rsidRPr="00DD1742">
        <w:rPr>
          <w:i/>
          <w:vertAlign w:val="subscript"/>
        </w:rPr>
        <w:t>1</w:t>
      </w:r>
      <w:r>
        <w:rPr>
          <w:i/>
        </w:rPr>
        <w:t>,…,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k</w:t>
      </w:r>
      <w:r w:rsidRPr="00DD1742">
        <w:rPr>
          <w:i/>
        </w:rPr>
        <w:t>)</w:t>
      </w:r>
      <w:r>
        <w:rPr>
          <w:i/>
        </w:rPr>
        <w:t xml:space="preserve"> </w:t>
      </w:r>
      <w:r w:rsidRPr="00711B0D">
        <w:rPr>
          <w:i/>
        </w:rPr>
        <w:t>(</w:t>
      </w:r>
      <w:r w:rsidRPr="005C24F2">
        <w:rPr>
          <w:i/>
        </w:rPr>
        <w:t>j=1,…,</w:t>
      </w:r>
      <w:r>
        <w:rPr>
          <w:i/>
          <w:lang w:val="en-US"/>
        </w:rPr>
        <w:t>k</w:t>
      </w:r>
      <w:r>
        <w:t>)</w:t>
      </w:r>
      <w:r w:rsidRPr="00711B0D">
        <w:t xml:space="preserve"> </w:t>
      </w:r>
      <w:r>
        <w:t>выходов персептрона</w:t>
      </w:r>
      <w:r w:rsidRPr="00F15889">
        <w:t>.</w:t>
      </w:r>
    </w:p>
    <w:p w:rsidR="009A337F" w:rsidRPr="00F15889" w:rsidRDefault="009A337F" w:rsidP="009A337F">
      <w:r>
        <w:t xml:space="preserve">Шаг 2. Генератором случайных чисел всем синаптическим весам </w:t>
      </w:r>
      <w:r w:rsidRPr="005C24F2">
        <w:rPr>
          <w:i/>
        </w:rPr>
        <w:t>w</w:t>
      </w:r>
      <w:r w:rsidRPr="005C24F2">
        <w:rPr>
          <w:i/>
          <w:vertAlign w:val="subscript"/>
        </w:rPr>
        <w:t>i</w:t>
      </w:r>
      <w:r w:rsidRPr="00E74D5C">
        <w:rPr>
          <w:i/>
          <w:vertAlign w:val="subscript"/>
        </w:rPr>
        <w:t>,</w:t>
      </w:r>
      <w:r w:rsidRPr="005C24F2">
        <w:rPr>
          <w:i/>
          <w:vertAlign w:val="subscript"/>
        </w:rPr>
        <w:t>j</w:t>
      </w:r>
      <w:r>
        <w:t xml:space="preserve"> и нейронным смещениям </w:t>
      </w:r>
      <w:r w:rsidRPr="005C24F2">
        <w:rPr>
          <w:i/>
        </w:rPr>
        <w:t>w</w:t>
      </w:r>
      <w:r>
        <w:rPr>
          <w:i/>
          <w:vertAlign w:val="subscript"/>
        </w:rPr>
        <w:t>0</w:t>
      </w:r>
      <w:r w:rsidRPr="00E74D5C">
        <w:rPr>
          <w:i/>
          <w:vertAlign w:val="subscript"/>
        </w:rPr>
        <w:t>,</w:t>
      </w:r>
      <w:r>
        <w:rPr>
          <w:i/>
          <w:vertAlign w:val="subscript"/>
          <w:lang w:val="en-US"/>
        </w:rPr>
        <w:t>j</w:t>
      </w:r>
      <w:r>
        <w:t xml:space="preserve"> (</w:t>
      </w:r>
      <w:r w:rsidRPr="005C24F2">
        <w:rPr>
          <w:i/>
        </w:rPr>
        <w:t>i=1,…,</w:t>
      </w:r>
      <w:r>
        <w:rPr>
          <w:i/>
          <w:lang w:val="en-US"/>
        </w:rPr>
        <w:t>n</w:t>
      </w:r>
      <w:r w:rsidRPr="005C24F2">
        <w:rPr>
          <w:i/>
        </w:rPr>
        <w:t>; j=1,…,</w:t>
      </w:r>
      <w:r>
        <w:rPr>
          <w:i/>
          <w:lang w:val="en-US"/>
        </w:rPr>
        <w:t>k</w:t>
      </w:r>
      <w:r>
        <w:t>) присваиваются некоторые малые случайные значения.</w:t>
      </w:r>
    </w:p>
    <w:p w:rsidR="009A337F" w:rsidRDefault="009A337F" w:rsidP="009A337F">
      <w:r w:rsidRPr="00DD1742">
        <w:t xml:space="preserve">Шаг </w:t>
      </w:r>
      <w:r>
        <w:t>3</w:t>
      </w:r>
      <w:r w:rsidRPr="00DD1742">
        <w:t xml:space="preserve">. </w:t>
      </w:r>
      <w:r>
        <w:t xml:space="preserve">Из обучающей выборки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 w:rsidRPr="00711B0D">
        <w:rPr>
          <w:i/>
          <w:vertAlign w:val="subscript"/>
        </w:rPr>
        <w:t>1</w:t>
      </w:r>
      <w:r>
        <w:rPr>
          <w:i/>
        </w:rPr>
        <w:t>,…</w:t>
      </w:r>
      <w:r w:rsidRPr="00711B0D">
        <w:rPr>
          <w:i/>
        </w:rPr>
        <w:t>,(</w:t>
      </w:r>
      <w:r>
        <w:rPr>
          <w:i/>
          <w:lang w:val="en-US"/>
        </w:rPr>
        <w:t>X</w:t>
      </w:r>
      <w:r w:rsidRPr="00711B0D">
        <w:rPr>
          <w:i/>
        </w:rPr>
        <w:t xml:space="preserve">, </w:t>
      </w:r>
      <w:r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q</w:t>
      </w:r>
      <w:r>
        <w:t xml:space="preserve">, случайным образом взять пару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r>
        <w:t xml:space="preserve">. </w:t>
      </w:r>
    </w:p>
    <w:p w:rsidR="009A337F" w:rsidRDefault="009A337F" w:rsidP="009A337F">
      <w:r>
        <w:t xml:space="preserve">Шаг 4. Из этой выбранной пары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r>
        <w:t xml:space="preserve"> взять вектор </w:t>
      </w:r>
      <w:r w:rsidRPr="00DD1742">
        <w:rPr>
          <w:i/>
        </w:rPr>
        <w:t>X</w:t>
      </w:r>
      <w:r w:rsidRPr="005421AF">
        <w:rPr>
          <w:i/>
          <w:vertAlign w:val="subscript"/>
        </w:rPr>
        <w:t>т</w:t>
      </w:r>
      <w:r w:rsidRPr="00DD1742">
        <w:rPr>
          <w:i/>
        </w:rPr>
        <w:t xml:space="preserve"> = (x</w:t>
      </w:r>
      <w:r w:rsidRPr="00DD1742">
        <w:rPr>
          <w:i/>
          <w:vertAlign w:val="subscript"/>
        </w:rPr>
        <w:t>1</w:t>
      </w:r>
      <w:r w:rsidRPr="00DD1742">
        <w:rPr>
          <w:i/>
        </w:rPr>
        <w:t>,…,x</w:t>
      </w:r>
      <w:r w:rsidRPr="00DD1742">
        <w:rPr>
          <w:i/>
          <w:vertAlign w:val="subscript"/>
        </w:rPr>
        <w:t>n</w:t>
      </w:r>
      <w:r w:rsidRPr="00DD1742">
        <w:rPr>
          <w:i/>
        </w:rPr>
        <w:t>)</w:t>
      </w:r>
      <w:r w:rsidRPr="00662F25">
        <w:t xml:space="preserve"> </w:t>
      </w:r>
      <w:r>
        <w:t xml:space="preserve">и подать его </w:t>
      </w:r>
      <w:r w:rsidRPr="00DD1742">
        <w:t xml:space="preserve">на входы персептрона </w:t>
      </w:r>
      <w:r w:rsidRPr="00DD1742">
        <w:rPr>
          <w:i/>
        </w:rPr>
        <w:t>x</w:t>
      </w:r>
      <w:r w:rsidRPr="00DD1742">
        <w:rPr>
          <w:i/>
          <w:vertAlign w:val="subscript"/>
        </w:rPr>
        <w:t>1</w:t>
      </w:r>
      <w:r w:rsidRPr="00DD1742">
        <w:rPr>
          <w:i/>
        </w:rPr>
        <w:t>,…,x</w:t>
      </w:r>
      <w:r w:rsidRPr="00DD1742">
        <w:rPr>
          <w:i/>
          <w:vertAlign w:val="subscript"/>
        </w:rPr>
        <w:t>n</w:t>
      </w:r>
      <w:r>
        <w:t>. Сигналам нейронных входов</w:t>
      </w:r>
      <w:r w:rsidRPr="00DD1742">
        <w:t xml:space="preserve"> </w:t>
      </w:r>
      <w:r>
        <w:t xml:space="preserve">смещения </w:t>
      </w:r>
      <w:r w:rsidRPr="00DD1742">
        <w:rPr>
          <w:i/>
          <w:lang w:val="en-US"/>
        </w:rPr>
        <w:t>x</w:t>
      </w:r>
      <w:r w:rsidRPr="00DD1742">
        <w:rPr>
          <w:i/>
          <w:vertAlign w:val="subscript"/>
        </w:rPr>
        <w:t>0</w:t>
      </w:r>
      <w:r w:rsidRPr="00DD1742">
        <w:rPr>
          <w:vertAlign w:val="subscript"/>
        </w:rPr>
        <w:t xml:space="preserve"> </w:t>
      </w:r>
      <w:r>
        <w:t xml:space="preserve">присваиваются единичные значения: </w:t>
      </w:r>
      <w:r w:rsidRPr="00DD1742">
        <w:rPr>
          <w:i/>
        </w:rPr>
        <w:t>x</w:t>
      </w:r>
      <w:r w:rsidRPr="00DD1742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 w:rsidRPr="00DD1742">
        <w:rPr>
          <w:i/>
        </w:rPr>
        <w:t>=</w:t>
      </w:r>
      <w:r>
        <w:rPr>
          <w:i/>
        </w:rPr>
        <w:t xml:space="preserve"> </w:t>
      </w:r>
      <w:r w:rsidRPr="00DD1742">
        <w:rPr>
          <w:i/>
        </w:rPr>
        <w:t>1</w:t>
      </w:r>
      <w:r>
        <w:t>.</w:t>
      </w:r>
    </w:p>
    <w:p w:rsidR="009A337F" w:rsidRDefault="009A337F" w:rsidP="009A337F">
      <w:r>
        <w:t xml:space="preserve">Шаг 5. </w:t>
      </w:r>
      <w:r w:rsidRPr="003E39D9">
        <w:t xml:space="preserve">Для каждого </w:t>
      </w:r>
      <w:r w:rsidRPr="00CB237A">
        <w:rPr>
          <w:i/>
        </w:rPr>
        <w:t>j</w:t>
      </w:r>
      <w:r w:rsidRPr="003E39D9">
        <w:t>-го нейрона вычислить взвешенную сумму</w:t>
      </w:r>
      <w:r>
        <w:t xml:space="preserve"> входных сигналов</w:t>
      </w:r>
      <w:r w:rsidRPr="003E39D9">
        <w:t xml:space="preserve"> </w:t>
      </w:r>
      <w:r w:rsidRPr="003E39D9">
        <w:rPr>
          <w:i/>
          <w:lang w:val="en-US"/>
        </w:rPr>
        <w:t>net</w:t>
      </w:r>
      <w:r w:rsidRPr="003E39D9">
        <w:rPr>
          <w:i/>
          <w:vertAlign w:val="subscript"/>
          <w:lang w:val="en-US"/>
        </w:rPr>
        <w:t>j</w:t>
      </w:r>
      <w:r w:rsidRPr="003E39D9">
        <w:t xml:space="preserve"> </w:t>
      </w:r>
      <w:r>
        <w:t xml:space="preserve">и выходной сигнал </w:t>
      </w:r>
      <w:r w:rsidRPr="003E39D9">
        <w:rPr>
          <w:i/>
          <w:lang w:val="en-US"/>
        </w:rPr>
        <w:t>y</w:t>
      </w:r>
      <w:r w:rsidRPr="003E39D9">
        <w:rPr>
          <w:i/>
          <w:vertAlign w:val="subscript"/>
          <w:lang w:val="en-US"/>
        </w:rPr>
        <w:t>j</w:t>
      </w:r>
      <w:r w:rsidRPr="003E39D9">
        <w:t xml:space="preserve"> </w:t>
      </w:r>
      <w:r>
        <w:t>на основании функции активации</w:t>
      </w:r>
      <w:r w:rsidRPr="003E39D9">
        <w:t xml:space="preserve"> </w:t>
      </w:r>
      <w:r w:rsidRPr="003E39D9">
        <w:rPr>
          <w:i/>
          <w:lang w:val="en-US"/>
        </w:rPr>
        <w:t>f</w:t>
      </w:r>
      <w:r>
        <w:t>:</w:t>
      </w:r>
    </w:p>
    <w:tbl>
      <w:tblPr>
        <w:tblStyle w:val="a6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550C20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a5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550C20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a5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</w:tbl>
    <w:p w:rsidR="009A337F" w:rsidRDefault="009A337F" w:rsidP="009A337F">
      <w:r>
        <w:t xml:space="preserve">Шаг 6. Вычислить ошибку </w:t>
      </w:r>
      <w:r w:rsidRPr="00793CA5">
        <w:rPr>
          <w:rFonts w:cs="Times New Roman"/>
          <w:i/>
        </w:rPr>
        <w:t>ε</w:t>
      </w:r>
      <w:r>
        <w:t xml:space="preserve"> для текущего обучающего вектора </w:t>
      </w:r>
      <w:r w:rsidRPr="00793CA5">
        <w:rPr>
          <w:rFonts w:cs="Times New Roman"/>
          <w:i/>
        </w:rPr>
        <w:t>ε</w:t>
      </w:r>
      <w:r>
        <w:t>:</w:t>
      </w:r>
    </w:p>
    <w:tbl>
      <w:tblPr>
        <w:tblStyle w:val="a6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9A337F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w:lastRenderedPageBreak/>
                  <m:t>ε</m:t>
                </m:r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a5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</w:tbl>
    <w:p w:rsidR="009A337F" w:rsidRDefault="009A337F" w:rsidP="009A337F">
      <w:pPr>
        <w:ind w:firstLine="0"/>
      </w:pPr>
      <w:r>
        <w:t xml:space="preserve">где </w:t>
      </w:r>
      <w:r w:rsidRPr="003E39D9">
        <w:rPr>
          <w:i/>
        </w:rPr>
        <w:t>d</w:t>
      </w:r>
      <w:r w:rsidRPr="003E39D9">
        <w:rPr>
          <w:i/>
          <w:vertAlign w:val="subscript"/>
          <w:lang w:val="en-US"/>
        </w:rPr>
        <w:t>j</w:t>
      </w:r>
      <w:r>
        <w:t xml:space="preserve"> – желаемое, а </w:t>
      </w:r>
      <w:r w:rsidRPr="009F1835">
        <w:rPr>
          <w:i/>
          <w:lang w:val="en-US"/>
        </w:rPr>
        <w:t>y</w:t>
      </w:r>
      <w:r w:rsidRPr="009F1835">
        <w:rPr>
          <w:i/>
          <w:vertAlign w:val="subscript"/>
          <w:lang w:val="en-US"/>
        </w:rPr>
        <w:t>j</w:t>
      </w:r>
      <w:r w:rsidRPr="009F1835">
        <w:t xml:space="preserve"> </w:t>
      </w:r>
      <w:r>
        <w:t xml:space="preserve">- фактическое значение выхода </w:t>
      </w:r>
      <w:r w:rsidRPr="00543E30">
        <w:rPr>
          <w:i/>
          <w:lang w:val="en-US"/>
        </w:rPr>
        <w:t>j</w:t>
      </w:r>
      <w:r>
        <w:t xml:space="preserve">-го нейрона в соответствии с поданным </w:t>
      </w:r>
      <w:r w:rsidRPr="009F1835">
        <w:rPr>
          <w:i/>
          <w:lang w:val="en-US"/>
        </w:rPr>
        <w:t>m</w:t>
      </w:r>
      <w:r>
        <w:t xml:space="preserve">-ым входным вектором </w:t>
      </w:r>
      <w:r w:rsidRPr="00CB237A">
        <w:rPr>
          <w:i/>
          <w:lang w:val="en-US"/>
        </w:rPr>
        <w:t>X</w:t>
      </w:r>
      <w:r w:rsidRPr="00CB237A">
        <w:rPr>
          <w:i/>
          <w:vertAlign w:val="subscript"/>
          <w:lang w:val="en-US"/>
        </w:rPr>
        <w:t>m</w:t>
      </w:r>
      <w:r w:rsidRPr="00AF3447">
        <w:t xml:space="preserve"> из пары </w:t>
      </w:r>
      <w:r w:rsidRPr="00711B0D">
        <w:rPr>
          <w:i/>
        </w:rPr>
        <w:t>(</w:t>
      </w:r>
      <w:r w:rsidRPr="00711B0D">
        <w:rPr>
          <w:i/>
          <w:lang w:val="en-US"/>
        </w:rPr>
        <w:t>X</w:t>
      </w:r>
      <w:r w:rsidRPr="00711B0D">
        <w:rPr>
          <w:i/>
        </w:rPr>
        <w:t xml:space="preserve">, </w:t>
      </w:r>
      <w:r w:rsidRPr="00711B0D">
        <w:rPr>
          <w:i/>
          <w:lang w:val="en-US"/>
        </w:rPr>
        <w:t>D</w:t>
      </w:r>
      <w:r w:rsidRPr="00711B0D">
        <w:rPr>
          <w:i/>
        </w:rPr>
        <w:t>)</w:t>
      </w:r>
      <w:r>
        <w:rPr>
          <w:i/>
          <w:vertAlign w:val="subscript"/>
          <w:lang w:val="en-US"/>
        </w:rPr>
        <w:t>m</w:t>
      </w:r>
      <w:r>
        <w:t xml:space="preserve">, </w:t>
      </w:r>
      <w:r w:rsidRPr="00E12964">
        <w:rPr>
          <w:i/>
          <w:lang w:val="en-US"/>
        </w:rPr>
        <w:t>k</w:t>
      </w:r>
      <w:r>
        <w:t xml:space="preserve"> – количество выходов (классов) персептрона.</w:t>
      </w:r>
    </w:p>
    <w:p w:rsidR="009A337F" w:rsidRDefault="009A337F" w:rsidP="009A337F">
      <w:r>
        <w:t>Шаг 7. Проверить критерий останова обучения, если он выполняется, то завершить обучение. В противном случае переход к следующему шагу.</w:t>
      </w:r>
    </w:p>
    <w:p w:rsidR="009A337F" w:rsidRDefault="009A337F" w:rsidP="009A337F">
      <w:r>
        <w:t xml:space="preserve">Шаг 8. Произвести коррекцию синаптических весов </w:t>
      </w:r>
      <w:r w:rsidRPr="000F27F8">
        <w:rPr>
          <w:i/>
          <w:lang w:val="en-US"/>
        </w:rPr>
        <w:t>j</w:t>
      </w:r>
      <w:r w:rsidRPr="000F27F8">
        <w:t>-</w:t>
      </w:r>
      <w:r>
        <w:t>го нейрона и нейронных смещений:</w:t>
      </w:r>
    </w:p>
    <w:tbl>
      <w:tblPr>
        <w:tblStyle w:val="a6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RPr="00B63FAD" w:rsidTr="00A573F7">
        <w:tc>
          <w:tcPr>
            <w:tcW w:w="9072" w:type="dxa"/>
            <w:vAlign w:val="center"/>
          </w:tcPr>
          <w:p w:rsidR="009A337F" w:rsidRPr="009B7EC3" w:rsidRDefault="00550C20" w:rsidP="00A573F7">
            <w:pPr>
              <w:rPr>
                <w:rFonts w:eastAsiaTheme="minorEastAsia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a5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  <w:tr w:rsidR="009A337F" w:rsidRPr="00B63FAD" w:rsidTr="00A573F7">
        <w:tc>
          <w:tcPr>
            <w:tcW w:w="9072" w:type="dxa"/>
            <w:vAlign w:val="center"/>
          </w:tcPr>
          <w:p w:rsidR="009A337F" w:rsidRPr="008208BB" w:rsidRDefault="00550C20" w:rsidP="00A573F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=-η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A337F" w:rsidRPr="00B63FAD" w:rsidRDefault="009A337F" w:rsidP="009A337F">
            <w:pPr>
              <w:pStyle w:val="a5"/>
              <w:numPr>
                <w:ilvl w:val="0"/>
                <w:numId w:val="5"/>
              </w:numPr>
              <w:jc w:val="left"/>
              <w:rPr>
                <w:rFonts w:eastAsiaTheme="minorEastAsia"/>
                <w:szCs w:val="28"/>
                <w:shd w:val="clear" w:color="auto" w:fill="FFFFFF"/>
              </w:rPr>
            </w:pPr>
          </w:p>
        </w:tc>
      </w:tr>
    </w:tbl>
    <w:p w:rsidR="009A337F" w:rsidRPr="00793CA5" w:rsidRDefault="009A337F" w:rsidP="009A337F">
      <w:pPr>
        <w:ind w:firstLine="0"/>
      </w:pPr>
      <w:r>
        <w:t>где t – номер итерации</w:t>
      </w:r>
      <w:r w:rsidRPr="00716626">
        <w:t xml:space="preserve">, </w:t>
      </w:r>
      <w:r w:rsidRPr="00716626">
        <w:rPr>
          <w:i/>
          <w:lang w:val="en-US"/>
        </w:rPr>
        <w:t>η</w:t>
      </w:r>
      <w:r w:rsidRPr="00793CA5">
        <w:t xml:space="preserve"> – коэффициент скорости обучения</w:t>
      </w:r>
      <w:r>
        <w:t>.</w:t>
      </w:r>
    </w:p>
    <w:tbl>
      <w:tblPr>
        <w:tblStyle w:val="a6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957"/>
      </w:tblGrid>
      <w:tr w:rsidR="009A337F" w:rsidTr="00A573F7">
        <w:tc>
          <w:tcPr>
            <w:tcW w:w="9072" w:type="dxa"/>
            <w:vAlign w:val="center"/>
          </w:tcPr>
          <w:p w:rsidR="009A337F" w:rsidRPr="000900E9" w:rsidRDefault="00550C20" w:rsidP="00A573F7">
            <w:pPr>
              <w:rPr>
                <w:rFonts w:eastAsiaTheme="minorEastAsia"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∙f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9A337F" w:rsidRPr="001E738F" w:rsidRDefault="009A337F" w:rsidP="009A337F">
            <w:pPr>
              <w:pStyle w:val="a5"/>
              <w:numPr>
                <w:ilvl w:val="0"/>
                <w:numId w:val="5"/>
              </w:numPr>
              <w:jc w:val="left"/>
              <w:rPr>
                <w:rFonts w:eastAsiaTheme="minorEastAsia"/>
                <w:shd w:val="clear" w:color="auto" w:fill="FFFFFF"/>
              </w:rPr>
            </w:pPr>
          </w:p>
        </w:tc>
      </w:tr>
    </w:tbl>
    <w:p w:rsidR="009A337F" w:rsidRDefault="009A337F" w:rsidP="009A337F">
      <w:r>
        <w:t>Шаги 5-8 выполняются последовательно для каждого входного образа, на котором обучается персептрон.</w:t>
      </w:r>
    </w:p>
    <w:p w:rsidR="009A337F" w:rsidRDefault="009A337F" w:rsidP="009A337F">
      <w:r>
        <w:t>Шаги 5 и 8 повторяются для всех нейронов персептронного слоя при подаче конкретного образа.</w:t>
      </w:r>
    </w:p>
    <w:p w:rsidR="00530C32" w:rsidRDefault="00530C32" w:rsidP="00530C32">
      <w:r>
        <w:t>Критерии останова алгоритма обучения могут быть следующими:</w:t>
      </w:r>
    </w:p>
    <w:p w:rsidR="00530C32" w:rsidRPr="00D67B4B" w:rsidRDefault="009A337F" w:rsidP="009A337F">
      <w:pPr>
        <w:pStyle w:val="a5"/>
        <w:numPr>
          <w:ilvl w:val="0"/>
          <w:numId w:val="6"/>
        </w:numPr>
        <w:rPr>
          <w:rFonts w:eastAsiaTheme="minorEastAsia"/>
          <w:szCs w:val="28"/>
          <w:shd w:val="clear" w:color="auto" w:fill="FFFFFF"/>
        </w:rPr>
      </w:pPr>
      <w:r>
        <w:t xml:space="preserve">Значение ошибки </w:t>
      </w:r>
      <w:r w:rsidRPr="004C0884">
        <w:rPr>
          <w:rFonts w:cs="Times New Roman"/>
          <w:i/>
        </w:rPr>
        <w:t>ε</w:t>
      </w:r>
      <w:r w:rsidRPr="004C0884">
        <w:rPr>
          <w:rFonts w:cs="Times New Roman"/>
        </w:rPr>
        <w:t xml:space="preserve"> </w:t>
      </w:r>
      <w:r>
        <w:rPr>
          <w:rFonts w:cs="Times New Roman"/>
        </w:rPr>
        <w:t>для текущего обучающего вектора</w:t>
      </w:r>
      <w:r>
        <w:t xml:space="preserve">, вычисляемое на текущем случайно взятом обучающем векторе не превышает заданного заранее установленного порогового значения </w:t>
      </w:r>
      <w:r w:rsidRPr="004C0884">
        <w:rPr>
          <w:rFonts w:cs="Times New Roman"/>
          <w:i/>
        </w:rPr>
        <w:t>ε</w:t>
      </w:r>
      <w:r w:rsidRPr="004C0884">
        <w:rPr>
          <w:rFonts w:cs="Times New Roman"/>
          <w:i/>
          <w:vertAlign w:val="subscript"/>
        </w:rPr>
        <w:t>порог</w:t>
      </w:r>
      <w:r>
        <w:t>, близкого к нулю</w:t>
      </w:r>
      <w:r w:rsidRPr="009B7EC3">
        <w:t>:</w:t>
      </w:r>
      <w:r>
        <w:t xml:space="preserve"> </w:t>
      </w:r>
      <m:oMath>
        <m:r>
          <w:rPr>
            <w:rFonts w:ascii="Cambria Math" w:hAnsi="Cambria Math"/>
            <w:szCs w:val="28"/>
            <w:shd w:val="clear" w:color="auto" w:fill="FFFFFF"/>
          </w:rPr>
          <m:t>ε&lt;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порог</m:t>
            </m:r>
          </m:sub>
        </m:sSub>
      </m:oMath>
      <w:r w:rsidRPr="004C0884">
        <w:rPr>
          <w:rFonts w:eastAsiaTheme="minorEastAsia"/>
          <w:szCs w:val="28"/>
          <w:shd w:val="clear" w:color="auto" w:fill="FFFFFF"/>
        </w:rPr>
        <w:t>.</w:t>
      </w:r>
    </w:p>
    <w:p w:rsidR="00530C32" w:rsidRDefault="00530C32" w:rsidP="00530C32">
      <w:pPr>
        <w:pStyle w:val="a5"/>
        <w:numPr>
          <w:ilvl w:val="0"/>
          <w:numId w:val="6"/>
        </w:numPr>
      </w:pPr>
      <w:r>
        <w:t>Превышен установленный лимит количества эпох.</w:t>
      </w:r>
    </w:p>
    <w:p w:rsidR="00530C32" w:rsidRDefault="00530C32" w:rsidP="00530C32">
      <w:pPr>
        <w:pStyle w:val="a5"/>
        <w:numPr>
          <w:ilvl w:val="0"/>
          <w:numId w:val="6"/>
        </w:numPr>
      </w:pPr>
      <w:r>
        <w:t>Значение общей ошибки всей сети меняется незначительно на протяжении</w:t>
      </w:r>
      <w:r w:rsidRPr="0057245E">
        <w:t xml:space="preserve"> </w:t>
      </w:r>
      <w:r>
        <w:t>нескольких эпох.</w:t>
      </w:r>
    </w:p>
    <w:p w:rsidR="00530C32" w:rsidRPr="00476164" w:rsidRDefault="00530C32" w:rsidP="00530C32">
      <w:r>
        <w:t>Указанные критерии останова обучения используются как по отдельности, так и вместе. Важным замечанием будет то, что использование только 2-го и 3-го критерий могут привести к недообучению сети, поэтому их использование без комбинации с 1-ым критерием, не рекомендуется.</w:t>
      </w:r>
    </w:p>
    <w:p w:rsidR="00530C32" w:rsidRPr="00000D43" w:rsidRDefault="00530C32" w:rsidP="00530C32">
      <w:r>
        <w:lastRenderedPageBreak/>
        <w:t xml:space="preserve">Скорость обучения </w:t>
      </w:r>
      <w:r w:rsidRPr="0087700C">
        <w:rPr>
          <w:rFonts w:cs="Times New Roman"/>
          <w:i/>
        </w:rPr>
        <w:t>η</w:t>
      </w:r>
      <w:r>
        <w:t xml:space="preserve"> выбирают в пределах </w:t>
      </w:r>
      <w:r w:rsidRPr="00000D43">
        <w:t>[0.05…1.0]</w:t>
      </w:r>
      <w:r>
        <w:t xml:space="preserve"> в зависимости от функции активации, но если скорость обучения константа, то её следует выбирать в пределах [0.0…0</w:t>
      </w:r>
      <w:r w:rsidRPr="00000D43">
        <w:t>.0</w:t>
      </w:r>
      <w:r>
        <w:t>1</w:t>
      </w:r>
      <w:r w:rsidRPr="00000D43">
        <w:t>]</w:t>
      </w:r>
      <w:r>
        <w:t xml:space="preserve">, так как при больших значениях метод градиентного спуска </w:t>
      </w:r>
      <w:bookmarkStart w:id="3" w:name="OLE_LINK56"/>
      <w:bookmarkStart w:id="4" w:name="OLE_LINK57"/>
      <w:r>
        <w:t>может расходиться и «проскакивать» области минимума, которые вычисляет антиградиент.</w:t>
      </w:r>
      <w:bookmarkEnd w:id="3"/>
      <w:bookmarkEnd w:id="4"/>
      <w:r w:rsidRPr="007370F5">
        <w:t xml:space="preserve"> </w:t>
      </w:r>
      <w:r>
        <w:t>М</w:t>
      </w:r>
      <w:r w:rsidRPr="007370F5">
        <w:t>етод может расходит</w:t>
      </w:r>
      <w:r>
        <w:t>ь</w:t>
      </w:r>
      <w:r w:rsidRPr="007370F5">
        <w:t xml:space="preserve">ся и при </w:t>
      </w:r>
      <w:r>
        <w:t>таком коэффициенте скорости обучения,</w:t>
      </w:r>
      <w:r w:rsidRPr="007370F5">
        <w:t xml:space="preserve"> в зав</w:t>
      </w:r>
      <w:r>
        <w:t>исимости от функции активации.</w:t>
      </w:r>
    </w:p>
    <w:p w:rsidR="00530C32" w:rsidRDefault="00530C32" w:rsidP="00530C32"/>
    <w:bookmarkEnd w:id="1"/>
    <w:bookmarkEnd w:id="2"/>
    <w:p w:rsidR="00530C32" w:rsidRDefault="00530C32" w:rsidP="00893CBF">
      <w:pPr>
        <w:rPr>
          <w:rFonts w:cs="Times New Roman"/>
          <w:szCs w:val="28"/>
        </w:rPr>
      </w:pPr>
    </w:p>
    <w:p w:rsidR="00530C32" w:rsidRDefault="00530C32" w:rsidP="00893CBF">
      <w:pPr>
        <w:rPr>
          <w:rFonts w:cs="Times New Roman"/>
          <w:szCs w:val="28"/>
        </w:rPr>
      </w:pPr>
    </w:p>
    <w:p w:rsidR="00530C32" w:rsidRDefault="00530C32" w:rsidP="00893CBF">
      <w:pPr>
        <w:rPr>
          <w:rFonts w:cs="Times New Roman"/>
          <w:szCs w:val="28"/>
        </w:rPr>
      </w:pPr>
    </w:p>
    <w:p w:rsidR="000F5677" w:rsidRPr="00893CBF" w:rsidRDefault="000F5677" w:rsidP="00A62983"/>
    <w:p w:rsidR="00893CBF" w:rsidRDefault="00893C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F73B2" w:rsidRPr="00BF76ED" w:rsidRDefault="00BF76ED" w:rsidP="00BF76E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выполнения работы</w:t>
      </w:r>
    </w:p>
    <w:p w:rsidR="005C5BA7" w:rsidRPr="00893CBF" w:rsidRDefault="00893CBF" w:rsidP="00A62983">
      <w:r>
        <w:t xml:space="preserve">(Ход выполнения работы должен быть описан достаточно  подробно </w:t>
      </w:r>
      <w:r w:rsidR="00530C32">
        <w:t xml:space="preserve">с нарисованной структурной схемой нейронной сети. </w:t>
      </w:r>
      <w:r w:rsidR="009A337F">
        <w:t>Указать параметры</w:t>
      </w:r>
      <w:r>
        <w:t xml:space="preserve">, при которых обучалась сеть (скорость обучения, </w:t>
      </w:r>
      <w:r w:rsidR="00827E22">
        <w:t>какой критерий останова использовался, диапазон, из которого случайным образом назначались значения синаптических весов при старте сети</w:t>
      </w:r>
      <w:r>
        <w:t>)</w:t>
      </w:r>
      <w:r w:rsidR="00827E22">
        <w:t>.</w:t>
      </w:r>
    </w:p>
    <w:p w:rsidR="002655A2" w:rsidRPr="002655A2" w:rsidRDefault="00893CBF" w:rsidP="002655A2">
      <w:pPr>
        <w:spacing w:before="2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Вывод.</w:t>
      </w:r>
    </w:p>
    <w:p w:rsidR="00A26124" w:rsidRPr="00890FD0" w:rsidRDefault="009A337F" w:rsidP="00A62983">
      <w:r>
        <w:t xml:space="preserve">(Сделать вывод об эффективности алгоритма стохастического градиентного спуска для обучения </w:t>
      </w:r>
      <w:r w:rsidR="00893CBF">
        <w:t>персептрона</w:t>
      </w:r>
      <w:r>
        <w:t xml:space="preserve"> по сравнению с методом коррекции по ошибке. Указать, везде </w:t>
      </w:r>
      <w:r w:rsidR="00893CBF">
        <w:t>ли были корректные ответы</w:t>
      </w:r>
      <w:r>
        <w:t xml:space="preserve"> сети</w:t>
      </w:r>
      <w:r w:rsidR="00893CBF">
        <w:t>? Если нет, указать почему? Если ответы некорректные, то можно попробовать задать более низкую скорость обуч</w:t>
      </w:r>
      <w:r>
        <w:t>ения,</w:t>
      </w:r>
      <w:r w:rsidR="00893CBF">
        <w:t xml:space="preserve"> генерировать при старте нейронной сети синаптические веса не из дипазона </w:t>
      </w:r>
      <w:r w:rsidR="00893CBF" w:rsidRPr="00893CBF">
        <w:t xml:space="preserve">[-0.03, 0.03], </w:t>
      </w:r>
      <w:r w:rsidR="00893CBF">
        <w:t xml:space="preserve">а из </w:t>
      </w:r>
      <w:r w:rsidR="00893CBF" w:rsidRPr="00893CBF">
        <w:t xml:space="preserve">[-0.003, 0.003] </w:t>
      </w:r>
      <w:r w:rsidR="00893CBF">
        <w:t xml:space="preserve">или </w:t>
      </w:r>
      <w:r w:rsidR="00893CBF" w:rsidRPr="00893CBF">
        <w:t>[-0.0003, 0.0003]</w:t>
      </w:r>
      <w:r w:rsidR="00893CBF">
        <w:t xml:space="preserve"> и т.д.</w:t>
      </w:r>
      <w:r w:rsidR="00C642B3">
        <w:t xml:space="preserve"> Указать количество эпох, за которое сеть обучилась</w:t>
      </w:r>
      <w:r w:rsidR="00893CBF">
        <w:t>)</w:t>
      </w:r>
    </w:p>
    <w:p w:rsidR="00893CBF" w:rsidRDefault="00893CB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3159E" w:rsidRDefault="00893CBF" w:rsidP="00BF76E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Исходный код программы</w:t>
      </w:r>
    </w:p>
    <w:p w:rsidR="00893CBF" w:rsidRPr="00893CBF" w:rsidRDefault="00893CBF" w:rsidP="00893CBF">
      <w:r>
        <w:t xml:space="preserve">(Привести исходный код каждого </w:t>
      </w:r>
      <w:r>
        <w:rPr>
          <w:lang w:val="en-US"/>
        </w:rPr>
        <w:t>java</w:t>
      </w:r>
      <w:r w:rsidRPr="00893CBF">
        <w:t>-</w:t>
      </w:r>
      <w:r>
        <w:t>класса)</w:t>
      </w:r>
    </w:p>
    <w:p w:rsidR="00390508" w:rsidRPr="00BF76ED" w:rsidRDefault="00390508" w:rsidP="000F5677">
      <w:pPr>
        <w:rPr>
          <w:rFonts w:cs="Times New Roman"/>
          <w:szCs w:val="28"/>
        </w:rPr>
      </w:pPr>
    </w:p>
    <w:p w:rsidR="00390508" w:rsidRPr="00BF76ED" w:rsidRDefault="00390508" w:rsidP="00BF76ED">
      <w:pPr>
        <w:rPr>
          <w:rFonts w:cs="Times New Roman"/>
          <w:szCs w:val="28"/>
        </w:rPr>
      </w:pPr>
    </w:p>
    <w:p w:rsidR="00896ED0" w:rsidRPr="00BF76ED" w:rsidRDefault="00896ED0" w:rsidP="000F5677">
      <w:pPr>
        <w:rPr>
          <w:rFonts w:cs="Times New Roman"/>
          <w:szCs w:val="28"/>
        </w:rPr>
      </w:pPr>
    </w:p>
    <w:sectPr w:rsidR="00896ED0" w:rsidRPr="00BF76ED" w:rsidSect="0073224F">
      <w:headerReference w:type="default" r:id="rId10"/>
      <w:footerReference w:type="default" r:id="rId11"/>
      <w:pgSz w:w="11906" w:h="16838"/>
      <w:pgMar w:top="1134" w:right="851" w:bottom="1134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20" w:rsidRDefault="00550C20" w:rsidP="00893CBF">
      <w:pPr>
        <w:spacing w:line="240" w:lineRule="auto"/>
      </w:pPr>
      <w:r>
        <w:separator/>
      </w:r>
    </w:p>
  </w:endnote>
  <w:endnote w:type="continuationSeparator" w:id="0">
    <w:p w:rsidR="00550C20" w:rsidRDefault="00550C20" w:rsidP="0089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4F" w:rsidRPr="0073224F" w:rsidRDefault="0073224F" w:rsidP="0073224F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713754"/>
      <w:docPartObj>
        <w:docPartGallery w:val="Page Numbers (Bottom of Page)"/>
        <w:docPartUnique/>
      </w:docPartObj>
    </w:sdtPr>
    <w:sdtEndPr/>
    <w:sdtContent>
      <w:p w:rsidR="0073224F" w:rsidRDefault="0073224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9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20" w:rsidRDefault="00550C20" w:rsidP="00893CBF">
      <w:pPr>
        <w:spacing w:line="240" w:lineRule="auto"/>
      </w:pPr>
      <w:r>
        <w:separator/>
      </w:r>
    </w:p>
  </w:footnote>
  <w:footnote w:type="continuationSeparator" w:id="0">
    <w:p w:rsidR="00550C20" w:rsidRDefault="00550C20" w:rsidP="0089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4F" w:rsidRDefault="0073224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99E"/>
    <w:multiLevelType w:val="hybridMultilevel"/>
    <w:tmpl w:val="D83E51A8"/>
    <w:lvl w:ilvl="0" w:tplc="447CA3C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2102D5E"/>
    <w:multiLevelType w:val="hybridMultilevel"/>
    <w:tmpl w:val="F5FA16B0"/>
    <w:lvl w:ilvl="0" w:tplc="4F388CFA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101F8"/>
    <w:multiLevelType w:val="hybridMultilevel"/>
    <w:tmpl w:val="8E20EA20"/>
    <w:lvl w:ilvl="0" w:tplc="447CA3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CA147FA"/>
    <w:multiLevelType w:val="hybridMultilevel"/>
    <w:tmpl w:val="191E1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CD21A4"/>
    <w:multiLevelType w:val="hybridMultilevel"/>
    <w:tmpl w:val="23AA9586"/>
    <w:lvl w:ilvl="0" w:tplc="E188B2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E72F7"/>
    <w:multiLevelType w:val="hybridMultilevel"/>
    <w:tmpl w:val="8C32E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9E"/>
    <w:rsid w:val="00050BC7"/>
    <w:rsid w:val="00055C5B"/>
    <w:rsid w:val="000F5677"/>
    <w:rsid w:val="0012625C"/>
    <w:rsid w:val="00150F0F"/>
    <w:rsid w:val="001A227D"/>
    <w:rsid w:val="001A5F03"/>
    <w:rsid w:val="002655A2"/>
    <w:rsid w:val="00275B4B"/>
    <w:rsid w:val="002D40A7"/>
    <w:rsid w:val="002F73B2"/>
    <w:rsid w:val="003709D9"/>
    <w:rsid w:val="00390508"/>
    <w:rsid w:val="003E2E76"/>
    <w:rsid w:val="004312E6"/>
    <w:rsid w:val="004C7312"/>
    <w:rsid w:val="00530C32"/>
    <w:rsid w:val="00550C20"/>
    <w:rsid w:val="005648F8"/>
    <w:rsid w:val="005A1048"/>
    <w:rsid w:val="005C5BA7"/>
    <w:rsid w:val="005F36F4"/>
    <w:rsid w:val="00613AF4"/>
    <w:rsid w:val="006539B5"/>
    <w:rsid w:val="006622FE"/>
    <w:rsid w:val="006B59C3"/>
    <w:rsid w:val="0073224F"/>
    <w:rsid w:val="00790642"/>
    <w:rsid w:val="00827E22"/>
    <w:rsid w:val="00890FD0"/>
    <w:rsid w:val="00893CBF"/>
    <w:rsid w:val="00896ED0"/>
    <w:rsid w:val="008B20BC"/>
    <w:rsid w:val="008D633E"/>
    <w:rsid w:val="008E649A"/>
    <w:rsid w:val="009529A9"/>
    <w:rsid w:val="009607D9"/>
    <w:rsid w:val="00977342"/>
    <w:rsid w:val="00983076"/>
    <w:rsid w:val="009A337F"/>
    <w:rsid w:val="00A26124"/>
    <w:rsid w:val="00A37D83"/>
    <w:rsid w:val="00A62983"/>
    <w:rsid w:val="00AA25B7"/>
    <w:rsid w:val="00AB40A3"/>
    <w:rsid w:val="00AB4CBB"/>
    <w:rsid w:val="00B3159E"/>
    <w:rsid w:val="00B64FB7"/>
    <w:rsid w:val="00B83D3E"/>
    <w:rsid w:val="00BA44C3"/>
    <w:rsid w:val="00BF37FF"/>
    <w:rsid w:val="00BF76ED"/>
    <w:rsid w:val="00C642B3"/>
    <w:rsid w:val="00CF47C7"/>
    <w:rsid w:val="00CF554C"/>
    <w:rsid w:val="00DC1426"/>
    <w:rsid w:val="00E166AD"/>
    <w:rsid w:val="00E53D2E"/>
    <w:rsid w:val="00F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76ED"/>
    <w:pPr>
      <w:ind w:left="720"/>
      <w:contextualSpacing/>
    </w:pPr>
  </w:style>
  <w:style w:type="table" w:styleId="a6">
    <w:name w:val="Table Grid"/>
    <w:basedOn w:val="a1"/>
    <w:uiPriority w:val="59"/>
    <w:rsid w:val="0089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3CBF"/>
  </w:style>
  <w:style w:type="paragraph" w:styleId="a9">
    <w:name w:val="footer"/>
    <w:basedOn w:val="a"/>
    <w:link w:val="aa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3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76ED"/>
    <w:pPr>
      <w:ind w:left="720"/>
      <w:contextualSpacing/>
    </w:pPr>
  </w:style>
  <w:style w:type="table" w:styleId="a6">
    <w:name w:val="Table Grid"/>
    <w:basedOn w:val="a1"/>
    <w:uiPriority w:val="59"/>
    <w:rsid w:val="0089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3CBF"/>
  </w:style>
  <w:style w:type="paragraph" w:styleId="a9">
    <w:name w:val="footer"/>
    <w:basedOn w:val="a"/>
    <w:link w:val="aa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B2108-B64E-4A16-A39D-B2468EE0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2016-10-21T14:35:00Z</dcterms:created>
  <dcterms:modified xsi:type="dcterms:W3CDTF">2016-10-21T20:03:00Z</dcterms:modified>
</cp:coreProperties>
</file>