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F61C" w14:textId="77777777" w:rsidR="00F51616" w:rsidRPr="007408C2" w:rsidRDefault="00F51616" w:rsidP="00F51616">
      <w:pPr>
        <w:tabs>
          <w:tab w:val="left" w:pos="284"/>
        </w:tabs>
        <w:ind w:left="709"/>
        <w:jc w:val="both"/>
        <w:rPr>
          <w:rFonts w:ascii="Times New Roman" w:hAnsi="Times New Roman" w:cs="Times New Roman"/>
          <w:bCs/>
          <w:iCs/>
        </w:rPr>
      </w:pPr>
      <w:r w:rsidRPr="007408C2">
        <w:rPr>
          <w:rFonts w:ascii="Times New Roman" w:hAnsi="Times New Roman" w:cs="Times New Roman"/>
          <w:bCs/>
        </w:rPr>
        <w:t xml:space="preserve">Форма(ы) </w:t>
      </w:r>
      <w:r w:rsidRPr="007408C2">
        <w:rPr>
          <w:rFonts w:ascii="Times New Roman" w:hAnsi="Times New Roman" w:cs="Times New Roman"/>
          <w:bCs/>
          <w:iCs/>
        </w:rPr>
        <w:t>промежуточной аттестации:</w:t>
      </w:r>
    </w:p>
    <w:p w14:paraId="46635987" w14:textId="6550CA72" w:rsidR="00F51616" w:rsidRPr="007408C2" w:rsidRDefault="00F51616" w:rsidP="00F51616">
      <w:pPr>
        <w:tabs>
          <w:tab w:val="left" w:pos="284"/>
        </w:tabs>
        <w:ind w:firstLine="709"/>
        <w:contextualSpacing/>
        <w:jc w:val="both"/>
        <w:rPr>
          <w:rFonts w:ascii="Times New Roman" w:hAnsi="Times New Roman" w:cs="Times New Roman"/>
          <w:bCs/>
          <w:iCs/>
        </w:rPr>
      </w:pPr>
      <w:r w:rsidRPr="007408C2">
        <w:rPr>
          <w:rFonts w:ascii="Times New Roman" w:hAnsi="Times New Roman" w:cs="Times New Roman"/>
          <w:bCs/>
          <w:iCs/>
        </w:rPr>
        <w:t>Перечень типовых примерных вопросов/заданий для проведения дифференцированный зачет (зачет с оценкой) в 8 семестре (</w:t>
      </w:r>
      <w:r w:rsidRPr="007408C2">
        <w:rPr>
          <w:rFonts w:ascii="Times New Roman" w:hAnsi="Times New Roman" w:cs="Times New Roman"/>
        </w:rPr>
        <w:t>очная</w:t>
      </w:r>
      <w:r w:rsidRPr="007408C2">
        <w:rPr>
          <w:rFonts w:ascii="Times New Roman" w:hAnsi="Times New Roman" w:cs="Times New Roman"/>
          <w:bCs/>
          <w:iCs/>
        </w:rPr>
        <w:t xml:space="preserve"> форма обучения) 9 семестре (очно-заочная и заочная формы обучения).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91"/>
        <w:gridCol w:w="2906"/>
        <w:gridCol w:w="5948"/>
      </w:tblGrid>
      <w:tr w:rsidR="00F51616" w:rsidRPr="007408C2" w14:paraId="6ECEDAD6" w14:textId="77777777" w:rsidTr="00163B27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E6336" w14:textId="77777777" w:rsidR="00F51616" w:rsidRPr="007408C2" w:rsidRDefault="00F51616" w:rsidP="00163B27">
            <w:pPr>
              <w:widowControl w:val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10048" w14:textId="77777777" w:rsidR="00F51616" w:rsidRPr="007408C2" w:rsidRDefault="00F51616" w:rsidP="00163B27">
            <w:pPr>
              <w:widowControl w:val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Наименование раздела дисциплины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4B921" w14:textId="77777777" w:rsidR="00F51616" w:rsidRPr="007408C2" w:rsidRDefault="00F51616" w:rsidP="00163B27">
            <w:pPr>
              <w:widowControl w:val="0"/>
              <w:contextualSpacing/>
              <w:jc w:val="center"/>
              <w:rPr>
                <w:rFonts w:ascii="Times New Roman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Типовые вопросы/задания</w:t>
            </w:r>
          </w:p>
        </w:tc>
      </w:tr>
      <w:tr w:rsidR="00F51616" w:rsidRPr="007408C2" w14:paraId="1334FA55" w14:textId="77777777" w:rsidTr="00163B27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E3842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100D7" w14:textId="77777777" w:rsidR="00F51616" w:rsidRPr="007408C2" w:rsidRDefault="00F51616" w:rsidP="00163B27">
            <w:pPr>
              <w:widowControl w:val="0"/>
              <w:contextualSpacing/>
              <w:jc w:val="both"/>
              <w:rPr>
                <w:rFonts w:ascii="Times New Roman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 xml:space="preserve">Нормирование в строительстве. Конструктивные системы многоэтажных и </w:t>
            </w:r>
          </w:p>
          <w:p w14:paraId="4F79E8CF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высотных зданий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52997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Нормативные документы, действующие в строительной отрасли.</w:t>
            </w:r>
          </w:p>
          <w:p w14:paraId="7C7937E7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Основные требования к железобетонным несущим конструкциям многоэтажных и высотных зданий.</w:t>
            </w:r>
          </w:p>
          <w:p w14:paraId="5162A602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 xml:space="preserve">Конструктивное решение </w:t>
            </w:r>
            <w:proofErr w:type="spellStart"/>
            <w:r w:rsidRPr="007408C2">
              <w:rPr>
                <w:sz w:val="22"/>
                <w:szCs w:val="22"/>
                <w:lang w:eastAsia="en-US"/>
              </w:rPr>
              <w:t>безригельных</w:t>
            </w:r>
            <w:proofErr w:type="spellEnd"/>
            <w:r w:rsidRPr="007408C2">
              <w:rPr>
                <w:sz w:val="22"/>
                <w:szCs w:val="22"/>
                <w:lang w:eastAsia="en-US"/>
              </w:rPr>
              <w:t xml:space="preserve"> каркасов многоэтажных зданий с капителями и без.</w:t>
            </w:r>
          </w:p>
          <w:p w14:paraId="508775C4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Виды свайных оснований устраиваемых под многоэтажными здания.</w:t>
            </w:r>
          </w:p>
          <w:p w14:paraId="77BDAE46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Основные положения расчёта несущих конструкций методом конечных элементов.</w:t>
            </w:r>
          </w:p>
          <w:p w14:paraId="42D3BDF9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Общие принципы построения расчётных моделей многоэтажных зданий из железобетонных конструкций.</w:t>
            </w:r>
          </w:p>
          <w:p w14:paraId="502BCDC0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Расчётные модели монолитных железобетонных перекрытий.</w:t>
            </w:r>
          </w:p>
          <w:p w14:paraId="3B8125DA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Рекомендуемые технологические приёмы построения моделей (моделирование капителей и узлов стыков с колоннами и стенами).</w:t>
            </w:r>
          </w:p>
          <w:p w14:paraId="6495F3A2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«Физическая нелинейность» железобетона. Основные расчётные методы её учёта.</w:t>
            </w:r>
          </w:p>
          <w:p w14:paraId="67B08D14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Конструктивные элементы балочных перекрытий из монолитного железобетона.</w:t>
            </w:r>
          </w:p>
          <w:p w14:paraId="7B212270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Конструкции фундаментов и заглублённых частей многоэтажных и высотных зданий.</w:t>
            </w:r>
          </w:p>
          <w:p w14:paraId="41330B4A" w14:textId="77777777" w:rsidR="00F51616" w:rsidRPr="007408C2" w:rsidRDefault="00F51616" w:rsidP="00163B27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Модели «фундамент-основание», используемые в численных методах.</w:t>
            </w:r>
          </w:p>
          <w:p w14:paraId="5E44DF3C" w14:textId="77777777" w:rsidR="00F51616" w:rsidRPr="007408C2" w:rsidRDefault="00F51616" w:rsidP="00F51616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404"/>
              </w:tabs>
              <w:ind w:left="0" w:hanging="10"/>
              <w:contextualSpacing/>
              <w:jc w:val="both"/>
              <w:rPr>
                <w:bCs/>
                <w:iCs/>
                <w:lang w:eastAsia="en-US"/>
              </w:rPr>
            </w:pPr>
            <w:r w:rsidRPr="007408C2">
              <w:rPr>
                <w:sz w:val="22"/>
                <w:szCs w:val="22"/>
                <w:lang w:eastAsia="en-US"/>
              </w:rPr>
              <w:t>Приёмы устройства анкерных выпусков и анкеровки арматуры вертикальных несущих конструкций.</w:t>
            </w:r>
          </w:p>
        </w:tc>
      </w:tr>
      <w:tr w:rsidR="00F51616" w:rsidRPr="007408C2" w14:paraId="33773432" w14:textId="77777777" w:rsidTr="00163B27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45A2E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4859A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Пространственные покрытия большепролетных зданий и сооружений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65E8E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1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Виды и конструктивные решения сводов из железобетона.</w:t>
            </w:r>
          </w:p>
          <w:p w14:paraId="74163FEE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1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Конструктивные решения складчатых и висячих покрытий.</w:t>
            </w:r>
          </w:p>
          <w:p w14:paraId="149F7F34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1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Основные принципы расчета висячих покрытий.</w:t>
            </w:r>
          </w:p>
          <w:p w14:paraId="45DFBD8A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1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bCs/>
                <w:iCs/>
                <w:lang w:eastAsia="en-US"/>
              </w:rPr>
            </w:pPr>
            <w:r w:rsidRPr="007408C2">
              <w:rPr>
                <w:sz w:val="22"/>
                <w:szCs w:val="22"/>
              </w:rPr>
              <w:t>Конструирование элементов пространственных составных элементов.</w:t>
            </w:r>
          </w:p>
        </w:tc>
      </w:tr>
      <w:tr w:rsidR="00F51616" w:rsidRPr="007408C2" w14:paraId="227E4255" w14:textId="77777777" w:rsidTr="00163B27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A2C90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C9EAE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Железобетонные конструкции инженерных сооружений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03130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2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Составные части водонапорных башен и их возможные конструктивные решения.</w:t>
            </w:r>
          </w:p>
          <w:p w14:paraId="29FBA5DA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2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Башенные градирни – конструктивные элементы, входящие в их состав. Основные принципы расчёта.</w:t>
            </w:r>
          </w:p>
          <w:p w14:paraId="36166481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2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Конструктивные решения железобетонных дымовых труб; материалы, применяемые при их возведении.</w:t>
            </w:r>
          </w:p>
          <w:p w14:paraId="141A6735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2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Общие предпосылки расчёта дымовых труб; определение ветровой нагрузки.</w:t>
            </w:r>
          </w:p>
          <w:p w14:paraId="53F61486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2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bCs/>
                <w:iCs/>
                <w:lang w:eastAsia="en-US"/>
              </w:rPr>
            </w:pPr>
            <w:r w:rsidRPr="007408C2">
              <w:rPr>
                <w:sz w:val="22"/>
                <w:szCs w:val="22"/>
              </w:rPr>
              <w:t>Фундаменты дымовых труб; особенности их проектирования.</w:t>
            </w:r>
          </w:p>
        </w:tc>
      </w:tr>
      <w:tr w:rsidR="00F51616" w:rsidRPr="007408C2" w14:paraId="59D72969" w14:textId="77777777" w:rsidTr="00163B27">
        <w:trPr>
          <w:trHeight w:val="2683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36EB3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AAF3B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Проектирование железобетонных конструкций зданий и сооружений, эксплуатируемых в особых условиях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13AFC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3"/>
              </w:numPr>
              <w:tabs>
                <w:tab w:val="left" w:pos="262"/>
              </w:tabs>
              <w:ind w:left="-21" w:firstLine="21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Виды динамических воздействий.</w:t>
            </w:r>
          </w:p>
          <w:p w14:paraId="11609324" w14:textId="77777777" w:rsidR="00F51616" w:rsidRPr="007408C2" w:rsidRDefault="00F51616" w:rsidP="00163B27">
            <w:pPr>
              <w:pStyle w:val="a3"/>
              <w:widowControl w:val="0"/>
              <w:tabs>
                <w:tab w:val="left" w:pos="262"/>
              </w:tabs>
              <w:ind w:left="0"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Особенности работы, расчета и конструирования железобетонных конструкций в условиях длительного воздействия природных повышенных и высоких технологических температур.</w:t>
            </w:r>
          </w:p>
          <w:p w14:paraId="40F98B65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3"/>
              </w:numPr>
              <w:tabs>
                <w:tab w:val="left" w:pos="262"/>
              </w:tabs>
              <w:ind w:left="-21" w:firstLine="21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 xml:space="preserve">Особенности работы, расчета и конструирования железобетонных конструкций с обычной и </w:t>
            </w:r>
            <w:proofErr w:type="spellStart"/>
            <w:r w:rsidRPr="007408C2">
              <w:rPr>
                <w:sz w:val="22"/>
                <w:szCs w:val="22"/>
              </w:rPr>
              <w:t>преднапряжённой</w:t>
            </w:r>
            <w:proofErr w:type="spellEnd"/>
            <w:r w:rsidRPr="007408C2">
              <w:rPr>
                <w:sz w:val="22"/>
                <w:szCs w:val="22"/>
              </w:rPr>
              <w:t xml:space="preserve"> арматурой в условиях низких отрицательных температур.</w:t>
            </w:r>
          </w:p>
          <w:p w14:paraId="406567D3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3"/>
              </w:numPr>
              <w:tabs>
                <w:tab w:val="left" w:pos="262"/>
              </w:tabs>
              <w:ind w:left="-21" w:firstLine="21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Виды агрессивных сред. Степень воздействия агрессивных сред на железобетонные конструкции.</w:t>
            </w:r>
          </w:p>
          <w:p w14:paraId="0D4CE418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3"/>
              </w:numPr>
              <w:tabs>
                <w:tab w:val="left" w:pos="262"/>
              </w:tabs>
              <w:ind w:left="-21" w:firstLine="21"/>
              <w:contextualSpacing/>
              <w:jc w:val="both"/>
              <w:rPr>
                <w:bCs/>
                <w:iCs/>
                <w:lang w:eastAsia="en-US"/>
              </w:rPr>
            </w:pPr>
            <w:r w:rsidRPr="007408C2">
              <w:rPr>
                <w:sz w:val="22"/>
                <w:szCs w:val="22"/>
              </w:rPr>
              <w:t>Особенности конструирования железобетонных конструкций, работающих в агрессивных средах.</w:t>
            </w:r>
          </w:p>
        </w:tc>
      </w:tr>
      <w:tr w:rsidR="00F51616" w:rsidRPr="007408C2" w14:paraId="65849D13" w14:textId="77777777" w:rsidTr="00163B27">
        <w:trPr>
          <w:trHeight w:val="15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C7FEE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49EAF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eastAsia="Calibri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Каменные и армокаменные конструкции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87585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4"/>
              </w:numPr>
              <w:tabs>
                <w:tab w:val="left" w:pos="258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Особенности работы каменной кладки при местном сжатии.</w:t>
            </w:r>
          </w:p>
          <w:p w14:paraId="05712FE9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4"/>
              </w:numPr>
              <w:tabs>
                <w:tab w:val="left" w:pos="258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 xml:space="preserve"> «Висячие» стены из каменной кладки и их напряженное состояние.</w:t>
            </w:r>
          </w:p>
          <w:p w14:paraId="6247A0C9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4"/>
              </w:numPr>
              <w:tabs>
                <w:tab w:val="left" w:pos="258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Виды расчётов, выполняемых для каменных и армокаменных конструкций по второй группе предельных состояний.</w:t>
            </w:r>
          </w:p>
          <w:p w14:paraId="70F02020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4"/>
              </w:numPr>
              <w:tabs>
                <w:tab w:val="left" w:pos="258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Основные принципы проектирования многослойных стен из каменной кладки.</w:t>
            </w:r>
          </w:p>
          <w:p w14:paraId="470D550D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4"/>
              </w:numPr>
              <w:tabs>
                <w:tab w:val="left" w:pos="258"/>
              </w:tabs>
              <w:ind w:left="0" w:firstLine="0"/>
              <w:contextualSpacing/>
              <w:jc w:val="both"/>
              <w:rPr>
                <w:rFonts w:eastAsia="Calibri"/>
                <w:lang w:eastAsia="en-US"/>
              </w:rPr>
            </w:pPr>
            <w:r w:rsidRPr="007408C2">
              <w:rPr>
                <w:sz w:val="22"/>
                <w:szCs w:val="22"/>
              </w:rPr>
              <w:t>Обеспечение пространственной работы зданий с вертикальными несущими конструкциями из каменной кладки.</w:t>
            </w:r>
          </w:p>
        </w:tc>
      </w:tr>
      <w:tr w:rsidR="00F51616" w:rsidRPr="007408C2" w14:paraId="0693F075" w14:textId="77777777" w:rsidTr="00163B27">
        <w:trPr>
          <w:trHeight w:val="15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ADB70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122FE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eastAsia="Calibri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Реконструкция зданий и сооружений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832CD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271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Понятие о надёжности зданий и сооружений.</w:t>
            </w:r>
          </w:p>
          <w:p w14:paraId="2B41DC15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271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Физический и моральный износ зданий.</w:t>
            </w:r>
          </w:p>
          <w:p w14:paraId="18A4E3FA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271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Требования, предъявляемые при выборе метода усиления конструкций. Необходимые исходные данные для проектирования усилений.</w:t>
            </w:r>
          </w:p>
          <w:p w14:paraId="08CAB934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271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Сущность методов усиления железобетонных конструкций. Особенности расчёта усилений железобетонных конструкций.</w:t>
            </w:r>
          </w:p>
          <w:p w14:paraId="642FA906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271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Сущность методов усиления каменных и армокаменных конструкций. Принципы расчёта усиления каменных и армокаменных конструкций.</w:t>
            </w:r>
          </w:p>
          <w:p w14:paraId="137440AC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404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 xml:space="preserve">Повышение монолитности повреждённой каменной кладки методом </w:t>
            </w:r>
            <w:proofErr w:type="spellStart"/>
            <w:r w:rsidRPr="007408C2">
              <w:rPr>
                <w:sz w:val="22"/>
                <w:szCs w:val="22"/>
              </w:rPr>
              <w:t>инъецирования</w:t>
            </w:r>
            <w:proofErr w:type="spellEnd"/>
            <w:r w:rsidRPr="007408C2">
              <w:rPr>
                <w:sz w:val="22"/>
                <w:szCs w:val="22"/>
              </w:rPr>
              <w:t>.</w:t>
            </w:r>
          </w:p>
          <w:p w14:paraId="6DE1B2C4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5"/>
              </w:numPr>
              <w:tabs>
                <w:tab w:val="left" w:pos="404"/>
              </w:tabs>
              <w:ind w:left="0" w:firstLine="0"/>
              <w:contextualSpacing/>
              <w:jc w:val="both"/>
              <w:rPr>
                <w:rFonts w:eastAsia="Calibri"/>
                <w:lang w:eastAsia="en-US"/>
              </w:rPr>
            </w:pPr>
            <w:r w:rsidRPr="007408C2">
              <w:rPr>
                <w:sz w:val="22"/>
                <w:szCs w:val="22"/>
              </w:rPr>
              <w:t>Виды композитных материалов, применяемых при восстановлении и усилении железобетонн6ых и каменных конструкций.</w:t>
            </w:r>
          </w:p>
        </w:tc>
      </w:tr>
      <w:tr w:rsidR="00F51616" w:rsidRPr="007408C2" w14:paraId="696EFE0C" w14:textId="77777777" w:rsidTr="00163B27">
        <w:trPr>
          <w:trHeight w:val="111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C77AA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7408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B9AE" w14:textId="77777777" w:rsidR="00F51616" w:rsidRPr="007408C2" w:rsidRDefault="00F51616" w:rsidP="00163B27">
            <w:pPr>
              <w:widowControl w:val="0"/>
              <w:tabs>
                <w:tab w:val="left" w:pos="284"/>
              </w:tabs>
              <w:contextualSpacing/>
              <w:rPr>
                <w:rFonts w:ascii="Times New Roman" w:eastAsia="Calibri" w:hAnsi="Times New Roman" w:cs="Times New Roman"/>
              </w:rPr>
            </w:pPr>
            <w:r w:rsidRPr="007408C2">
              <w:rPr>
                <w:rFonts w:ascii="Times New Roman" w:hAnsi="Times New Roman" w:cs="Times New Roman"/>
              </w:rPr>
              <w:t>Общие принципы технологии проектирования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B2B0A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Технологические этапы разработки проекта здания.</w:t>
            </w:r>
          </w:p>
          <w:p w14:paraId="175F0EE1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Требования к обеспечению механической безопасности зданий и сооружений.</w:t>
            </w:r>
          </w:p>
          <w:p w14:paraId="34CA84F6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Основные принципы технического и авторского надзора.</w:t>
            </w:r>
          </w:p>
          <w:p w14:paraId="585BA62F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Организационная структура надзорного контроля за выполнением строительных работ.</w:t>
            </w:r>
          </w:p>
          <w:p w14:paraId="4F034A97" w14:textId="77777777" w:rsidR="00F51616" w:rsidRPr="007408C2" w:rsidRDefault="00F51616" w:rsidP="00163B27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sz w:val="22"/>
                <w:szCs w:val="22"/>
              </w:rPr>
            </w:pPr>
            <w:r w:rsidRPr="007408C2">
              <w:rPr>
                <w:sz w:val="22"/>
                <w:szCs w:val="22"/>
              </w:rPr>
              <w:t>Права и обязанности технического надзора заказчика.</w:t>
            </w:r>
          </w:p>
          <w:p w14:paraId="4C5163D0" w14:textId="77777777" w:rsidR="00F51616" w:rsidRPr="007408C2" w:rsidRDefault="00F51616" w:rsidP="00F51616">
            <w:pPr>
              <w:pStyle w:val="a3"/>
              <w:widowControl w:val="0"/>
              <w:numPr>
                <w:ilvl w:val="0"/>
                <w:numId w:val="6"/>
              </w:numPr>
              <w:tabs>
                <w:tab w:val="left" w:pos="262"/>
              </w:tabs>
              <w:ind w:left="0" w:firstLine="0"/>
              <w:contextualSpacing/>
              <w:jc w:val="both"/>
              <w:rPr>
                <w:rFonts w:eastAsia="Calibri"/>
                <w:lang w:eastAsia="en-US"/>
              </w:rPr>
            </w:pPr>
            <w:r w:rsidRPr="007408C2">
              <w:rPr>
                <w:sz w:val="22"/>
                <w:szCs w:val="22"/>
              </w:rPr>
              <w:t>Права и обязанности авторского надзора за строительством зданий и сооружений.</w:t>
            </w:r>
          </w:p>
        </w:tc>
      </w:tr>
    </w:tbl>
    <w:p w14:paraId="62150A3E" w14:textId="77777777" w:rsidR="00953C46" w:rsidRPr="007408C2" w:rsidRDefault="00953C46">
      <w:pPr>
        <w:rPr>
          <w:rFonts w:ascii="Times New Roman" w:hAnsi="Times New Roman" w:cs="Times New Roman"/>
        </w:rPr>
      </w:pPr>
    </w:p>
    <w:sectPr w:rsidR="00953C46" w:rsidRPr="007408C2" w:rsidSect="00F5161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36A9A"/>
    <w:multiLevelType w:val="multilevel"/>
    <w:tmpl w:val="BEA08A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ACA1FCD"/>
    <w:multiLevelType w:val="multilevel"/>
    <w:tmpl w:val="80A225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C9A27C1"/>
    <w:multiLevelType w:val="multilevel"/>
    <w:tmpl w:val="8714A9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2C3040E"/>
    <w:multiLevelType w:val="multilevel"/>
    <w:tmpl w:val="6C406F90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7AB411F"/>
    <w:multiLevelType w:val="multilevel"/>
    <w:tmpl w:val="023048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D7F2C11"/>
    <w:multiLevelType w:val="multilevel"/>
    <w:tmpl w:val="AD423DC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70AE0A2D"/>
    <w:multiLevelType w:val="multilevel"/>
    <w:tmpl w:val="03F29E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616"/>
    <w:rsid w:val="000335F4"/>
    <w:rsid w:val="000C0036"/>
    <w:rsid w:val="001505F0"/>
    <w:rsid w:val="001713C6"/>
    <w:rsid w:val="00174B68"/>
    <w:rsid w:val="001B12B2"/>
    <w:rsid w:val="001F23E2"/>
    <w:rsid w:val="00275D26"/>
    <w:rsid w:val="00290F46"/>
    <w:rsid w:val="002A1CA9"/>
    <w:rsid w:val="002B5762"/>
    <w:rsid w:val="002B621D"/>
    <w:rsid w:val="00322BF9"/>
    <w:rsid w:val="003460C5"/>
    <w:rsid w:val="0042590C"/>
    <w:rsid w:val="004766BB"/>
    <w:rsid w:val="004958EF"/>
    <w:rsid w:val="005377C9"/>
    <w:rsid w:val="00574E9B"/>
    <w:rsid w:val="0060358A"/>
    <w:rsid w:val="00603B95"/>
    <w:rsid w:val="006257BE"/>
    <w:rsid w:val="00703116"/>
    <w:rsid w:val="007408C2"/>
    <w:rsid w:val="007A1A13"/>
    <w:rsid w:val="008B413A"/>
    <w:rsid w:val="00904B26"/>
    <w:rsid w:val="00953C46"/>
    <w:rsid w:val="00974DBE"/>
    <w:rsid w:val="009D0F19"/>
    <w:rsid w:val="009F39A3"/>
    <w:rsid w:val="00A1053C"/>
    <w:rsid w:val="00A67D2D"/>
    <w:rsid w:val="00A80253"/>
    <w:rsid w:val="00A85F4F"/>
    <w:rsid w:val="00AC7393"/>
    <w:rsid w:val="00AE53C8"/>
    <w:rsid w:val="00B52F6C"/>
    <w:rsid w:val="00BA6D8D"/>
    <w:rsid w:val="00BE60F6"/>
    <w:rsid w:val="00BF50C3"/>
    <w:rsid w:val="00C36DFE"/>
    <w:rsid w:val="00D05B4F"/>
    <w:rsid w:val="00D4153F"/>
    <w:rsid w:val="00DA620C"/>
    <w:rsid w:val="00E17F5F"/>
    <w:rsid w:val="00EB688A"/>
    <w:rsid w:val="00ED731D"/>
    <w:rsid w:val="00F5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8613"/>
  <w15:chartTrackingRefBased/>
  <w15:docId w15:val="{97DCBCB2-35CE-491F-A4D5-F1C62D79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51616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105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105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Попов</cp:lastModifiedBy>
  <cp:revision>3</cp:revision>
  <cp:lastPrinted>2023-04-12T06:31:00Z</cp:lastPrinted>
  <dcterms:created xsi:type="dcterms:W3CDTF">2024-04-03T07:29:00Z</dcterms:created>
  <dcterms:modified xsi:type="dcterms:W3CDTF">2026-04-07T15:03:00Z</dcterms:modified>
</cp:coreProperties>
</file>