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75A8" w14:textId="77777777" w:rsidR="00227EB3" w:rsidRPr="00994C03" w:rsidRDefault="00000000">
      <w:pPr>
        <w:spacing w:before="240" w:line="288" w:lineRule="auto"/>
        <w:rPr>
          <w:rFonts w:ascii="华文楷体" w:eastAsia="华文楷体" w:hAnsi="华文楷体" w:cs="Times New Roman"/>
        </w:rPr>
      </w:pPr>
      <w:bookmarkStart w:id="0" w:name="论文解析_yang_2012"/>
      <w:r w:rsidRPr="00994C03">
        <w:rPr>
          <w:rFonts w:ascii="华文楷体" w:eastAsia="华文楷体" w:hAnsi="华文楷体" w:cs="Times New Roman"/>
          <w:b/>
          <w:sz w:val="56"/>
        </w:rPr>
        <w:t>论文解析-Yang. 2012</w:t>
      </w:r>
      <w:bookmarkEnd w:id="0"/>
    </w:p>
    <w:p w14:paraId="37E09B94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" w:name="一_专业英语名词"/>
      <w:r w:rsidRPr="00994C03">
        <w:rPr>
          <w:rFonts w:ascii="华文楷体" w:eastAsia="华文楷体" w:hAnsi="华文楷体" w:cs="Times New Roman"/>
          <w:b/>
          <w:sz w:val="42"/>
        </w:rPr>
        <w:t>一、专业英语名词</w:t>
      </w:r>
      <w:bookmarkEnd w:id="1"/>
    </w:p>
    <w:p w14:paraId="3EBD45AC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resistive switching 阻变</w:t>
      </w:r>
    </w:p>
    <w:p w14:paraId="7E26A734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conducting filament 导电细丝</w:t>
      </w:r>
    </w:p>
    <w:p w14:paraId="2BE98049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memristors 忆阻器</w:t>
      </w:r>
    </w:p>
    <w:p w14:paraId="37EB36E1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electrochemical metallization (ECM) 电化学金属化</w:t>
      </w:r>
    </w:p>
    <w:p w14:paraId="55A51EB8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cation transport 阳离子输运</w:t>
      </w:r>
    </w:p>
    <w:p w14:paraId="3A984F89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dielectric film 介质薄膜</w:t>
      </w:r>
    </w:p>
    <w:p w14:paraId="00301AAF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inert electrode 惰性电极</w:t>
      </w:r>
    </w:p>
    <w:p w14:paraId="507C4BDE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active electrode 活性电极</w:t>
      </w:r>
    </w:p>
    <w:p w14:paraId="4B776881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transmission electron microscopy (TEM) 透射电子显微镜</w:t>
      </w:r>
    </w:p>
    <w:p w14:paraId="3EF0F175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scanning transmission electron microscopy (STEM) 扫描透射电子显微镜</w:t>
      </w:r>
    </w:p>
    <w:p w14:paraId="3C6BF21E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high-angle annular dark-field (HAADF) 高角环形暗场</w:t>
      </w:r>
    </w:p>
    <w:p w14:paraId="14342FDC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energy-dispersive X-ray spectroscopy (EDS) 能量色散X射线光谱</w:t>
      </w:r>
    </w:p>
    <w:p w14:paraId="311CBEEC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selected area electron diffraction (SAED) 选区电子衍射</w:t>
      </w:r>
    </w:p>
    <w:p w14:paraId="36D53FD2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atomic layer deposition (ALD) 原子层沉积</w:t>
      </w:r>
    </w:p>
    <w:p w14:paraId="2DFE3E32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plasma-enhanced chemical vapour deposition (PECVD) 等离子体增强化学气相沉积</w:t>
      </w:r>
    </w:p>
    <w:p w14:paraId="0DA4D504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amorphous silicon (a-Si) 非晶硅</w:t>
      </w:r>
    </w:p>
    <w:p w14:paraId="078CAD8F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forming process 成形/初始化过程</w:t>
      </w:r>
    </w:p>
    <w:p w14:paraId="3AEAF5C8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erasing process 擦除过程</w:t>
      </w:r>
    </w:p>
    <w:p w14:paraId="62E3C149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rate-limiting process 限速过程</w:t>
      </w:r>
    </w:p>
    <w:p w14:paraId="567B003C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dendrite 枝晶</w:t>
      </w:r>
    </w:p>
    <w:p w14:paraId="47C4DB28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nucleation 成核</w:t>
      </w:r>
    </w:p>
    <w:p w14:paraId="661873CE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dissolution 溶解</w:t>
      </w:r>
    </w:p>
    <w:p w14:paraId="531FA3B7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redox 氧化还原</w:t>
      </w:r>
    </w:p>
    <w:p w14:paraId="7FD8834F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conformal coating 保形涂层</w:t>
      </w:r>
    </w:p>
    <w:p w14:paraId="30327A1E" w14:textId="77777777" w:rsidR="00227EB3" w:rsidRPr="00994C03" w:rsidRDefault="00000000">
      <w:pPr>
        <w:numPr>
          <w:ilvl w:val="0"/>
          <w:numId w:val="1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lastRenderedPageBreak/>
        <w:t>neuromorphic computing 神经形态计算</w:t>
      </w:r>
    </w:p>
    <w:p w14:paraId="1B8393A9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2" w:name="二_语句解读"/>
      <w:r w:rsidRPr="00994C03">
        <w:rPr>
          <w:rFonts w:ascii="华文楷体" w:eastAsia="华文楷体" w:hAnsi="华文楷体" w:cs="Times New Roman"/>
          <w:b/>
          <w:sz w:val="42"/>
        </w:rPr>
        <w:t>二、语句解读</w:t>
      </w:r>
      <w:bookmarkEnd w:id="2"/>
    </w:p>
    <w:p w14:paraId="21C48E2B" w14:textId="77777777" w:rsidR="00227EB3" w:rsidRPr="00994C03" w:rsidRDefault="00000000">
      <w:pPr>
        <w:numPr>
          <w:ilvl w:val="0"/>
          <w:numId w:val="2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  <w:b/>
        </w:rPr>
        <w:t>原句</w:t>
      </w:r>
      <w:r w:rsidRPr="00994C03">
        <w:rPr>
          <w:rFonts w:ascii="华文楷体" w:eastAsia="华文楷体" w:hAnsi="华文楷体" w:cs="Times New Roman"/>
        </w:rPr>
        <w:t>：Through systematic ex-situ and in-situ TEM studies, we found that the filament growth can be dominated by cation transport in the dielectric film.</w:t>
      </w:r>
      <w:r w:rsidRPr="00994C03">
        <w:rPr>
          <w:rFonts w:ascii="华文楷体" w:eastAsia="华文楷体" w:hAnsi="华文楷体" w:cs="Times New Roman"/>
        </w:rPr>
        <w:br/>
      </w:r>
      <w:r w:rsidRPr="00994C03">
        <w:rPr>
          <w:rFonts w:ascii="华文楷体" w:eastAsia="华文楷体" w:hAnsi="华文楷体" w:cs="Times New Roman"/>
          <w:b/>
        </w:rPr>
        <w:t>表明</w:t>
      </w:r>
      <w:r w:rsidRPr="00994C03">
        <w:rPr>
          <w:rFonts w:ascii="华文楷体" w:eastAsia="华文楷体" w:hAnsi="华文楷体" w:cs="Times New Roman"/>
        </w:rPr>
        <w:t>:证实介质阳离子输运是导电细丝生长的核心主导因素，推翻传统ECM理论</w:t>
      </w:r>
      <w:proofErr w:type="gramStart"/>
      <w:r w:rsidRPr="00994C03">
        <w:rPr>
          <w:rFonts w:ascii="华文楷体" w:eastAsia="华文楷体" w:hAnsi="华文楷体" w:cs="Times New Roman"/>
        </w:rPr>
        <w:t>仅关注</w:t>
      </w:r>
      <w:proofErr w:type="gramEnd"/>
      <w:r w:rsidRPr="00994C03">
        <w:rPr>
          <w:rFonts w:ascii="华文楷体" w:eastAsia="华文楷体" w:hAnsi="华文楷体" w:cs="Times New Roman"/>
        </w:rPr>
        <w:t>电极界面反应的认知。</w:t>
      </w:r>
    </w:p>
    <w:p w14:paraId="0C8EBDF3" w14:textId="77777777" w:rsidR="00227EB3" w:rsidRPr="00994C03" w:rsidRDefault="00000000">
      <w:pPr>
        <w:numPr>
          <w:ilvl w:val="0"/>
          <w:numId w:val="2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  <w:b/>
        </w:rPr>
        <w:t>原句</w:t>
      </w:r>
      <w:r w:rsidRPr="00994C03">
        <w:rPr>
          <w:rFonts w:ascii="华文楷体" w:eastAsia="华文楷体" w:hAnsi="华文楷体" w:cs="Times New Roman"/>
        </w:rPr>
        <w:t>：Two different growth modes were observed for the first time in materials with different microstructures.</w:t>
      </w:r>
      <w:r w:rsidRPr="00994C03">
        <w:rPr>
          <w:rFonts w:ascii="华文楷体" w:eastAsia="华文楷体" w:hAnsi="华文楷体" w:cs="Times New Roman"/>
        </w:rPr>
        <w:br/>
      </w:r>
      <w:r w:rsidRPr="00994C03">
        <w:rPr>
          <w:rFonts w:ascii="华文楷体" w:eastAsia="华文楷体" w:hAnsi="华文楷体" w:cs="Times New Roman"/>
          <w:b/>
        </w:rPr>
        <w:t>表明</w:t>
      </w:r>
      <w:r w:rsidRPr="00994C03">
        <w:rPr>
          <w:rFonts w:ascii="华文楷体" w:eastAsia="华文楷体" w:hAnsi="华文楷体" w:cs="Times New Roman"/>
        </w:rPr>
        <w:t>:首次发现两种细丝生长模式，是本文</w:t>
      </w:r>
      <w:proofErr w:type="gramStart"/>
      <w:r w:rsidRPr="00994C03">
        <w:rPr>
          <w:rFonts w:ascii="华文楷体" w:eastAsia="华文楷体" w:hAnsi="华文楷体" w:cs="Times New Roman"/>
        </w:rPr>
        <w:t>最</w:t>
      </w:r>
      <w:proofErr w:type="gramEnd"/>
      <w:r w:rsidRPr="00994C03">
        <w:rPr>
          <w:rFonts w:ascii="华文楷体" w:eastAsia="华文楷体" w:hAnsi="华文楷体" w:cs="Times New Roman"/>
        </w:rPr>
        <w:t>核心创新，修正经典电化学金属化模型。</w:t>
      </w:r>
    </w:p>
    <w:p w14:paraId="5B19BAD7" w14:textId="77777777" w:rsidR="00227EB3" w:rsidRPr="00994C03" w:rsidRDefault="00000000">
      <w:pPr>
        <w:numPr>
          <w:ilvl w:val="0"/>
          <w:numId w:val="2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  <w:b/>
        </w:rPr>
        <w:t>原句</w:t>
      </w:r>
      <w:r w:rsidRPr="00994C03">
        <w:rPr>
          <w:rFonts w:ascii="华文楷体" w:eastAsia="华文楷体" w:hAnsi="华文楷体" w:cs="Times New Roman"/>
        </w:rPr>
        <w:t>：Regardless of the growth direction, the narrowest region of the filament was near the dielectric/inert-electrode interface.</w:t>
      </w:r>
      <w:r w:rsidRPr="00994C03">
        <w:rPr>
          <w:rFonts w:ascii="华文楷体" w:eastAsia="华文楷体" w:hAnsi="华文楷体" w:cs="Times New Roman"/>
        </w:rPr>
        <w:br/>
      </w:r>
      <w:r w:rsidRPr="00994C03">
        <w:rPr>
          <w:rFonts w:ascii="华文楷体" w:eastAsia="华文楷体" w:hAnsi="华文楷体" w:cs="Times New Roman"/>
          <w:b/>
        </w:rPr>
        <w:t>表明</w:t>
      </w:r>
      <w:r w:rsidRPr="00994C03">
        <w:rPr>
          <w:rFonts w:ascii="华文楷体" w:eastAsia="华文楷体" w:hAnsi="华文楷体" w:cs="Times New Roman"/>
        </w:rPr>
        <w:t>:介质/惰性电极界面是细丝最窄关键区，也是器件擦除的起始位点，为器件优化指明方向。</w:t>
      </w:r>
    </w:p>
    <w:p w14:paraId="0521A05A" w14:textId="77777777" w:rsidR="00227EB3" w:rsidRPr="00994C03" w:rsidRDefault="00000000">
      <w:pPr>
        <w:numPr>
          <w:ilvl w:val="0"/>
          <w:numId w:val="2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  <w:b/>
        </w:rPr>
        <w:t>原句</w:t>
      </w:r>
      <w:r w:rsidRPr="00994C03">
        <w:rPr>
          <w:rFonts w:ascii="华文楷体" w:eastAsia="华文楷体" w:hAnsi="华文楷体" w:cs="Times New Roman"/>
        </w:rPr>
        <w:t>：For low cation mobility dielectrics, Ag cations are reduced by free electrons inside the dielectric film.</w:t>
      </w:r>
      <w:r w:rsidRPr="00994C03">
        <w:rPr>
          <w:rFonts w:ascii="华文楷体" w:eastAsia="华文楷体" w:hAnsi="华文楷体" w:cs="Times New Roman"/>
        </w:rPr>
        <w:br/>
      </w:r>
      <w:r w:rsidRPr="00994C03">
        <w:rPr>
          <w:rFonts w:ascii="华文楷体" w:eastAsia="华文楷体" w:hAnsi="华文楷体" w:cs="Times New Roman"/>
          <w:b/>
        </w:rPr>
        <w:t>表明</w:t>
      </w:r>
      <w:r w:rsidRPr="00994C03">
        <w:rPr>
          <w:rFonts w:ascii="华文楷体" w:eastAsia="华文楷体" w:hAnsi="华文楷体" w:cs="Times New Roman"/>
        </w:rPr>
        <w:t>:低迁移率介质中，Ag</w:t>
      </w:r>
      <w:r w:rsidRPr="00994C03">
        <w:rPr>
          <w:rFonts w:ascii="Cambria Math" w:eastAsia="华文楷体" w:hAnsi="Cambria Math" w:cs="Cambria Math"/>
        </w:rPr>
        <w:t>⁺</w:t>
      </w:r>
      <w:r w:rsidRPr="00994C03">
        <w:rPr>
          <w:rFonts w:ascii="华文楷体" w:eastAsia="华文楷体" w:hAnsi="华文楷体" w:cs="Times New Roman"/>
        </w:rPr>
        <w:t>短距离迁移即被还原，导致细丝从活性电极向惰性电极生长，与高迁移率材料方向相反。</w:t>
      </w:r>
    </w:p>
    <w:p w14:paraId="761152CA" w14:textId="449BF59F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3" w:name="三_段落解读_按原文结构逐段核心释义"/>
      <w:r w:rsidRPr="00994C03">
        <w:rPr>
          <w:rFonts w:ascii="华文楷体" w:eastAsia="华文楷体" w:hAnsi="华文楷体" w:cs="Times New Roman"/>
          <w:b/>
          <w:sz w:val="42"/>
        </w:rPr>
        <w:t>三、段落解读</w:t>
      </w:r>
      <w:bookmarkEnd w:id="3"/>
    </w:p>
    <w:p w14:paraId="11A21522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4" w:name="bm_1_abstract"/>
      <w:r w:rsidRPr="00994C03">
        <w:rPr>
          <w:rFonts w:ascii="华文楷体" w:eastAsia="华文楷体" w:hAnsi="华文楷体" w:cs="Times New Roman"/>
          <w:b/>
          <w:sz w:val="33"/>
        </w:rPr>
        <w:t>1. Abstract</w:t>
      </w:r>
      <w:bookmarkEnd w:id="4"/>
    </w:p>
    <w:p w14:paraId="121175AC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proofErr w:type="gramStart"/>
      <w:r w:rsidRPr="00994C03">
        <w:rPr>
          <w:rFonts w:ascii="华文楷体" w:eastAsia="华文楷体" w:hAnsi="华文楷体" w:cs="Times New Roman"/>
        </w:rPr>
        <w:t>纳米阻变存储器的阻变机制</w:t>
      </w:r>
      <w:proofErr w:type="gramEnd"/>
      <w:r w:rsidRPr="00994C03">
        <w:rPr>
          <w:rFonts w:ascii="华文楷体" w:eastAsia="华文楷体" w:hAnsi="华文楷体" w:cs="Times New Roman"/>
        </w:rPr>
        <w:t>普遍归因于导电细丝，但细丝本质与生长动力学存在争议；本文通过TEM直接成像与成分分析，发现细丝生长由介质阳离子输运主导，首次观测到两种生长模式；细丝最窄处均在介质/惰性电极界面，为器件优化提供关键依据。</w:t>
      </w:r>
    </w:p>
    <w:p w14:paraId="42DC036D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5" w:name="bm_2_introduction"/>
      <w:r w:rsidRPr="00994C03">
        <w:rPr>
          <w:rFonts w:ascii="华文楷体" w:eastAsia="华文楷体" w:hAnsi="华文楷体" w:cs="Times New Roman"/>
          <w:b/>
          <w:sz w:val="33"/>
        </w:rPr>
        <w:t>2. Introduction</w:t>
      </w:r>
      <w:bookmarkEnd w:id="5"/>
    </w:p>
    <w:p w14:paraId="0D7C526E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纳米金属-介质-金属（MIM）</w:t>
      </w:r>
      <w:proofErr w:type="gramStart"/>
      <w:r w:rsidRPr="00994C03">
        <w:rPr>
          <w:rFonts w:ascii="华文楷体" w:eastAsia="华文楷体" w:hAnsi="华文楷体" w:cs="Times New Roman"/>
        </w:rPr>
        <w:t>阻变器件</w:t>
      </w:r>
      <w:proofErr w:type="gramEnd"/>
      <w:r w:rsidRPr="00994C03">
        <w:rPr>
          <w:rFonts w:ascii="华文楷体" w:eastAsia="华文楷体" w:hAnsi="华文楷体" w:cs="Times New Roman"/>
        </w:rPr>
        <w:t>是存储、逻辑、神经形态计算的核心候选，</w:t>
      </w:r>
      <w:proofErr w:type="gramStart"/>
      <w:r w:rsidRPr="00994C03">
        <w:rPr>
          <w:rFonts w:ascii="华文楷体" w:eastAsia="华文楷体" w:hAnsi="华文楷体" w:cs="Times New Roman"/>
        </w:rPr>
        <w:t>阻变源于</w:t>
      </w:r>
      <w:proofErr w:type="gramEnd"/>
      <w:r w:rsidRPr="00994C03">
        <w:rPr>
          <w:rFonts w:ascii="华文楷体" w:eastAsia="华文楷体" w:hAnsi="华文楷体" w:cs="Times New Roman"/>
        </w:rPr>
        <w:t>导电细丝形成。</w:t>
      </w:r>
      <w:r w:rsidRPr="00994C03">
        <w:rPr>
          <w:rFonts w:ascii="华文楷体" w:eastAsia="华文楷体" w:hAnsi="华文楷体" w:cs="Times New Roman"/>
        </w:rPr>
        <w:br/>
        <w:t>现有研究缺陷：仅能观测细丝有无，未揭示生长起点/擦除机制；截面TEM</w:t>
      </w:r>
      <w:proofErr w:type="gramStart"/>
      <w:r w:rsidRPr="00994C03">
        <w:rPr>
          <w:rFonts w:ascii="华文楷体" w:eastAsia="华文楷体" w:hAnsi="华文楷体" w:cs="Times New Roman"/>
        </w:rPr>
        <w:t>制样易丢失</w:t>
      </w:r>
      <w:proofErr w:type="gramEnd"/>
      <w:r w:rsidRPr="00994C03">
        <w:rPr>
          <w:rFonts w:ascii="华文楷体" w:eastAsia="华文楷体" w:hAnsi="华文楷体" w:cs="Times New Roman"/>
        </w:rPr>
        <w:t>关键区域，无法研究同一器件动态；原位TEM仅</w:t>
      </w:r>
      <w:proofErr w:type="gramStart"/>
      <w:r w:rsidRPr="00994C03">
        <w:rPr>
          <w:rFonts w:ascii="华文楷体" w:eastAsia="华文楷体" w:hAnsi="华文楷体" w:cs="Times New Roman"/>
        </w:rPr>
        <w:t>聚焦硫系材料</w:t>
      </w:r>
      <w:proofErr w:type="gramEnd"/>
      <w:r w:rsidRPr="00994C03">
        <w:rPr>
          <w:rFonts w:ascii="华文楷体" w:eastAsia="华文楷体" w:hAnsi="华文楷体" w:cs="Times New Roman"/>
        </w:rPr>
        <w:t>，缺乏系统表征。</w:t>
      </w:r>
      <w:r w:rsidRPr="00994C03">
        <w:rPr>
          <w:rFonts w:ascii="华文楷体" w:eastAsia="华文楷体" w:hAnsi="华文楷体" w:cs="Times New Roman"/>
        </w:rPr>
        <w:br/>
        <w:t>本文目标：通过平面/垂直器件、非原位/原位TEM，揭示细丝生长新机制，修正ECM理论。</w:t>
      </w:r>
    </w:p>
    <w:p w14:paraId="7572F3AA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  <w:lang w:val="en-US"/>
        </w:rPr>
      </w:pPr>
      <w:bookmarkStart w:id="6" w:name="bm_3_conclusion1_sinₓ膜平面器件非原位tem研究"/>
      <w:r w:rsidRPr="00994C03">
        <w:rPr>
          <w:rFonts w:ascii="华文楷体" w:eastAsia="华文楷体" w:hAnsi="华文楷体" w:cs="Times New Roman"/>
          <w:b/>
          <w:sz w:val="33"/>
          <w:lang w:val="en-US"/>
        </w:rPr>
        <w:lastRenderedPageBreak/>
        <w:t>3. Conclusion1：SiN</w:t>
      </w:r>
      <w:r w:rsidRPr="00994C03">
        <w:rPr>
          <w:rFonts w:ascii="Cambria Math" w:eastAsia="华文楷体" w:hAnsi="Cambria Math" w:cs="Cambria Math"/>
          <w:b/>
          <w:sz w:val="33"/>
          <w:lang w:val="en-US"/>
        </w:rPr>
        <w:t>ₓ</w:t>
      </w:r>
      <w:r w:rsidRPr="00994C03">
        <w:rPr>
          <w:rFonts w:ascii="华文楷体" w:eastAsia="华文楷体" w:hAnsi="华文楷体" w:cs="Times New Roman"/>
          <w:b/>
          <w:sz w:val="33"/>
        </w:rPr>
        <w:t>膜平面器件非原位</w:t>
      </w:r>
      <w:r w:rsidRPr="00994C03">
        <w:rPr>
          <w:rFonts w:ascii="华文楷体" w:eastAsia="华文楷体" w:hAnsi="华文楷体" w:cs="Times New Roman"/>
          <w:b/>
          <w:sz w:val="33"/>
          <w:lang w:val="en-US"/>
        </w:rPr>
        <w:t>TEM</w:t>
      </w:r>
      <w:r w:rsidRPr="00994C03">
        <w:rPr>
          <w:rFonts w:ascii="华文楷体" w:eastAsia="华文楷体" w:hAnsi="华文楷体" w:cs="Times New Roman"/>
          <w:b/>
          <w:sz w:val="33"/>
        </w:rPr>
        <w:t>研究</w:t>
      </w:r>
      <w:bookmarkEnd w:id="6"/>
    </w:p>
    <w:p w14:paraId="55FAB951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器件结构：Ag（活性）/介质/Pt（惰性）平面结构，属于ECM型存储器。</w:t>
      </w:r>
      <w:r w:rsidRPr="00994C03">
        <w:rPr>
          <w:rFonts w:ascii="华文楷体" w:eastAsia="华文楷体" w:hAnsi="华文楷体" w:cs="Times New Roman"/>
        </w:rPr>
        <w:br/>
        <w:t>SiO</w:t>
      </w:r>
      <w:r w:rsidRPr="00994C03">
        <w:rPr>
          <w:rFonts w:ascii="Cambria Math" w:eastAsia="华文楷体" w:hAnsi="Cambria Math" w:cs="Cambria Math"/>
        </w:rPr>
        <w:t>₂</w:t>
      </w:r>
      <w:r w:rsidRPr="00994C03">
        <w:rPr>
          <w:rFonts w:ascii="华文楷体" w:eastAsia="华文楷体" w:hAnsi="华文楷体" w:cs="Times New Roman"/>
        </w:rPr>
        <w:t>基器件：成形后形成锥形Ag细丝，生长起点为惰性电极，最窄处位于介质/Pt界面；擦除时细丝从该界面断裂，Ag回沉积到活性电极。</w:t>
      </w:r>
      <w:r w:rsidRPr="00994C03">
        <w:rPr>
          <w:rFonts w:ascii="华文楷体" w:eastAsia="华文楷体" w:hAnsi="华文楷体" w:cs="Times New Roman"/>
        </w:rPr>
        <w:br/>
        <w:t>机制差异：高</w:t>
      </w:r>
      <w:proofErr w:type="gramStart"/>
      <w:r w:rsidRPr="00994C03">
        <w:rPr>
          <w:rFonts w:ascii="华文楷体" w:eastAsia="华文楷体" w:hAnsi="华文楷体" w:cs="Times New Roman"/>
        </w:rPr>
        <w:t>迁移率硫系电解质</w:t>
      </w:r>
      <w:proofErr w:type="gramEnd"/>
      <w:r w:rsidRPr="00994C03">
        <w:rPr>
          <w:rFonts w:ascii="华文楷体" w:eastAsia="华文楷体" w:hAnsi="华文楷体" w:cs="Times New Roman"/>
        </w:rPr>
        <w:t>细丝反向生长；SiO</w:t>
      </w:r>
      <w:r w:rsidRPr="00994C03">
        <w:rPr>
          <w:rFonts w:ascii="Cambria Math" w:eastAsia="华文楷体" w:hAnsi="Cambria Math" w:cs="Cambria Math"/>
        </w:rPr>
        <w:t>₂</w:t>
      </w:r>
      <w:r w:rsidRPr="00994C03">
        <w:rPr>
          <w:rFonts w:ascii="华文楷体" w:eastAsia="华文楷体" w:hAnsi="华文楷体" w:cs="Times New Roman"/>
        </w:rPr>
        <w:t>等介质阳离子输运受限，细丝</w:t>
      </w:r>
      <w:proofErr w:type="gramStart"/>
      <w:r w:rsidRPr="00994C03">
        <w:rPr>
          <w:rFonts w:ascii="华文楷体" w:eastAsia="华文楷体" w:hAnsi="华文楷体" w:cs="Times New Roman"/>
        </w:rPr>
        <w:t>呈枝晶状</w:t>
      </w:r>
      <w:proofErr w:type="gramEnd"/>
      <w:r w:rsidRPr="00994C03">
        <w:rPr>
          <w:rFonts w:ascii="华文楷体" w:eastAsia="华文楷体" w:hAnsi="华文楷体" w:cs="Times New Roman"/>
        </w:rPr>
        <w:t>，关键界面不变。</w:t>
      </w:r>
    </w:p>
    <w:p w14:paraId="0EA43C4F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  <w:lang w:val="en-US"/>
        </w:rPr>
      </w:pPr>
      <w:bookmarkStart w:id="7" w:name="bm_4_conclusion2_非晶硅_a_si_基器件研究"/>
      <w:r w:rsidRPr="00994C03">
        <w:rPr>
          <w:rFonts w:ascii="华文楷体" w:eastAsia="华文楷体" w:hAnsi="华文楷体" w:cs="Times New Roman"/>
          <w:b/>
          <w:sz w:val="33"/>
          <w:lang w:val="en-US"/>
        </w:rPr>
        <w:t>4. Conclusion2：</w:t>
      </w:r>
      <w:r w:rsidRPr="00994C03">
        <w:rPr>
          <w:rFonts w:ascii="华文楷体" w:eastAsia="华文楷体" w:hAnsi="华文楷体" w:cs="Times New Roman"/>
          <w:b/>
          <w:sz w:val="33"/>
        </w:rPr>
        <w:t>非晶硅</w:t>
      </w:r>
      <w:r w:rsidRPr="00994C03">
        <w:rPr>
          <w:rFonts w:ascii="华文楷体" w:eastAsia="华文楷体" w:hAnsi="华文楷体" w:cs="Times New Roman"/>
          <w:b/>
          <w:sz w:val="33"/>
          <w:lang w:val="en-US"/>
        </w:rPr>
        <w:t>（a-Si）</w:t>
      </w:r>
      <w:r w:rsidRPr="00994C03">
        <w:rPr>
          <w:rFonts w:ascii="华文楷体" w:eastAsia="华文楷体" w:hAnsi="华文楷体" w:cs="Times New Roman"/>
          <w:b/>
          <w:sz w:val="33"/>
        </w:rPr>
        <w:t>基器件研究</w:t>
      </w:r>
      <w:bookmarkEnd w:id="7"/>
    </w:p>
    <w:p w14:paraId="4DAA5B0B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a-Si阳离子迁移率极低，需更高电场/更长时间成形。</w:t>
      </w:r>
      <w:r w:rsidRPr="00994C03">
        <w:rPr>
          <w:rFonts w:ascii="华文楷体" w:eastAsia="华文楷体" w:hAnsi="华文楷体" w:cs="Times New Roman"/>
        </w:rPr>
        <w:br/>
        <w:t>核心发现：细丝从活性Ag电极向惰性Pt电极生长，SAED/EDS证实细丝由Ag纳米颗粒组成，Ag</w:t>
      </w:r>
      <w:r w:rsidRPr="00994C03">
        <w:rPr>
          <w:rFonts w:ascii="Cambria Math" w:eastAsia="华文楷体" w:hAnsi="Cambria Math" w:cs="Cambria Math"/>
        </w:rPr>
        <w:t>⁺</w:t>
      </w:r>
      <w:r w:rsidRPr="00994C03">
        <w:rPr>
          <w:rFonts w:ascii="华文楷体" w:eastAsia="华文楷体" w:hAnsi="华文楷体" w:cs="Times New Roman"/>
        </w:rPr>
        <w:t>在介质内部被自由电子还原。</w:t>
      </w:r>
      <w:r w:rsidRPr="00994C03">
        <w:rPr>
          <w:rFonts w:ascii="华文楷体" w:eastAsia="华文楷体" w:hAnsi="华文楷体" w:cs="Times New Roman"/>
        </w:rPr>
        <w:br/>
        <w:t>结论：阳离子迁移率决定生长方向，输运过程为限速步骤。</w:t>
      </w:r>
    </w:p>
    <w:p w14:paraId="1B73A59E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8" w:name="bm_5_conclusion3_编程电流调控细丝尺寸"/>
      <w:r w:rsidRPr="00994C03">
        <w:rPr>
          <w:rFonts w:ascii="华文楷体" w:eastAsia="华文楷体" w:hAnsi="华文楷体" w:cs="Times New Roman"/>
          <w:b/>
          <w:sz w:val="33"/>
        </w:rPr>
        <w:t>5. Conclusion3：编程电流调控细丝尺寸</w:t>
      </w:r>
      <w:bookmarkEnd w:id="8"/>
    </w:p>
    <w:p w14:paraId="3EA55219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编程电流越大，细丝长度/宽度越大；同一器件可分步编程，实现细丝逐步生长，证实电子电流参与Ag</w:t>
      </w:r>
      <w:r w:rsidRPr="00994C03">
        <w:rPr>
          <w:rFonts w:ascii="Cambria Math" w:eastAsia="华文楷体" w:hAnsi="Cambria Math" w:cs="Cambria Math"/>
        </w:rPr>
        <w:t>⁺</w:t>
      </w:r>
      <w:r w:rsidRPr="00994C03">
        <w:rPr>
          <w:rFonts w:ascii="华文楷体" w:eastAsia="华文楷体" w:hAnsi="华文楷体" w:cs="Times New Roman"/>
        </w:rPr>
        <w:t>还原。</w:t>
      </w:r>
    </w:p>
    <w:p w14:paraId="674B6FA8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9" w:name="bm_6_conclusion4_电场_温度对生长的影响"/>
      <w:r w:rsidRPr="00994C03">
        <w:rPr>
          <w:rFonts w:ascii="华文楷体" w:eastAsia="华文楷体" w:hAnsi="华文楷体" w:cs="Times New Roman"/>
          <w:b/>
          <w:sz w:val="33"/>
        </w:rPr>
        <w:t>6. Conclusion4：电场/温度对生长的影响</w:t>
      </w:r>
      <w:bookmarkEnd w:id="9"/>
    </w:p>
    <w:p w14:paraId="5407736B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proofErr w:type="gramStart"/>
      <w:r w:rsidRPr="00994C03">
        <w:rPr>
          <w:rFonts w:ascii="华文楷体" w:eastAsia="华文楷体" w:hAnsi="华文楷体" w:cs="Times New Roman"/>
        </w:rPr>
        <w:t>阻变等待时间</w:t>
      </w:r>
      <w:proofErr w:type="gramEnd"/>
      <w:r w:rsidRPr="00994C03">
        <w:rPr>
          <w:rFonts w:ascii="华文楷体" w:eastAsia="华文楷体" w:hAnsi="华文楷体" w:cs="Times New Roman"/>
        </w:rPr>
        <w:t>随电场指数降低、随温度符合阿伦尼乌斯关系，定量证明阳离子输运是限速过程。</w:t>
      </w:r>
    </w:p>
    <w:p w14:paraId="3CE3C595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  <w:lang w:val="en-US"/>
        </w:rPr>
      </w:pPr>
      <w:bookmarkStart w:id="10" w:name="bm_7_conclusion5_垂直器件原位tem研究"/>
      <w:r w:rsidRPr="00994C03">
        <w:rPr>
          <w:rFonts w:ascii="华文楷体" w:eastAsia="华文楷体" w:hAnsi="华文楷体" w:cs="Times New Roman"/>
          <w:b/>
          <w:sz w:val="33"/>
          <w:lang w:val="en-US"/>
        </w:rPr>
        <w:t>7. Conclusion5：</w:t>
      </w:r>
      <w:r w:rsidRPr="00994C03">
        <w:rPr>
          <w:rFonts w:ascii="华文楷体" w:eastAsia="华文楷体" w:hAnsi="华文楷体" w:cs="Times New Roman"/>
          <w:b/>
          <w:sz w:val="33"/>
        </w:rPr>
        <w:t>垂直器件原位</w:t>
      </w:r>
      <w:r w:rsidRPr="00994C03">
        <w:rPr>
          <w:rFonts w:ascii="华文楷体" w:eastAsia="华文楷体" w:hAnsi="华文楷体" w:cs="Times New Roman"/>
          <w:b/>
          <w:sz w:val="33"/>
          <w:lang w:val="en-US"/>
        </w:rPr>
        <w:t>TEM</w:t>
      </w:r>
      <w:r w:rsidRPr="00994C03">
        <w:rPr>
          <w:rFonts w:ascii="华文楷体" w:eastAsia="华文楷体" w:hAnsi="华文楷体" w:cs="Times New Roman"/>
          <w:b/>
          <w:sz w:val="33"/>
        </w:rPr>
        <w:t>研究</w:t>
      </w:r>
      <w:bookmarkEnd w:id="10"/>
    </w:p>
    <w:p w14:paraId="091FCCAF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制备Ag/a-Si/W垂直结构，原位实时观测：细丝从活性电极起始生长，擦除从惰性电极界面开始；原位结果与非原位一致，验证结论普适性。</w:t>
      </w:r>
    </w:p>
    <w:p w14:paraId="23FC0A1A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1" w:name="bm_8_communication"/>
      <w:r w:rsidRPr="00994C03">
        <w:rPr>
          <w:rFonts w:ascii="华文楷体" w:eastAsia="华文楷体" w:hAnsi="华文楷体" w:cs="Times New Roman"/>
          <w:b/>
          <w:sz w:val="33"/>
        </w:rPr>
        <w:t>8. Communication</w:t>
      </w:r>
      <w:bookmarkEnd w:id="11"/>
    </w:p>
    <w:p w14:paraId="171C4796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总结不同材料/构型器件的细丝生长规律，证实阳离子输运主导、两种生长模式共存；本文实验工况与标准ECM器件存在差异，特定器件需单独分析。</w:t>
      </w:r>
    </w:p>
    <w:p w14:paraId="32F30B8D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2" w:name="bm_9_method"/>
      <w:r w:rsidRPr="00994C03">
        <w:rPr>
          <w:rFonts w:ascii="华文楷体" w:eastAsia="华文楷体" w:hAnsi="华文楷体" w:cs="Times New Roman"/>
          <w:b/>
          <w:sz w:val="33"/>
        </w:rPr>
        <w:t>9. Method</w:t>
      </w:r>
      <w:bookmarkEnd w:id="12"/>
    </w:p>
    <w:p w14:paraId="310EF3B2" w14:textId="77777777" w:rsidR="00227EB3" w:rsidRPr="00994C03" w:rsidRDefault="00000000" w:rsidP="00CC6730">
      <w:pPr>
        <w:ind w:left="7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器件制备：15nm SiN</w:t>
      </w:r>
      <w:r w:rsidRPr="00994C03">
        <w:rPr>
          <w:rFonts w:ascii="Cambria Math" w:eastAsia="华文楷体" w:hAnsi="Cambria Math" w:cs="Cambria Math"/>
        </w:rPr>
        <w:t>ₓ</w:t>
      </w:r>
      <w:r w:rsidRPr="00994C03">
        <w:rPr>
          <w:rFonts w:ascii="华文楷体" w:eastAsia="华文楷体" w:hAnsi="华文楷体" w:cs="Times New Roman"/>
        </w:rPr>
        <w:t>超薄膜平面器件、W探针垂直器件；</w:t>
      </w:r>
    </w:p>
    <w:p w14:paraId="25A7B47B" w14:textId="77777777" w:rsidR="00227EB3" w:rsidRPr="00994C03" w:rsidRDefault="00000000" w:rsidP="00CC6730">
      <w:pPr>
        <w:ind w:left="7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介质沉积：SiO</w:t>
      </w:r>
      <w:r w:rsidRPr="00994C03">
        <w:rPr>
          <w:rFonts w:ascii="Cambria Math" w:eastAsia="华文楷体" w:hAnsi="Cambria Math" w:cs="Cambria Math"/>
        </w:rPr>
        <w:t>₂</w:t>
      </w:r>
      <w:r w:rsidRPr="00994C03">
        <w:rPr>
          <w:rFonts w:ascii="华文楷体" w:eastAsia="华文楷体" w:hAnsi="华文楷体" w:cs="Times New Roman"/>
        </w:rPr>
        <w:t>（溅射）、Al</w:t>
      </w:r>
      <w:r w:rsidRPr="00994C03">
        <w:rPr>
          <w:rFonts w:ascii="Cambria Math" w:eastAsia="华文楷体" w:hAnsi="Cambria Math" w:cs="Cambria Math"/>
        </w:rPr>
        <w:t>₂</w:t>
      </w:r>
      <w:r w:rsidRPr="00994C03">
        <w:rPr>
          <w:rFonts w:ascii="华文楷体" w:eastAsia="华文楷体" w:hAnsi="华文楷体" w:cs="Times New Roman"/>
        </w:rPr>
        <w:t>O</w:t>
      </w:r>
      <w:r w:rsidRPr="00994C03">
        <w:rPr>
          <w:rFonts w:ascii="Cambria Math" w:eastAsia="华文楷体" w:hAnsi="Cambria Math" w:cs="Cambria Math"/>
        </w:rPr>
        <w:t>₃</w:t>
      </w:r>
      <w:r w:rsidRPr="00994C03">
        <w:rPr>
          <w:rFonts w:ascii="华文楷体" w:eastAsia="华文楷体" w:hAnsi="华文楷体" w:cs="Times New Roman"/>
        </w:rPr>
        <w:t>（ALD）、a-Si（PECVD）；</w:t>
      </w:r>
    </w:p>
    <w:p w14:paraId="2DC38ABB" w14:textId="77777777" w:rsidR="00227EB3" w:rsidRPr="00994C03" w:rsidRDefault="00000000" w:rsidP="00CC6730">
      <w:pPr>
        <w:ind w:left="7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lastRenderedPageBreak/>
        <w:t>表征测试：TEM/STEM/EDS/SAED结构成分分析，Keithley 4200电学测试，原位TEM实时观测。</w:t>
      </w:r>
    </w:p>
    <w:p w14:paraId="41ADFCAD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3" w:name="四_info"/>
      <w:r w:rsidRPr="00994C03">
        <w:rPr>
          <w:rFonts w:ascii="华文楷体" w:eastAsia="华文楷体" w:hAnsi="华文楷体" w:cs="Times New Roman"/>
          <w:b/>
          <w:sz w:val="42"/>
        </w:rPr>
        <w:t>四、Info</w:t>
      </w:r>
      <w:bookmarkEnd w:id="13"/>
    </w:p>
    <w:p w14:paraId="4AC36365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4" w:name="bm_1_core"/>
      <w:r w:rsidRPr="00994C03">
        <w:rPr>
          <w:rFonts w:ascii="华文楷体" w:eastAsia="华文楷体" w:hAnsi="华文楷体" w:cs="Times New Roman"/>
          <w:b/>
          <w:sz w:val="33"/>
        </w:rPr>
        <w:t>1. Core</w:t>
      </w:r>
      <w:bookmarkEnd w:id="14"/>
    </w:p>
    <w:p w14:paraId="44C8FEC5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以Ag基ECM</w:t>
      </w:r>
      <w:proofErr w:type="gramStart"/>
      <w:r w:rsidRPr="00994C03">
        <w:rPr>
          <w:rFonts w:ascii="华文楷体" w:eastAsia="华文楷体" w:hAnsi="华文楷体" w:cs="Times New Roman"/>
        </w:rPr>
        <w:t>阻变存储器</w:t>
      </w:r>
      <w:proofErr w:type="gramEnd"/>
      <w:r w:rsidRPr="00994C03">
        <w:rPr>
          <w:rFonts w:ascii="华文楷体" w:eastAsia="华文楷体" w:hAnsi="华文楷体" w:cs="Times New Roman"/>
        </w:rPr>
        <w:t>为对象，通过非原位+原位TEM直接观测导电细丝生长/擦除全过程，揭示介质阳离子输运对细丝生长模式与界面特性的调控机制。</w:t>
      </w:r>
    </w:p>
    <w:p w14:paraId="6DE2A6AD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5" w:name="bm_2_innovation"/>
      <w:r w:rsidRPr="00994C03">
        <w:rPr>
          <w:rFonts w:ascii="华文楷体" w:eastAsia="华文楷体" w:hAnsi="华文楷体" w:cs="Times New Roman"/>
          <w:b/>
          <w:sz w:val="33"/>
        </w:rPr>
        <w:t>2. Innovation</w:t>
      </w:r>
      <w:bookmarkEnd w:id="15"/>
    </w:p>
    <w:p w14:paraId="2B213642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机制创新：证实</w:t>
      </w:r>
      <w:r w:rsidRPr="00994C03">
        <w:rPr>
          <w:rFonts w:ascii="华文楷体" w:eastAsia="华文楷体" w:hAnsi="华文楷体" w:cs="Times New Roman"/>
          <w:b/>
        </w:rPr>
        <w:t>阳离子输运是细丝生长限速过程</w:t>
      </w:r>
      <w:r w:rsidRPr="00994C03">
        <w:rPr>
          <w:rFonts w:ascii="华文楷体" w:eastAsia="华文楷体" w:hAnsi="华文楷体" w:cs="Times New Roman"/>
        </w:rPr>
        <w:t>，修正传统ECM理论；</w:t>
      </w:r>
      <w:r w:rsidRPr="00994C03">
        <w:rPr>
          <w:rFonts w:ascii="华文楷体" w:eastAsia="华文楷体" w:hAnsi="华文楷体" w:cs="Times New Roman"/>
        </w:rPr>
        <w:br/>
        <w:t>现象创新：首次发现</w:t>
      </w:r>
      <w:r w:rsidRPr="00994C03">
        <w:rPr>
          <w:rFonts w:ascii="华文楷体" w:eastAsia="华文楷体" w:hAnsi="华文楷体" w:cs="Times New Roman"/>
          <w:b/>
        </w:rPr>
        <w:t>两种细丝生长模式</w:t>
      </w:r>
      <w:r w:rsidRPr="00994C03">
        <w:rPr>
          <w:rFonts w:ascii="华文楷体" w:eastAsia="华文楷体" w:hAnsi="华文楷体" w:cs="Times New Roman"/>
        </w:rPr>
        <w:t>（惰性/活性电极起始）；</w:t>
      </w:r>
      <w:r w:rsidRPr="00994C03">
        <w:rPr>
          <w:rFonts w:ascii="华文楷体" w:eastAsia="华文楷体" w:hAnsi="华文楷体" w:cs="Times New Roman"/>
        </w:rPr>
        <w:br/>
        <w:t>界面创新：锁定</w:t>
      </w:r>
      <w:r w:rsidRPr="00994C03">
        <w:rPr>
          <w:rFonts w:ascii="华文楷体" w:eastAsia="华文楷体" w:hAnsi="华文楷体" w:cs="Times New Roman"/>
          <w:b/>
        </w:rPr>
        <w:t>介质/惰性电极界面</w:t>
      </w:r>
      <w:r w:rsidRPr="00994C03">
        <w:rPr>
          <w:rFonts w:ascii="华文楷体" w:eastAsia="华文楷体" w:hAnsi="华文楷体" w:cs="Times New Roman"/>
        </w:rPr>
        <w:t>为器件核心优化位点；</w:t>
      </w:r>
      <w:r w:rsidRPr="00994C03">
        <w:rPr>
          <w:rFonts w:ascii="华文楷体" w:eastAsia="华文楷体" w:hAnsi="华文楷体" w:cs="Times New Roman"/>
        </w:rPr>
        <w:br/>
        <w:t>方法创新：超薄膜器件+原位TEM，实现同一器件细丝动态连续观测；</w:t>
      </w:r>
      <w:r w:rsidRPr="00994C03">
        <w:rPr>
          <w:rFonts w:ascii="华文楷体" w:eastAsia="华文楷体" w:hAnsi="华文楷体" w:cs="Times New Roman"/>
        </w:rPr>
        <w:br/>
        <w:t>调控创新：编程电流可精准控制细丝尺寸，支撑多值存储。</w:t>
      </w:r>
    </w:p>
    <w:p w14:paraId="342B3BBF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6" w:name="bm_3_shortcomings"/>
      <w:r w:rsidRPr="00994C03">
        <w:rPr>
          <w:rFonts w:ascii="华文楷体" w:eastAsia="华文楷体" w:hAnsi="华文楷体" w:cs="Times New Roman"/>
          <w:b/>
          <w:sz w:val="33"/>
        </w:rPr>
        <w:t>3. Shortcomings</w:t>
      </w:r>
      <w:bookmarkEnd w:id="16"/>
    </w:p>
    <w:p w14:paraId="799FE9F2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仅研究Ag基器件，未验证Cu、Ni等电极体系普适性；</w:t>
      </w:r>
      <w:r w:rsidRPr="00994C03">
        <w:rPr>
          <w:rFonts w:ascii="华文楷体" w:eastAsia="华文楷体" w:hAnsi="华文楷体" w:cs="Times New Roman"/>
        </w:rPr>
        <w:br/>
        <w:t>实验电场、时间与工业化ECM器件工况不匹配；</w:t>
      </w:r>
      <w:r w:rsidRPr="00994C03">
        <w:rPr>
          <w:rFonts w:ascii="华文楷体" w:eastAsia="华文楷体" w:hAnsi="华文楷体" w:cs="Times New Roman"/>
        </w:rPr>
        <w:br/>
        <w:t>超薄膜器件制样复杂、易碎，难以大规模制备；</w:t>
      </w:r>
      <w:r w:rsidRPr="00994C03">
        <w:rPr>
          <w:rFonts w:ascii="华文楷体" w:eastAsia="华文楷体" w:hAnsi="华文楷体" w:cs="Times New Roman"/>
        </w:rPr>
        <w:br/>
        <w:t>仅观测纳米尺度，未揭示原子级生长/断裂机制。</w:t>
      </w:r>
    </w:p>
    <w:p w14:paraId="06DEE7C5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7" w:name="bm_4_methods"/>
      <w:r w:rsidRPr="00994C03">
        <w:rPr>
          <w:rFonts w:ascii="华文楷体" w:eastAsia="华文楷体" w:hAnsi="华文楷体" w:cs="Times New Roman"/>
          <w:b/>
          <w:sz w:val="33"/>
        </w:rPr>
        <w:t>4. Methods</w:t>
      </w:r>
      <w:bookmarkEnd w:id="17"/>
    </w:p>
    <w:p w14:paraId="306E37F9" w14:textId="0FCA39CE" w:rsidR="00227EB3" w:rsidRPr="00994C03" w:rsidRDefault="00000000">
      <w:pPr>
        <w:numPr>
          <w:ilvl w:val="0"/>
          <w:numId w:val="4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器件制备：SiN超薄膜平面器件、W探针垂直MIM器件；</w:t>
      </w:r>
    </w:p>
    <w:p w14:paraId="0F662945" w14:textId="77777777" w:rsidR="00227EB3" w:rsidRPr="00994C03" w:rsidRDefault="00000000">
      <w:pPr>
        <w:numPr>
          <w:ilvl w:val="0"/>
          <w:numId w:val="4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介质沉积：SiO</w:t>
      </w:r>
      <w:r w:rsidRPr="00994C03">
        <w:rPr>
          <w:rFonts w:ascii="Cambria Math" w:eastAsia="华文楷体" w:hAnsi="Cambria Math" w:cs="Cambria Math"/>
        </w:rPr>
        <w:t>₂</w:t>
      </w:r>
      <w:r w:rsidRPr="00994C03">
        <w:rPr>
          <w:rFonts w:ascii="华文楷体" w:eastAsia="华文楷体" w:hAnsi="华文楷体" w:cs="Times New Roman"/>
        </w:rPr>
        <w:t>/Al</w:t>
      </w:r>
      <w:r w:rsidRPr="00994C03">
        <w:rPr>
          <w:rFonts w:ascii="Cambria Math" w:eastAsia="华文楷体" w:hAnsi="Cambria Math" w:cs="Cambria Math"/>
        </w:rPr>
        <w:t>₂</w:t>
      </w:r>
      <w:r w:rsidRPr="00994C03">
        <w:rPr>
          <w:rFonts w:ascii="华文楷体" w:eastAsia="华文楷体" w:hAnsi="华文楷体" w:cs="Times New Roman"/>
        </w:rPr>
        <w:t>O</w:t>
      </w:r>
      <w:r w:rsidRPr="00994C03">
        <w:rPr>
          <w:rFonts w:ascii="Cambria Math" w:eastAsia="华文楷体" w:hAnsi="Cambria Math" w:cs="Cambria Math"/>
        </w:rPr>
        <w:t>₃</w:t>
      </w:r>
      <w:r w:rsidRPr="00994C03">
        <w:rPr>
          <w:rFonts w:ascii="华文楷体" w:eastAsia="华文楷体" w:hAnsi="华文楷体" w:cs="Times New Roman"/>
        </w:rPr>
        <w:t>/a-Si三种介质薄膜；</w:t>
      </w:r>
    </w:p>
    <w:p w14:paraId="5D49FF6D" w14:textId="77777777" w:rsidR="00227EB3" w:rsidRPr="00994C03" w:rsidRDefault="00000000">
      <w:pPr>
        <w:numPr>
          <w:ilvl w:val="0"/>
          <w:numId w:val="4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表征：TEM/STEM/SAED/EDS结构成分分析；</w:t>
      </w:r>
    </w:p>
    <w:p w14:paraId="7AD8DDBF" w14:textId="77777777" w:rsidR="00227EB3" w:rsidRPr="00994C03" w:rsidRDefault="00000000">
      <w:pPr>
        <w:numPr>
          <w:ilvl w:val="0"/>
          <w:numId w:val="4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测试：Keithley 4200电学测试，原位TEM实时观测。</w:t>
      </w:r>
    </w:p>
    <w:p w14:paraId="6CBFF0D4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8" w:name="bm_5_results"/>
      <w:r w:rsidRPr="00994C03">
        <w:rPr>
          <w:rFonts w:ascii="华文楷体" w:eastAsia="华文楷体" w:hAnsi="华文楷体" w:cs="Times New Roman"/>
          <w:b/>
          <w:sz w:val="33"/>
        </w:rPr>
        <w:t>5. Results</w:t>
      </w:r>
      <w:bookmarkEnd w:id="18"/>
    </w:p>
    <w:p w14:paraId="1A86EC61" w14:textId="77777777" w:rsidR="00227EB3" w:rsidRPr="00994C03" w:rsidRDefault="00000000">
      <w:pPr>
        <w:numPr>
          <w:ilvl w:val="0"/>
          <w:numId w:val="5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导电细丝由单质Ag组成，部分为纳米颗粒链状结构；</w:t>
      </w:r>
    </w:p>
    <w:p w14:paraId="4527065A" w14:textId="77777777" w:rsidR="00227EB3" w:rsidRPr="00994C03" w:rsidRDefault="00000000">
      <w:pPr>
        <w:numPr>
          <w:ilvl w:val="0"/>
          <w:numId w:val="5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介质阳离子迁移率决定生长模式：高迁移率→惰性电极起始，低迁移率→活性电极起始；</w:t>
      </w:r>
    </w:p>
    <w:p w14:paraId="052B7E9E" w14:textId="77777777" w:rsidR="00227EB3" w:rsidRPr="00994C03" w:rsidRDefault="00000000">
      <w:pPr>
        <w:numPr>
          <w:ilvl w:val="0"/>
          <w:numId w:val="5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所有器件细丝最窄区均在介质/惰性电极界面，擦除从该界面断裂；</w:t>
      </w:r>
    </w:p>
    <w:p w14:paraId="70A537A8" w14:textId="77777777" w:rsidR="00227EB3" w:rsidRPr="00994C03" w:rsidRDefault="00000000">
      <w:pPr>
        <w:numPr>
          <w:ilvl w:val="0"/>
          <w:numId w:val="5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lastRenderedPageBreak/>
        <w:t>编程电流调控细丝尺寸，电场/温度符合阳离子输运规律；</w:t>
      </w:r>
    </w:p>
    <w:p w14:paraId="0D551415" w14:textId="77777777" w:rsidR="00227EB3" w:rsidRPr="00994C03" w:rsidRDefault="00000000">
      <w:pPr>
        <w:numPr>
          <w:ilvl w:val="0"/>
          <w:numId w:val="5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平面/垂直器件、非原位/原位结果一致，结论普适。</w:t>
      </w:r>
    </w:p>
    <w:p w14:paraId="13F01A69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19" w:name="bm_6_personal_conclusion"/>
      <w:r w:rsidRPr="00994C03">
        <w:rPr>
          <w:rFonts w:ascii="华文楷体" w:eastAsia="华文楷体" w:hAnsi="华文楷体" w:cs="Times New Roman"/>
          <w:b/>
          <w:sz w:val="33"/>
        </w:rPr>
        <w:t>6. Personal Conclusion</w:t>
      </w:r>
      <w:bookmarkEnd w:id="19"/>
    </w:p>
    <w:p w14:paraId="7D31EB22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本文通过原位TEM直接“观测”细丝动态，推翻经典ECM理论的核心认知，明确了阳离子输运与界面工程的关键价值，为</w:t>
      </w:r>
      <w:proofErr w:type="gramStart"/>
      <w:r w:rsidRPr="00994C03">
        <w:rPr>
          <w:rFonts w:ascii="华文楷体" w:eastAsia="华文楷体" w:hAnsi="华文楷体" w:cs="Times New Roman"/>
        </w:rPr>
        <w:t>后续阻变器件</w:t>
      </w:r>
      <w:proofErr w:type="gramEnd"/>
      <w:r w:rsidRPr="00994C03">
        <w:rPr>
          <w:rFonts w:ascii="华文楷体" w:eastAsia="华文楷体" w:hAnsi="华文楷体" w:cs="Times New Roman"/>
        </w:rPr>
        <w:t>的材料设计、结构优化提供了直接实验依据，是基础研究推动器件应用的典范。</w:t>
      </w:r>
    </w:p>
    <w:p w14:paraId="7F167201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20" w:name="bm_7_keywords"/>
      <w:r w:rsidRPr="00994C03">
        <w:rPr>
          <w:rFonts w:ascii="华文楷体" w:eastAsia="华文楷体" w:hAnsi="华文楷体" w:cs="Times New Roman"/>
          <w:b/>
          <w:sz w:val="33"/>
        </w:rPr>
        <w:t>7. Keywords</w:t>
      </w:r>
      <w:bookmarkEnd w:id="20"/>
    </w:p>
    <w:p w14:paraId="1B209DE8" w14:textId="77777777" w:rsidR="00227EB3" w:rsidRPr="00994C03" w:rsidRDefault="00000000">
      <w:pPr>
        <w:spacing w:after="220"/>
        <w:rPr>
          <w:rFonts w:ascii="华文楷体" w:eastAsia="华文楷体" w:hAnsi="华文楷体" w:cs="Times New Roman"/>
        </w:rPr>
      </w:pPr>
      <w:proofErr w:type="gramStart"/>
      <w:r w:rsidRPr="00994C03">
        <w:rPr>
          <w:rFonts w:ascii="华文楷体" w:eastAsia="华文楷体" w:hAnsi="华文楷体" w:cs="Times New Roman"/>
        </w:rPr>
        <w:t>阻变存储器</w:t>
      </w:r>
      <w:proofErr w:type="gramEnd"/>
      <w:r w:rsidRPr="00994C03">
        <w:rPr>
          <w:rFonts w:ascii="华文楷体" w:eastAsia="华文楷体" w:hAnsi="华文楷体" w:cs="Times New Roman"/>
        </w:rPr>
        <w:t>；导电细丝；忆阻器；电化学金属化；阳离子输运；原位透射电镜</w:t>
      </w:r>
    </w:p>
    <w:p w14:paraId="4D568567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21" w:name="bm_8_problems_to_be_solved"/>
      <w:r w:rsidRPr="00994C03">
        <w:rPr>
          <w:rFonts w:ascii="华文楷体" w:eastAsia="华文楷体" w:hAnsi="华文楷体" w:cs="Times New Roman"/>
          <w:b/>
          <w:sz w:val="33"/>
        </w:rPr>
        <w:t xml:space="preserve">8. </w:t>
      </w:r>
      <w:r w:rsidRPr="00994C03">
        <w:rPr>
          <w:rFonts w:ascii="华文楷体" w:eastAsia="华文楷体" w:hAnsi="华文楷体" w:cs="Times New Roman"/>
          <w:b/>
          <w:sz w:val="33"/>
          <w:szCs w:val="33"/>
        </w:rPr>
        <w:t>Problems to be solved</w:t>
      </w:r>
      <w:bookmarkEnd w:id="21"/>
    </w:p>
    <w:p w14:paraId="0B489C22" w14:textId="77777777" w:rsidR="00227EB3" w:rsidRPr="00994C03" w:rsidRDefault="00000000">
      <w:pPr>
        <w:numPr>
          <w:ilvl w:val="0"/>
          <w:numId w:val="6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拓展至Cu、Ni等电极体系，验证结论普适性；</w:t>
      </w:r>
    </w:p>
    <w:p w14:paraId="7B9A8469" w14:textId="77777777" w:rsidR="00227EB3" w:rsidRPr="00994C03" w:rsidRDefault="00000000">
      <w:pPr>
        <w:numPr>
          <w:ilvl w:val="0"/>
          <w:numId w:val="6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实现原子级原位TEM观测，揭示细丝原子尺度演化；</w:t>
      </w:r>
    </w:p>
    <w:p w14:paraId="71D6BBF5" w14:textId="77777777" w:rsidR="00227EB3" w:rsidRPr="00994C03" w:rsidRDefault="00000000">
      <w:pPr>
        <w:numPr>
          <w:ilvl w:val="0"/>
          <w:numId w:val="6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研究循环/高温工况下的细丝失效机制；</w:t>
      </w:r>
    </w:p>
    <w:p w14:paraId="55F5A41B" w14:textId="77777777" w:rsidR="00227EB3" w:rsidRPr="00994C03" w:rsidRDefault="00000000">
      <w:pPr>
        <w:numPr>
          <w:ilvl w:val="0"/>
          <w:numId w:val="6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简化制样工艺，推动实验室结论工业化转化；</w:t>
      </w:r>
    </w:p>
    <w:p w14:paraId="4BA5949F" w14:textId="77777777" w:rsidR="00227EB3" w:rsidRPr="00994C03" w:rsidRDefault="00000000">
      <w:pPr>
        <w:numPr>
          <w:ilvl w:val="0"/>
          <w:numId w:val="6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建立阳离子输运与细丝生长的定量理论模型。</w:t>
      </w:r>
    </w:p>
    <w:p w14:paraId="2A43786C" w14:textId="77777777" w:rsidR="00227EB3" w:rsidRPr="00994C03" w:rsidRDefault="00000000">
      <w:pPr>
        <w:spacing w:before="240" w:line="271" w:lineRule="auto"/>
        <w:rPr>
          <w:rFonts w:ascii="华文楷体" w:eastAsia="华文楷体" w:hAnsi="华文楷体" w:cs="Times New Roman"/>
        </w:rPr>
      </w:pPr>
      <w:bookmarkStart w:id="22" w:name="bm_9_inspiring"/>
      <w:r w:rsidRPr="00994C03">
        <w:rPr>
          <w:rFonts w:ascii="华文楷体" w:eastAsia="华文楷体" w:hAnsi="华文楷体" w:cs="Times New Roman"/>
          <w:b/>
          <w:sz w:val="33"/>
        </w:rPr>
        <w:t>9. Inspiring</w:t>
      </w:r>
      <w:bookmarkEnd w:id="22"/>
    </w:p>
    <w:p w14:paraId="796F86D8" w14:textId="77777777" w:rsidR="00227EB3" w:rsidRPr="00994C03" w:rsidRDefault="00000000">
      <w:pPr>
        <w:numPr>
          <w:ilvl w:val="0"/>
          <w:numId w:val="7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材料设计：调控介质微观结构改变阳离子迁移率，定制细丝生长模式；</w:t>
      </w:r>
    </w:p>
    <w:p w14:paraId="469514D7" w14:textId="77777777" w:rsidR="00227EB3" w:rsidRPr="00994C03" w:rsidRDefault="00000000">
      <w:pPr>
        <w:numPr>
          <w:ilvl w:val="0"/>
          <w:numId w:val="7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器件优化：聚焦介质/惰性电极界面工程，提升器件性能；</w:t>
      </w:r>
    </w:p>
    <w:p w14:paraId="604D460F" w14:textId="77777777" w:rsidR="00227EB3" w:rsidRPr="00994C03" w:rsidRDefault="00000000">
      <w:pPr>
        <w:numPr>
          <w:ilvl w:val="0"/>
          <w:numId w:val="7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表征思路：原位实时表征是纳米器件机制研究的核心手段；</w:t>
      </w:r>
    </w:p>
    <w:p w14:paraId="0F859202" w14:textId="77777777" w:rsidR="00227EB3" w:rsidRPr="00994C03" w:rsidRDefault="00000000">
      <w:pPr>
        <w:numPr>
          <w:ilvl w:val="0"/>
          <w:numId w:val="7"/>
        </w:numPr>
        <w:rPr>
          <w:rFonts w:ascii="华文楷体" w:eastAsia="华文楷体" w:hAnsi="华文楷体" w:cs="Times New Roman"/>
        </w:rPr>
      </w:pPr>
      <w:r w:rsidRPr="00994C03">
        <w:rPr>
          <w:rFonts w:ascii="华文楷体" w:eastAsia="华文楷体" w:hAnsi="华文楷体" w:cs="Times New Roman"/>
        </w:rPr>
        <w:t>应用拓展：基于细丝尺寸调控，设计多值存储、人工突触器件。</w:t>
      </w:r>
    </w:p>
    <w:sectPr w:rsidR="00227EB3" w:rsidRPr="00994C0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C7125"/>
    <w:multiLevelType w:val="hybridMultilevel"/>
    <w:tmpl w:val="B582D484"/>
    <w:lvl w:ilvl="0" w:tplc="4A4EFC7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BEE234E">
      <w:numFmt w:val="decimal"/>
      <w:lvlText w:val=""/>
      <w:lvlJc w:val="left"/>
    </w:lvl>
    <w:lvl w:ilvl="2" w:tplc="C4EC114C">
      <w:numFmt w:val="decimal"/>
      <w:lvlText w:val=""/>
      <w:lvlJc w:val="left"/>
    </w:lvl>
    <w:lvl w:ilvl="3" w:tplc="0C22E54E">
      <w:numFmt w:val="decimal"/>
      <w:lvlText w:val=""/>
      <w:lvlJc w:val="left"/>
    </w:lvl>
    <w:lvl w:ilvl="4" w:tplc="61D0ECAE">
      <w:numFmt w:val="decimal"/>
      <w:lvlText w:val=""/>
      <w:lvlJc w:val="left"/>
    </w:lvl>
    <w:lvl w:ilvl="5" w:tplc="52A4C07C">
      <w:numFmt w:val="decimal"/>
      <w:lvlText w:val=""/>
      <w:lvlJc w:val="left"/>
    </w:lvl>
    <w:lvl w:ilvl="6" w:tplc="CABAF25E">
      <w:numFmt w:val="decimal"/>
      <w:lvlText w:val=""/>
      <w:lvlJc w:val="left"/>
    </w:lvl>
    <w:lvl w:ilvl="7" w:tplc="9C1C7926">
      <w:numFmt w:val="decimal"/>
      <w:lvlText w:val=""/>
      <w:lvlJc w:val="left"/>
    </w:lvl>
    <w:lvl w:ilvl="8" w:tplc="385224FA">
      <w:numFmt w:val="decimal"/>
      <w:lvlText w:val=""/>
      <w:lvlJc w:val="left"/>
    </w:lvl>
  </w:abstractNum>
  <w:abstractNum w:abstractNumId="1" w15:restartNumberingAfterBreak="0">
    <w:nsid w:val="19963558"/>
    <w:multiLevelType w:val="hybridMultilevel"/>
    <w:tmpl w:val="418C1EAA"/>
    <w:lvl w:ilvl="0" w:tplc="DF7295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1327806">
      <w:numFmt w:val="decimal"/>
      <w:lvlText w:val=""/>
      <w:lvlJc w:val="left"/>
    </w:lvl>
    <w:lvl w:ilvl="2" w:tplc="DF22DF0C">
      <w:numFmt w:val="decimal"/>
      <w:lvlText w:val=""/>
      <w:lvlJc w:val="left"/>
    </w:lvl>
    <w:lvl w:ilvl="3" w:tplc="92DEB42E">
      <w:numFmt w:val="decimal"/>
      <w:lvlText w:val=""/>
      <w:lvlJc w:val="left"/>
    </w:lvl>
    <w:lvl w:ilvl="4" w:tplc="CDE66544">
      <w:numFmt w:val="decimal"/>
      <w:lvlText w:val=""/>
      <w:lvlJc w:val="left"/>
    </w:lvl>
    <w:lvl w:ilvl="5" w:tplc="6A908F82">
      <w:numFmt w:val="decimal"/>
      <w:lvlText w:val=""/>
      <w:lvlJc w:val="left"/>
    </w:lvl>
    <w:lvl w:ilvl="6" w:tplc="182EDF00">
      <w:numFmt w:val="decimal"/>
      <w:lvlText w:val=""/>
      <w:lvlJc w:val="left"/>
    </w:lvl>
    <w:lvl w:ilvl="7" w:tplc="938E202A">
      <w:numFmt w:val="decimal"/>
      <w:lvlText w:val=""/>
      <w:lvlJc w:val="left"/>
    </w:lvl>
    <w:lvl w:ilvl="8" w:tplc="73E8218C">
      <w:numFmt w:val="decimal"/>
      <w:lvlText w:val=""/>
      <w:lvlJc w:val="left"/>
    </w:lvl>
  </w:abstractNum>
  <w:abstractNum w:abstractNumId="2" w15:restartNumberingAfterBreak="0">
    <w:nsid w:val="29654FA2"/>
    <w:multiLevelType w:val="hybridMultilevel"/>
    <w:tmpl w:val="71D449AA"/>
    <w:lvl w:ilvl="0" w:tplc="7330708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6888B8">
      <w:numFmt w:val="decimal"/>
      <w:lvlText w:val=""/>
      <w:lvlJc w:val="left"/>
    </w:lvl>
    <w:lvl w:ilvl="2" w:tplc="70E22BBC">
      <w:numFmt w:val="decimal"/>
      <w:lvlText w:val=""/>
      <w:lvlJc w:val="left"/>
    </w:lvl>
    <w:lvl w:ilvl="3" w:tplc="3070A1C8">
      <w:numFmt w:val="decimal"/>
      <w:lvlText w:val=""/>
      <w:lvlJc w:val="left"/>
    </w:lvl>
    <w:lvl w:ilvl="4" w:tplc="EEB8A186">
      <w:numFmt w:val="decimal"/>
      <w:lvlText w:val=""/>
      <w:lvlJc w:val="left"/>
    </w:lvl>
    <w:lvl w:ilvl="5" w:tplc="28C8CF78">
      <w:numFmt w:val="decimal"/>
      <w:lvlText w:val=""/>
      <w:lvlJc w:val="left"/>
    </w:lvl>
    <w:lvl w:ilvl="6" w:tplc="B90205EC">
      <w:numFmt w:val="decimal"/>
      <w:lvlText w:val=""/>
      <w:lvlJc w:val="left"/>
    </w:lvl>
    <w:lvl w:ilvl="7" w:tplc="97D2C620">
      <w:numFmt w:val="decimal"/>
      <w:lvlText w:val=""/>
      <w:lvlJc w:val="left"/>
    </w:lvl>
    <w:lvl w:ilvl="8" w:tplc="34DC2F8E">
      <w:numFmt w:val="decimal"/>
      <w:lvlText w:val=""/>
      <w:lvlJc w:val="left"/>
    </w:lvl>
  </w:abstractNum>
  <w:abstractNum w:abstractNumId="3" w15:restartNumberingAfterBreak="0">
    <w:nsid w:val="4C1763F9"/>
    <w:multiLevelType w:val="hybridMultilevel"/>
    <w:tmpl w:val="0DDADD8A"/>
    <w:lvl w:ilvl="0" w:tplc="7B8C166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AF05B72">
      <w:numFmt w:val="decimal"/>
      <w:lvlText w:val=""/>
      <w:lvlJc w:val="left"/>
    </w:lvl>
    <w:lvl w:ilvl="2" w:tplc="B2060BE0">
      <w:numFmt w:val="decimal"/>
      <w:lvlText w:val=""/>
      <w:lvlJc w:val="left"/>
    </w:lvl>
    <w:lvl w:ilvl="3" w:tplc="F09293D2">
      <w:numFmt w:val="decimal"/>
      <w:lvlText w:val=""/>
      <w:lvlJc w:val="left"/>
    </w:lvl>
    <w:lvl w:ilvl="4" w:tplc="7CF663AE">
      <w:numFmt w:val="decimal"/>
      <w:lvlText w:val=""/>
      <w:lvlJc w:val="left"/>
    </w:lvl>
    <w:lvl w:ilvl="5" w:tplc="A4B07BB8">
      <w:numFmt w:val="decimal"/>
      <w:lvlText w:val=""/>
      <w:lvlJc w:val="left"/>
    </w:lvl>
    <w:lvl w:ilvl="6" w:tplc="ACB0737E">
      <w:numFmt w:val="decimal"/>
      <w:lvlText w:val=""/>
      <w:lvlJc w:val="left"/>
    </w:lvl>
    <w:lvl w:ilvl="7" w:tplc="036810F2">
      <w:numFmt w:val="decimal"/>
      <w:lvlText w:val=""/>
      <w:lvlJc w:val="left"/>
    </w:lvl>
    <w:lvl w:ilvl="8" w:tplc="891C94D8">
      <w:numFmt w:val="decimal"/>
      <w:lvlText w:val=""/>
      <w:lvlJc w:val="left"/>
    </w:lvl>
  </w:abstractNum>
  <w:abstractNum w:abstractNumId="4" w15:restartNumberingAfterBreak="0">
    <w:nsid w:val="50B56D37"/>
    <w:multiLevelType w:val="hybridMultilevel"/>
    <w:tmpl w:val="2DACAEE4"/>
    <w:lvl w:ilvl="0" w:tplc="02746C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F49054">
      <w:numFmt w:val="decimal"/>
      <w:lvlText w:val=""/>
      <w:lvlJc w:val="left"/>
    </w:lvl>
    <w:lvl w:ilvl="2" w:tplc="5F5A710A">
      <w:numFmt w:val="decimal"/>
      <w:lvlText w:val=""/>
      <w:lvlJc w:val="left"/>
    </w:lvl>
    <w:lvl w:ilvl="3" w:tplc="28A0C95A">
      <w:numFmt w:val="decimal"/>
      <w:lvlText w:val=""/>
      <w:lvlJc w:val="left"/>
    </w:lvl>
    <w:lvl w:ilvl="4" w:tplc="0818CDD0">
      <w:numFmt w:val="decimal"/>
      <w:lvlText w:val=""/>
      <w:lvlJc w:val="left"/>
    </w:lvl>
    <w:lvl w:ilvl="5" w:tplc="3F9A48E4">
      <w:numFmt w:val="decimal"/>
      <w:lvlText w:val=""/>
      <w:lvlJc w:val="left"/>
    </w:lvl>
    <w:lvl w:ilvl="6" w:tplc="CC346BCA">
      <w:numFmt w:val="decimal"/>
      <w:lvlText w:val=""/>
      <w:lvlJc w:val="left"/>
    </w:lvl>
    <w:lvl w:ilvl="7" w:tplc="977024CE">
      <w:numFmt w:val="decimal"/>
      <w:lvlText w:val=""/>
      <w:lvlJc w:val="left"/>
    </w:lvl>
    <w:lvl w:ilvl="8" w:tplc="7292C060">
      <w:numFmt w:val="decimal"/>
      <w:lvlText w:val=""/>
      <w:lvlJc w:val="left"/>
    </w:lvl>
  </w:abstractNum>
  <w:abstractNum w:abstractNumId="5" w15:restartNumberingAfterBreak="0">
    <w:nsid w:val="5CD05345"/>
    <w:multiLevelType w:val="hybridMultilevel"/>
    <w:tmpl w:val="ABA66A02"/>
    <w:lvl w:ilvl="0" w:tplc="507E5A7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62D39E">
      <w:numFmt w:val="decimal"/>
      <w:lvlText w:val=""/>
      <w:lvlJc w:val="left"/>
    </w:lvl>
    <w:lvl w:ilvl="2" w:tplc="DF8CA0A0">
      <w:numFmt w:val="decimal"/>
      <w:lvlText w:val=""/>
      <w:lvlJc w:val="left"/>
    </w:lvl>
    <w:lvl w:ilvl="3" w:tplc="C204AE08">
      <w:numFmt w:val="decimal"/>
      <w:lvlText w:val=""/>
      <w:lvlJc w:val="left"/>
    </w:lvl>
    <w:lvl w:ilvl="4" w:tplc="FD6CA1D0">
      <w:numFmt w:val="decimal"/>
      <w:lvlText w:val=""/>
      <w:lvlJc w:val="left"/>
    </w:lvl>
    <w:lvl w:ilvl="5" w:tplc="1E76E16C">
      <w:numFmt w:val="decimal"/>
      <w:lvlText w:val=""/>
      <w:lvlJc w:val="left"/>
    </w:lvl>
    <w:lvl w:ilvl="6" w:tplc="7904268C">
      <w:numFmt w:val="decimal"/>
      <w:lvlText w:val=""/>
      <w:lvlJc w:val="left"/>
    </w:lvl>
    <w:lvl w:ilvl="7" w:tplc="37C870BE">
      <w:numFmt w:val="decimal"/>
      <w:lvlText w:val=""/>
      <w:lvlJc w:val="left"/>
    </w:lvl>
    <w:lvl w:ilvl="8" w:tplc="BD40F13E">
      <w:numFmt w:val="decimal"/>
      <w:lvlText w:val=""/>
      <w:lvlJc w:val="left"/>
    </w:lvl>
  </w:abstractNum>
  <w:abstractNum w:abstractNumId="6" w15:restartNumberingAfterBreak="0">
    <w:nsid w:val="7AFA2BDB"/>
    <w:multiLevelType w:val="hybridMultilevel"/>
    <w:tmpl w:val="5518DC46"/>
    <w:lvl w:ilvl="0" w:tplc="FDE0330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40A2E5C">
      <w:numFmt w:val="decimal"/>
      <w:lvlText w:val=""/>
      <w:lvlJc w:val="left"/>
    </w:lvl>
    <w:lvl w:ilvl="2" w:tplc="0040F3E2">
      <w:numFmt w:val="decimal"/>
      <w:lvlText w:val=""/>
      <w:lvlJc w:val="left"/>
    </w:lvl>
    <w:lvl w:ilvl="3" w:tplc="D602834A">
      <w:numFmt w:val="decimal"/>
      <w:lvlText w:val=""/>
      <w:lvlJc w:val="left"/>
    </w:lvl>
    <w:lvl w:ilvl="4" w:tplc="30FE09E4">
      <w:numFmt w:val="decimal"/>
      <w:lvlText w:val=""/>
      <w:lvlJc w:val="left"/>
    </w:lvl>
    <w:lvl w:ilvl="5" w:tplc="C0A4FC84">
      <w:numFmt w:val="decimal"/>
      <w:lvlText w:val=""/>
      <w:lvlJc w:val="left"/>
    </w:lvl>
    <w:lvl w:ilvl="6" w:tplc="F1BC3C24">
      <w:numFmt w:val="decimal"/>
      <w:lvlText w:val=""/>
      <w:lvlJc w:val="left"/>
    </w:lvl>
    <w:lvl w:ilvl="7" w:tplc="89ECAF7C">
      <w:numFmt w:val="decimal"/>
      <w:lvlText w:val=""/>
      <w:lvlJc w:val="left"/>
    </w:lvl>
    <w:lvl w:ilvl="8" w:tplc="CA80161A">
      <w:numFmt w:val="decimal"/>
      <w:lvlText w:val=""/>
      <w:lvlJc w:val="left"/>
    </w:lvl>
  </w:abstractNum>
  <w:num w:numId="1" w16cid:durableId="238561555">
    <w:abstractNumId w:val="0"/>
  </w:num>
  <w:num w:numId="2" w16cid:durableId="1884516738">
    <w:abstractNumId w:val="1"/>
  </w:num>
  <w:num w:numId="3" w16cid:durableId="103502853">
    <w:abstractNumId w:val="3"/>
  </w:num>
  <w:num w:numId="4" w16cid:durableId="2070759551">
    <w:abstractNumId w:val="6"/>
  </w:num>
  <w:num w:numId="5" w16cid:durableId="1700087492">
    <w:abstractNumId w:val="2"/>
  </w:num>
  <w:num w:numId="6" w16cid:durableId="1803497118">
    <w:abstractNumId w:val="4"/>
  </w:num>
  <w:num w:numId="7" w16cid:durableId="16506746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EB3"/>
    <w:rsid w:val="00104C7F"/>
    <w:rsid w:val="00227EB3"/>
    <w:rsid w:val="007826B6"/>
    <w:rsid w:val="0094233D"/>
    <w:rsid w:val="00994C03"/>
    <w:rsid w:val="00CC6730"/>
    <w:rsid w:val="00D3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165B47B"/>
  <w15:docId w15:val="{F5E47E4F-8874-42FA-A024-0D4C13F5B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HAns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1820</Words>
  <Characters>1840</Characters>
  <Application>Microsoft Office Word</Application>
  <DocSecurity>0</DocSecurity>
  <Lines>68</Lines>
  <Paragraphs>87</Paragraphs>
  <ScaleCrop>false</ScaleCrop>
  <Company/>
  <LinksUpToDate>false</LinksUpToDate>
  <CharactersWithSpaces>3573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尚祺 周</cp:lastModifiedBy>
  <cp:revision>9</cp:revision>
  <dcterms:created xsi:type="dcterms:W3CDTF">2026-04-24T12:45:00Z</dcterms:created>
  <dcterms:modified xsi:type="dcterms:W3CDTF">2026-04-24T12:49:00Z</dcterms:modified>
</cp:coreProperties>
</file>