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center"/>
      </w:pPr>
      <w:r>
        <w:rPr>
          <w:rFonts w:ascii="Arial" w:cs="Arial" w:eastAsia="Arial" w:hAnsi="Arial"/>
          <w:b/>
          <w:bCs/>
          <w:color w:val="1A5276"/>
          <w:sz w:val="28"/>
          <w:szCs w:val="28"/>
        </w:rPr>
        <w:t xml:space="preserve">ASSOCIATION DES FEMMES DE LA DIGNITÉ ET DE L'EXCELLENCE</w:t>
      </w:r>
    </w:p>
    <w:p>
      <w:pPr>
        <w:spacing w:after="40" w:before="0"/>
        <w:jc w:val="center"/>
      </w:pPr>
      <w:r>
        <w:rPr>
          <w:rFonts w:ascii="Arial" w:cs="Arial" w:eastAsia="Arial" w:hAnsi="Arial"/>
          <w:b/>
          <w:bCs/>
          <w:color w:val="B7950B"/>
          <w:sz w:val="36"/>
          <w:szCs w:val="36"/>
        </w:rPr>
        <w:t xml:space="preserve">AFEDIE</w:t>
      </w:r>
    </w:p>
    <w:p>
      <w:pPr>
        <w:pBdr>
          <w:bottom w:val="single" w:color="B7950B" w:sz="6" w:space="1"/>
        </w:pBdr>
        <w:spacing w:after="60" w:before="60"/>
      </w:pPr>
    </w:p>
    <w:p>
      <w:pPr>
        <w:spacing w:after="0" w:before="80"/>
      </w:pPr>
    </w:p>
    <w:p>
      <w:pPr>
        <w:spacing w:after="40" w:before="0"/>
        <w:jc w:val="center"/>
      </w:pPr>
      <w:r>
        <w:rPr>
          <w:rFonts w:ascii="Arial" w:cs="Arial" w:eastAsia="Arial" w:hAnsi="Arial"/>
          <w:b/>
          <w:bCs/>
          <w:color w:val="1B2631"/>
          <w:sz w:val="40"/>
          <w:szCs w:val="40"/>
        </w:rPr>
        <w:t xml:space="preserve">RAPPORT D'ACTIVITÉ SYNTHÈSE</w:t>
      </w:r>
    </w:p>
    <w:p>
      <w:pPr>
        <w:spacing w:after="40" w:before="0"/>
        <w:jc w:val="center"/>
      </w:pPr>
      <w:r>
        <w:rPr>
          <w:rFonts w:ascii="Arial" w:cs="Arial" w:eastAsia="Arial" w:hAnsi="Arial"/>
          <w:b/>
          <w:bCs/>
          <w:color w:val="1A5276"/>
          <w:sz w:val="44"/>
          <w:szCs w:val="44"/>
        </w:rPr>
        <w:t xml:space="preserve">2023 — 2024 — 2025</w:t>
      </w:r>
    </w:p>
    <w:p>
      <w:pPr>
        <w:pBdr>
          <w:bottom w:val="single" w:color="1A5276" w:sz="6" w:space="1"/>
        </w:pBdr>
        <w:spacing w:after="60" w:before="60"/>
      </w:pPr>
    </w:p>
    <w:p>
      <w:pPr>
        <w:spacing w:after="0" w:before="80"/>
      </w:pPr>
    </w:p>
    <w:p>
      <w:pPr>
        <w:spacing w:after="40" w:before="0"/>
        <w:jc w:val="center"/>
      </w:pPr>
      <w:r>
        <w:rPr>
          <w:rFonts w:ascii="Arial" w:cs="Arial" w:eastAsia="Arial" w:hAnsi="Arial"/>
          <w:i/>
          <w:iCs/>
          <w:color w:val="1B2631"/>
          <w:sz w:val="22"/>
          <w:szCs w:val="22"/>
        </w:rPr>
        <w:t xml:space="preserve">Présenté lors de l'Assemblée Générale Ordinaire du 29 mai 2026</w:t>
      </w:r>
    </w:p>
    <w:p>
      <w:pPr>
        <w:spacing w:after="20" w:before="20"/>
        <w:jc w:val="center"/>
      </w:pPr>
      <w:r>
        <w:rPr>
          <w:rFonts w:ascii="Arial" w:cs="Arial" w:eastAsia="Arial" w:hAnsi="Arial"/>
          <w:color w:val="1B2631"/>
          <w:sz w:val="20"/>
          <w:szCs w:val="20"/>
        </w:rPr>
        <w:t xml:space="preserve">Soooo Good Place | Carrefour Intendance, Artisanat | Yaoundé</w:t>
      </w:r>
    </w:p>
    <w:p>
      <w:pPr>
        <w:spacing w:after="0" w:before="120"/>
      </w:pPr>
    </w:p>
    <w:p>
      <w:pPr>
        <w:spacing w:after="40" w:before="0"/>
        <w:jc w:val="center"/>
      </w:pPr>
      <w:r>
        <w:rPr>
          <w:rFonts w:ascii="Arial" w:cs="Arial" w:eastAsia="Arial" w:hAnsi="Arial"/>
          <w:color w:val="1B2631"/>
          <w:sz w:val="20"/>
          <w:szCs w:val="20"/>
        </w:rPr>
        <w:t xml:space="preserve">Présenté par :</w:t>
      </w:r>
    </w:p>
    <w:p>
      <w:pPr>
        <w:spacing w:after="20" w:before="0"/>
        <w:jc w:val="center"/>
      </w:pPr>
      <w:r>
        <w:rPr>
          <w:rFonts w:ascii="Arial" w:cs="Arial" w:eastAsia="Arial" w:hAnsi="Arial"/>
          <w:b/>
          <w:bCs/>
          <w:color w:val="1A5276"/>
          <w:sz w:val="24"/>
          <w:szCs w:val="24"/>
        </w:rPr>
        <w:t xml:space="preserve">Mme IDA SANDRINE NGNOTUE FOTSO</w:t>
      </w:r>
    </w:p>
    <w:p>
      <w:pPr>
        <w:jc w:val="center"/>
      </w:pPr>
      <w:r>
        <w:rPr>
          <w:rFonts w:ascii="Arial" w:cs="Arial" w:eastAsia="Arial" w:hAnsi="Arial"/>
          <w:i/>
          <w:iCs/>
          <w:color w:val="1B2631"/>
          <w:sz w:val="20"/>
          <w:szCs w:val="20"/>
        </w:rPr>
        <w:t xml:space="preserve">Présidente Fondatrice</w:t>
      </w:r>
    </w:p>
    <w:p>
      <w:pPr>
        <w:spacing w:after="0" w:before="100"/>
      </w:pPr>
    </w:p>
    <w:p>
      <w:r>
        <w:br w:type="page"/>
      </w:r>
    </w:p>
    <w:p>
      <w:pPr>
        <w:spacing w:after="160" w:before="320"/>
      </w:pPr>
      <w:r>
        <w:rPr>
          <w:rFonts w:ascii="Arial" w:cs="Arial" w:eastAsia="Arial" w:hAnsi="Arial"/>
          <w:b/>
          <w:bCs/>
          <w:color w:val="1A5276"/>
          <w:sz w:val="28"/>
          <w:szCs w:val="28"/>
        </w:rPr>
        <w:t xml:space="preserve">I. MOT DE LA PRÉSIDENTE FONDATRICE</w:t>
      </w:r>
    </w:p>
    <w:p>
      <w:pPr>
        <w:pBdr>
          <w:bottom w:val="single" w:color="B7950B" w:sz="6" w:space="1"/>
        </w:pBdr>
        <w:spacing w:after="60" w:before="60"/>
      </w:pPr>
    </w:p>
    <w:p>
      <w:pPr>
        <w:spacing w:after="0" w:before="60"/>
      </w:pPr>
    </w:p>
    <w:p>
      <w:pPr>
        <w:spacing w:after="60" w:before="60"/>
      </w:pPr>
      <w:r>
        <w:rPr>
          <w:rFonts w:ascii="Arial" w:cs="Arial" w:eastAsia="Arial" w:hAnsi="Arial"/>
          <w:sz w:val="20"/>
          <w:szCs w:val="20"/>
        </w:rPr>
        <w:t xml:space="preserve">Mesdames, Messieurs, chers partenaires et membres bien-aimés d'AFEDIE,</w:t>
      </w:r>
    </w:p>
    <w:p>
      <w:pPr>
        <w:spacing w:after="0" w:before="40"/>
      </w:pPr>
    </w:p>
    <w:p>
      <w:pPr>
        <w:spacing w:after="60" w:before="60"/>
      </w:pPr>
      <w:r>
        <w:rPr>
          <w:rFonts w:ascii="Arial" w:cs="Arial" w:eastAsia="Arial" w:hAnsi="Arial"/>
          <w:sz w:val="20"/>
          <w:szCs w:val="20"/>
        </w:rPr>
        <w:t xml:space="preserve">C'est avec une profonde gratitude et une foi renouvelée que je vous présente aujourd'hui le bilan de trois années de service, de solidarité et de dignité. AFEDIE, née en 2020 dans la continuité de la vision de notre regrettée fondatrice feue Mme Marie Souzane GAMGNE — notre Visionnaire — a traversé des épreuves, mais elle a surtout grandi.</w:t>
      </w:r>
    </w:p>
    <w:p>
      <w:pPr>
        <w:spacing w:after="0" w:before="40"/>
      </w:pPr>
    </w:p>
    <w:p>
      <w:pPr>
        <w:spacing w:after="60" w:before="60"/>
      </w:pPr>
      <w:r>
        <w:rPr>
          <w:rFonts w:ascii="Arial" w:cs="Arial" w:eastAsia="Arial" w:hAnsi="Arial"/>
          <w:sz w:val="20"/>
          <w:szCs w:val="20"/>
        </w:rPr>
        <w:t xml:space="preserve">Ces trois années — 2023, 2024 et 2025 — illustrent notre capacité à persévérer, à nous réinventer, et à garder le cap sur notre mission : l'autonomisation des femmes, la solidarité et l'excellence communautaire. Ce rapport synthèse vous présente, année par année, les faits marquants de notre parcours, avant d'ouvrir ensemble la perspective ambitieuse de 2026.</w:t>
      </w:r>
    </w:p>
    <w:p>
      <w:pPr>
        <w:spacing w:after="0" w:before="40"/>
      </w:pPr>
    </w:p>
    <w:p>
      <w:pPr>
        <w:spacing w:after="60" w:before="60"/>
        <w:jc w:val="right"/>
      </w:pPr>
      <w:r>
        <w:rPr>
          <w:rFonts w:ascii="Arial" w:cs="Arial" w:eastAsia="Arial" w:hAnsi="Arial"/>
          <w:b/>
          <w:bCs/>
          <w:i/>
          <w:iCs/>
          <w:color w:val="1A5276"/>
          <w:sz w:val="20"/>
          <w:szCs w:val="20"/>
        </w:rPr>
        <w:t xml:space="preserve">Ida Sandrine NGNOTUE FOTSO</w:t>
      </w:r>
    </w:p>
    <w:p>
      <w:pPr>
        <w:jc w:val="right"/>
      </w:pPr>
      <w:r>
        <w:rPr>
          <w:rFonts w:ascii="Arial" w:cs="Arial" w:eastAsia="Arial" w:hAnsi="Arial"/>
          <w:i/>
          <w:iCs/>
          <w:color w:val="1B2631"/>
          <w:sz w:val="20"/>
          <w:szCs w:val="20"/>
        </w:rPr>
        <w:t xml:space="preserve">Présidente Fondatrice, AFEDIE</w:t>
      </w:r>
    </w:p>
    <w:p>
      <w:pPr>
        <w:spacing w:after="0" w:before="100"/>
      </w:pPr>
    </w:p>
    <w:p>
      <w:pPr>
        <w:spacing w:after="160" w:before="320"/>
      </w:pPr>
      <w:r>
        <w:rPr>
          <w:rFonts w:ascii="Arial" w:cs="Arial" w:eastAsia="Arial" w:hAnsi="Arial"/>
          <w:b/>
          <w:bCs/>
          <w:color w:val="1A5276"/>
          <w:sz w:val="28"/>
          <w:szCs w:val="28"/>
        </w:rPr>
        <w:t xml:space="preserve">II. PRÉSENTATION DE L'ASSOCIATION</w:t>
      </w:r>
    </w:p>
    <w:p>
      <w:pPr>
        <w:pBdr>
          <w:bottom w:val="single" w:color="B7950B" w:sz="6" w:space="1"/>
        </w:pBdr>
        <w:spacing w:after="60" w:before="60"/>
      </w:pPr>
    </w:p>
    <w:p>
      <w:pPr>
        <w:spacing w:after="0" w:before="60"/>
      </w:pP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000"/>
        <w:gridCol w:w="6361"/>
      </w:tblGrid>
      <w:tr>
        <w:tc>
          <w:tcPr>
            <w:tcW w:type="dxa" w:w="3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19"/>
                <w:szCs w:val="19"/>
              </w:rPr>
              <w:t xml:space="preserve">Dénomination</w:t>
            </w:r>
          </w:p>
        </w:tc>
        <w:tc>
          <w:tcPr>
            <w:tcW w:type="dxa" w:w="6361"/>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9"/>
                <w:szCs w:val="19"/>
              </w:rPr>
              <w:t xml:space="preserve">Association des Femmes de la Dignité et de l'Excellence (AFEDIE)</w:t>
            </w:r>
          </w:p>
        </w:tc>
      </w:tr>
      <w:tr>
        <w:tc>
          <w:tcPr>
            <w:tcW w:type="dxa" w:w="3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19"/>
                <w:szCs w:val="19"/>
              </w:rPr>
              <w:t xml:space="preserve">Date de création</w:t>
            </w:r>
          </w:p>
        </w:tc>
        <w:tc>
          <w:tcPr>
            <w:tcW w:type="dxa" w:w="6361"/>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9"/>
                <w:szCs w:val="19"/>
              </w:rPr>
              <w:t xml:space="preserve">8 octobre 2020</w:t>
            </w:r>
          </w:p>
        </w:tc>
      </w:tr>
      <w:tr>
        <w:tc>
          <w:tcPr>
            <w:tcW w:type="dxa" w:w="3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19"/>
                <w:szCs w:val="19"/>
              </w:rPr>
              <w:t xml:space="preserve">N° d'enregistrement</w:t>
            </w:r>
          </w:p>
        </w:tc>
        <w:tc>
          <w:tcPr>
            <w:tcW w:type="dxa" w:w="6361"/>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9"/>
                <w:szCs w:val="19"/>
              </w:rPr>
              <w:t xml:space="preserve">00001396/RDA/J06/SAAJP/BAPP</w:t>
            </w:r>
          </w:p>
        </w:tc>
      </w:tr>
      <w:tr>
        <w:tc>
          <w:tcPr>
            <w:tcW w:type="dxa" w:w="3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19"/>
                <w:szCs w:val="19"/>
              </w:rPr>
              <w:t xml:space="preserve">Siège social</w:t>
            </w:r>
          </w:p>
        </w:tc>
        <w:tc>
          <w:tcPr>
            <w:tcW w:type="dxa" w:w="6361"/>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9"/>
                <w:szCs w:val="19"/>
              </w:rPr>
              <w:t xml:space="preserve">Yaoundé, Cameroun</w:t>
            </w:r>
          </w:p>
        </w:tc>
      </w:tr>
      <w:tr>
        <w:tc>
          <w:tcPr>
            <w:tcW w:type="dxa" w:w="3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19"/>
                <w:szCs w:val="19"/>
              </w:rPr>
              <w:t xml:space="preserve">Mission</w:t>
            </w:r>
          </w:p>
        </w:tc>
        <w:tc>
          <w:tcPr>
            <w:tcW w:type="dxa" w:w="6361"/>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19"/>
                <w:szCs w:val="19"/>
              </w:rPr>
              <w:t xml:space="preserve">Autonomisation des femmes, solidarité humanitaire, excellence communautaire</w:t>
            </w:r>
          </w:p>
        </w:tc>
      </w:tr>
      <w:tr>
        <w:tc>
          <w:tcPr>
            <w:tcW w:type="dxa" w:w="300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r>
              <w:rPr>
                <w:rFonts w:ascii="Arial" w:cs="Arial" w:eastAsia="Arial" w:hAnsi="Arial"/>
                <w:b/>
                <w:bCs/>
                <w:color w:val="FFFFFF"/>
                <w:sz w:val="19"/>
                <w:szCs w:val="19"/>
              </w:rPr>
              <w:t xml:space="preserve">Héritage</w:t>
            </w:r>
          </w:p>
        </w:tc>
        <w:tc>
          <w:tcPr>
            <w:tcW w:type="dxa" w:w="6361"/>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i/>
                <w:iCs/>
                <w:sz w:val="19"/>
                <w:szCs w:val="19"/>
              </w:rPr>
              <w:t xml:space="preserve">Dans la continuité de la vision de feue Mme Marie Souzane GAMGNE, fondatrice d'AMICA (1998)</w:t>
            </w:r>
          </w:p>
        </w:tc>
      </w:tr>
    </w:tbl>
    <w:p>
      <w:pPr>
        <w:spacing w:after="0" w:before="100"/>
      </w:pPr>
    </w:p>
    <w:p>
      <w:pPr>
        <w:spacing w:after="160" w:before="320"/>
      </w:pPr>
      <w:r>
        <w:rPr>
          <w:rFonts w:ascii="Arial" w:cs="Arial" w:eastAsia="Arial" w:hAnsi="Arial"/>
          <w:b/>
          <w:bCs/>
          <w:color w:val="1A5276"/>
          <w:sz w:val="28"/>
          <w:szCs w:val="28"/>
        </w:rPr>
        <w:t xml:space="preserve">III. BILAN 2023 — Consolidation des fondations</w:t>
      </w:r>
    </w:p>
    <w:p>
      <w:pPr>
        <w:pBdr>
          <w:bottom w:val="single" w:color="B7950B" w:sz="6" w:space="1"/>
        </w:pBdr>
        <w:spacing w:after="60" w:before="60"/>
      </w:pPr>
    </w:p>
    <w:p>
      <w:pPr>
        <w:spacing w:after="0" w:before="60"/>
      </w:pPr>
    </w:p>
    <w:p>
      <w:pPr>
        <w:spacing w:after="100" w:before="200"/>
      </w:pPr>
      <w:r>
        <w:rPr>
          <w:rFonts w:ascii="Arial" w:cs="Arial" w:eastAsia="Arial" w:hAnsi="Arial"/>
          <w:b/>
          <w:bCs/>
          <w:color w:val="1B2631"/>
          <w:sz w:val="22"/>
          <w:szCs w:val="22"/>
        </w:rPr>
        <w:t xml:space="preserve">Contexte de l'année</w:t>
      </w:r>
    </w:p>
    <w:p>
      <w:pPr>
        <w:spacing w:after="60" w:before="60"/>
      </w:pPr>
      <w:r>
        <w:rPr>
          <w:rFonts w:ascii="Arial" w:cs="Arial" w:eastAsia="Arial" w:hAnsi="Arial"/>
          <w:sz w:val="20"/>
          <w:szCs w:val="20"/>
        </w:rPr>
        <w:t xml:space="preserve">L'année 2023 s'est inscrite dans une dynamique de consolidation interne. Le bureau en place, sous la conduite de la Présidente Fondatrice, a maintenu le rythme des réunions mensuelles et poursuivi les actions de terrain engagées depuis la création de l'association.</w:t>
      </w:r>
    </w:p>
    <w:p>
      <w:pPr>
        <w:spacing w:after="0" w:before="60"/>
      </w:pPr>
    </w:p>
    <w:p>
      <w:pPr>
        <w:spacing w:after="100" w:before="200"/>
      </w:pPr>
      <w:r>
        <w:rPr>
          <w:rFonts w:ascii="Arial" w:cs="Arial" w:eastAsia="Arial" w:hAnsi="Arial"/>
          <w:b/>
          <w:bCs/>
          <w:color w:val="1B2631"/>
          <w:sz w:val="22"/>
          <w:szCs w:val="22"/>
        </w:rPr>
        <w:t xml:space="preserve">Faits marquants</w:t>
      </w:r>
    </w:p>
    <w:p>
      <w:pPr>
        <w:pStyle w:val="ListParagraph"/>
        <w:numPr>
          <w:ilvl w:val="0"/>
          <w:numId w:val="2"/>
        </w:numPr>
        <w:spacing w:after="40" w:before="40"/>
      </w:pPr>
      <w:r>
        <w:rPr>
          <w:rFonts w:ascii="Arial" w:cs="Arial" w:eastAsia="Arial" w:hAnsi="Arial"/>
          <w:sz w:val="20"/>
          <w:szCs w:val="20"/>
        </w:rPr>
        <w:t xml:space="preserve">12 réunions mensuelles tenues, avec un taux de participation satisfaisant</w:t>
      </w:r>
    </w:p>
    <w:p>
      <w:pPr>
        <w:pStyle w:val="ListParagraph"/>
        <w:numPr>
          <w:ilvl w:val="0"/>
          <w:numId w:val="2"/>
        </w:numPr>
        <w:spacing w:after="40" w:before="40"/>
      </w:pPr>
      <w:r>
        <w:rPr>
          <w:rFonts w:ascii="Arial" w:cs="Arial" w:eastAsia="Arial" w:hAnsi="Arial"/>
          <w:sz w:val="20"/>
          <w:szCs w:val="20"/>
        </w:rPr>
        <w:t xml:space="preserve">Actions d'accompagnement de femmes en situation de vulnérabilité</w:t>
      </w:r>
    </w:p>
    <w:p>
      <w:pPr>
        <w:pStyle w:val="ListParagraph"/>
        <w:numPr>
          <w:ilvl w:val="0"/>
          <w:numId w:val="2"/>
        </w:numPr>
        <w:spacing w:after="40" w:before="40"/>
      </w:pPr>
      <w:r>
        <w:rPr>
          <w:rFonts w:ascii="Arial" w:cs="Arial" w:eastAsia="Arial" w:hAnsi="Arial"/>
          <w:sz w:val="20"/>
          <w:szCs w:val="20"/>
        </w:rPr>
        <w:t xml:space="preserve">Renforcement de la solidarité interne entre membres</w:t>
      </w:r>
    </w:p>
    <w:p>
      <w:pPr>
        <w:pStyle w:val="ListParagraph"/>
        <w:numPr>
          <w:ilvl w:val="0"/>
          <w:numId w:val="2"/>
        </w:numPr>
        <w:spacing w:after="40" w:before="40"/>
      </w:pPr>
      <w:r>
        <w:rPr>
          <w:rFonts w:ascii="Arial" w:cs="Arial" w:eastAsia="Arial" w:hAnsi="Arial"/>
          <w:sz w:val="20"/>
          <w:szCs w:val="20"/>
        </w:rPr>
        <w:t xml:space="preserve">Réflexion engagée sur le dossier orphelinat (MINAS)</w:t>
      </w:r>
    </w:p>
    <w:p>
      <w:pPr>
        <w:pStyle w:val="ListParagraph"/>
        <w:numPr>
          <w:ilvl w:val="0"/>
          <w:numId w:val="2"/>
        </w:numPr>
        <w:spacing w:after="40" w:before="40"/>
      </w:pPr>
      <w:r>
        <w:rPr>
          <w:rFonts w:ascii="Arial" w:cs="Arial" w:eastAsia="Arial" w:hAnsi="Arial"/>
          <w:sz w:val="20"/>
          <w:szCs w:val="20"/>
        </w:rPr>
        <w:t xml:space="preserve">Constitution d'une base documentaire et archivage des activités</w:t>
      </w:r>
    </w:p>
    <w:p>
      <w:pPr>
        <w:spacing w:after="0" w:before="60"/>
      </w:pPr>
    </w:p>
    <w:p>
      <w:pPr>
        <w:spacing w:after="100" w:before="200"/>
      </w:pPr>
      <w:r>
        <w:rPr>
          <w:rFonts w:ascii="Arial" w:cs="Arial" w:eastAsia="Arial" w:hAnsi="Arial"/>
          <w:b/>
          <w:bCs/>
          <w:color w:val="1B2631"/>
          <w:sz w:val="22"/>
          <w:szCs w:val="22"/>
        </w:rPr>
        <w:t xml:space="preserve">La vie mensuelle d'AFEDIE — Un modèle de rigueur et de convivialité</w:t>
      </w:r>
    </w:p>
    <w:p>
      <w:pPr>
        <w:spacing w:after="60" w:before="60"/>
      </w:pPr>
      <w:r>
        <w:rPr>
          <w:rFonts w:ascii="Arial" w:cs="Arial" w:eastAsia="Arial" w:hAnsi="Arial"/>
          <w:sz w:val="20"/>
          <w:szCs w:val="20"/>
        </w:rPr>
        <w:t xml:space="preserve">Chaque réunion mensuelle d'AFEDIE est un moment structuré, riche et vivant, qui reflète les valeurs profondes de l'association. Elle s'articule autour des étapes suivantes :</w:t>
      </w:r>
    </w:p>
    <w:p>
      <w:pPr>
        <w:spacing w:after="0" w:before="20"/>
      </w:pPr>
    </w:p>
    <w:p>
      <w:pPr>
        <w:pStyle w:val="ListParagraph"/>
        <w:numPr>
          <w:ilvl w:val="0"/>
          <w:numId w:val="2"/>
        </w:numPr>
        <w:spacing w:after="40" w:before="40"/>
      </w:pPr>
      <w:r>
        <w:rPr>
          <w:rFonts w:ascii="Arial" w:cs="Arial" w:eastAsia="Arial" w:hAnsi="Arial"/>
          <w:sz w:val="20"/>
          <w:szCs w:val="20"/>
        </w:rPr>
        <w:t xml:space="preserve">La Pratique : moment d'apprentissage en ouverture de séance — une membre partage un savoir-faire avec les autres, renforçant les capacités et développant le leadership féminin</w:t>
      </w:r>
    </w:p>
    <w:p>
      <w:pPr>
        <w:pStyle w:val="ListParagraph"/>
        <w:numPr>
          <w:ilvl w:val="0"/>
          <w:numId w:val="2"/>
        </w:numPr>
        <w:spacing w:after="40" w:before="40"/>
      </w:pPr>
      <w:r>
        <w:rPr>
          <w:rFonts w:ascii="Arial" w:cs="Arial" w:eastAsia="Arial" w:hAnsi="Arial"/>
          <w:sz w:val="20"/>
          <w:szCs w:val="20"/>
        </w:rPr>
        <w:t xml:space="preserve">La Prière : ancrage spirituel et recueillement collectif</w:t>
      </w:r>
    </w:p>
    <w:p>
      <w:pPr>
        <w:pStyle w:val="ListParagraph"/>
        <w:numPr>
          <w:ilvl w:val="0"/>
          <w:numId w:val="2"/>
        </w:numPr>
        <w:spacing w:after="40" w:before="40"/>
      </w:pPr>
      <w:r>
        <w:rPr>
          <w:rFonts w:ascii="Arial" w:cs="Arial" w:eastAsia="Arial" w:hAnsi="Arial"/>
          <w:sz w:val="20"/>
          <w:szCs w:val="20"/>
        </w:rPr>
        <w:t xml:space="preserve">Les nouvelles des membres : partage des événements vécus au cours du mois</w:t>
      </w:r>
    </w:p>
    <w:p>
      <w:pPr>
        <w:pStyle w:val="ListParagraph"/>
        <w:numPr>
          <w:ilvl w:val="0"/>
          <w:numId w:val="2"/>
        </w:numPr>
        <w:spacing w:after="40" w:before="40"/>
      </w:pPr>
      <w:r>
        <w:rPr>
          <w:rFonts w:ascii="Arial" w:cs="Arial" w:eastAsia="Arial" w:hAnsi="Arial"/>
          <w:sz w:val="20"/>
          <w:szCs w:val="20"/>
        </w:rPr>
        <w:t xml:space="preserve">Le rappel de la dernière séance par la Secrétaire</w:t>
      </w:r>
    </w:p>
    <w:p>
      <w:pPr>
        <w:pStyle w:val="ListParagraph"/>
        <w:numPr>
          <w:ilvl w:val="0"/>
          <w:numId w:val="2"/>
        </w:numPr>
        <w:spacing w:after="40" w:before="40"/>
      </w:pPr>
      <w:r>
        <w:rPr>
          <w:rFonts w:ascii="Arial" w:cs="Arial" w:eastAsia="Arial" w:hAnsi="Arial"/>
          <w:sz w:val="20"/>
          <w:szCs w:val="20"/>
        </w:rPr>
        <w:t xml:space="preserve">Les Finances : tantines (grande tantine, petite tantine, tantine Bonne Ménagère), épargne, remboursements, cotisations (projet, fête, collation), divers — et en début d'exercice, le fonds de caisse constitué sur 3 mois</w:t>
      </w:r>
    </w:p>
    <w:p>
      <w:pPr>
        <w:pStyle w:val="ListParagraph"/>
        <w:numPr>
          <w:ilvl w:val="0"/>
          <w:numId w:val="2"/>
        </w:numPr>
        <w:spacing w:after="40" w:before="40"/>
      </w:pPr>
      <w:r>
        <w:rPr>
          <w:rFonts w:ascii="Arial" w:cs="Arial" w:eastAsia="Arial" w:hAnsi="Arial"/>
          <w:sz w:val="20"/>
          <w:szCs w:val="20"/>
        </w:rPr>
        <w:t xml:space="preserve">Les points d'actualité à l'ordre du jour : débats et délibérations en fonction des circonstances</w:t>
      </w:r>
    </w:p>
    <w:p>
      <w:pPr>
        <w:pStyle w:val="ListParagraph"/>
        <w:numPr>
          <w:ilvl w:val="0"/>
          <w:numId w:val="2"/>
        </w:numPr>
        <w:spacing w:after="40" w:before="40"/>
      </w:pPr>
      <w:r>
        <w:rPr>
          <w:rFonts w:ascii="Arial" w:cs="Arial" w:eastAsia="Arial" w:hAnsi="Arial"/>
          <w:sz w:val="20"/>
          <w:szCs w:val="20"/>
        </w:rPr>
        <w:t xml:space="preserve">La parole de la Présidente Fondatrice : encouragements, orientations, vision</w:t>
      </w:r>
    </w:p>
    <w:p>
      <w:pPr>
        <w:pStyle w:val="ListParagraph"/>
        <w:numPr>
          <w:ilvl w:val="0"/>
          <w:numId w:val="2"/>
        </w:numPr>
        <w:spacing w:after="40" w:before="40"/>
      </w:pPr>
      <w:r>
        <w:rPr>
          <w:rFonts w:ascii="Arial" w:cs="Arial" w:eastAsia="Arial" w:hAnsi="Arial"/>
          <w:sz w:val="20"/>
          <w:szCs w:val="20"/>
        </w:rPr>
        <w:t xml:space="preserve">La parole de la Présidente de séance : levée de séance et accueil des nouveaux membres</w:t>
      </w:r>
    </w:p>
    <w:p>
      <w:pPr>
        <w:pStyle w:val="ListParagraph"/>
        <w:numPr>
          <w:ilvl w:val="0"/>
          <w:numId w:val="2"/>
        </w:numPr>
        <w:spacing w:after="40" w:before="40"/>
      </w:pPr>
      <w:r>
        <w:rPr>
          <w:rFonts w:ascii="Arial" w:cs="Arial" w:eastAsia="Arial" w:hAnsi="Arial"/>
          <w:sz w:val="20"/>
          <w:szCs w:val="20"/>
        </w:rPr>
        <w:t xml:space="preserve">La Collation : moment de réjouissance, d'animation et de fraternité — chaque mois, une membre reçoit les autres à son domicile ou au siège</w:t>
      </w:r>
    </w:p>
    <w:p>
      <w:pPr>
        <w:spacing w:after="0" w:before="60"/>
      </w:pPr>
    </w:p>
    <w:p>
      <w:pPr>
        <w:spacing w:after="100" w:before="200"/>
      </w:pPr>
      <w:r>
        <w:rPr>
          <w:rFonts w:ascii="Arial" w:cs="Arial" w:eastAsia="Arial" w:hAnsi="Arial"/>
          <w:b/>
          <w:bCs/>
          <w:color w:val="1B2631"/>
          <w:sz w:val="22"/>
          <w:szCs w:val="22"/>
        </w:rPr>
        <w:t xml:space="preserve">Enseignements de l'année 2023</w:t>
      </w:r>
    </w:p>
    <w:p>
      <w:pPr>
        <w:spacing w:after="60" w:before="60"/>
      </w:pPr>
      <w:r>
        <w:rPr>
          <w:rFonts w:ascii="Arial" w:cs="Arial" w:eastAsia="Arial" w:hAnsi="Arial"/>
          <w:sz w:val="20"/>
          <w:szCs w:val="20"/>
        </w:rPr>
        <w:t xml:space="preserve">2023 a confirmé la vitalité de l'association et sa capacité à maintenir ses engagements dans un environnement exigeant. Le modèle de la présidente de séance tournante — chaque membre prend à tour de rôle la responsabilité d'animer la réunion — s'est révélé un puissant levier de développement du leadership féminin. Elle a posé les bases d'une structuration plus solide pour les années suivantes.</w:t>
      </w:r>
    </w:p>
    <w:p>
      <w:pPr>
        <w:spacing w:after="0" w:before="100"/>
      </w:pPr>
    </w:p>
    <w:p>
      <w:pPr>
        <w:spacing w:after="160" w:before="320"/>
      </w:pPr>
      <w:r>
        <w:rPr>
          <w:rFonts w:ascii="Arial" w:cs="Arial" w:eastAsia="Arial" w:hAnsi="Arial"/>
          <w:b/>
          <w:bCs/>
          <w:color w:val="1A5276"/>
          <w:sz w:val="28"/>
          <w:szCs w:val="28"/>
        </w:rPr>
        <w:t xml:space="preserve">IV. BILAN 2024 — Ouverture institutionnelle</w:t>
      </w:r>
    </w:p>
    <w:p>
      <w:pPr>
        <w:pBdr>
          <w:bottom w:val="single" w:color="B7950B" w:sz="6" w:space="1"/>
        </w:pBdr>
        <w:spacing w:after="60" w:before="60"/>
      </w:pPr>
    </w:p>
    <w:p>
      <w:pPr>
        <w:spacing w:after="0" w:before="60"/>
      </w:pPr>
    </w:p>
    <w:p>
      <w:pPr>
        <w:spacing w:after="100" w:before="200"/>
      </w:pPr>
      <w:r>
        <w:rPr>
          <w:rFonts w:ascii="Arial" w:cs="Arial" w:eastAsia="Arial" w:hAnsi="Arial"/>
          <w:b/>
          <w:bCs/>
          <w:color w:val="1B2631"/>
          <w:sz w:val="22"/>
          <w:szCs w:val="22"/>
        </w:rPr>
        <w:t xml:space="preserve">Contexte de l'année</w:t>
      </w:r>
    </w:p>
    <w:p>
      <w:pPr>
        <w:spacing w:after="60" w:before="60"/>
      </w:pPr>
      <w:r>
        <w:rPr>
          <w:rFonts w:ascii="Arial" w:cs="Arial" w:eastAsia="Arial" w:hAnsi="Arial"/>
          <w:sz w:val="20"/>
          <w:szCs w:val="20"/>
        </w:rPr>
        <w:t xml:space="preserve">L'année 2024 a marqué un tournant dans la stratégie institutionnelle d'AFEDIE, avec une volonté affirmée d'obtenir une reconnaissance officielle accrue et d'élargir le cercle des partenaires.</w:t>
      </w:r>
    </w:p>
    <w:p>
      <w:pPr>
        <w:spacing w:after="0" w:before="60"/>
      </w:pPr>
    </w:p>
    <w:p>
      <w:pPr>
        <w:spacing w:after="100" w:before="200"/>
      </w:pPr>
      <w:r>
        <w:rPr>
          <w:rFonts w:ascii="Arial" w:cs="Arial" w:eastAsia="Arial" w:hAnsi="Arial"/>
          <w:b/>
          <w:bCs/>
          <w:color w:val="1B2631"/>
          <w:sz w:val="22"/>
          <w:szCs w:val="22"/>
        </w:rPr>
        <w:t xml:space="preserve">Faits marquants</w:t>
      </w:r>
    </w:p>
    <w:p>
      <w:pPr>
        <w:pStyle w:val="ListParagraph"/>
        <w:numPr>
          <w:ilvl w:val="0"/>
          <w:numId w:val="2"/>
        </w:numPr>
        <w:spacing w:after="40" w:before="40"/>
      </w:pPr>
      <w:r>
        <w:rPr>
          <w:rFonts w:ascii="Arial" w:cs="Arial" w:eastAsia="Arial" w:hAnsi="Arial"/>
          <w:sz w:val="20"/>
          <w:szCs w:val="20"/>
        </w:rPr>
        <w:t xml:space="preserve">12 réunions mensuelles tenues</w:t>
      </w:r>
    </w:p>
    <w:p>
      <w:pPr>
        <w:pStyle w:val="ListParagraph"/>
        <w:numPr>
          <w:ilvl w:val="0"/>
          <w:numId w:val="2"/>
        </w:numPr>
        <w:spacing w:after="40" w:before="40"/>
      </w:pPr>
      <w:r>
        <w:rPr>
          <w:rFonts w:ascii="Arial" w:cs="Arial" w:eastAsia="Arial" w:hAnsi="Arial"/>
          <w:sz w:val="20"/>
          <w:szCs w:val="20"/>
        </w:rPr>
        <w:t xml:space="preserve">Dépôt du dossier de reconnaissance ONG auprès du MINAS</w:t>
      </w:r>
    </w:p>
    <w:p>
      <w:pPr>
        <w:pStyle w:val="ListParagraph"/>
        <w:numPr>
          <w:ilvl w:val="0"/>
          <w:numId w:val="2"/>
        </w:numPr>
        <w:spacing w:after="40" w:before="40"/>
      </w:pPr>
      <w:r>
        <w:rPr>
          <w:rFonts w:ascii="Arial" w:cs="Arial" w:eastAsia="Arial" w:hAnsi="Arial"/>
          <w:sz w:val="20"/>
          <w:szCs w:val="20"/>
        </w:rPr>
        <w:t xml:space="preserve">Missions de solidarité envers les femmes en détresse</w:t>
      </w:r>
    </w:p>
    <w:p>
      <w:pPr>
        <w:pStyle w:val="ListParagraph"/>
        <w:numPr>
          <w:ilvl w:val="0"/>
          <w:numId w:val="2"/>
        </w:numPr>
        <w:spacing w:after="40" w:before="40"/>
      </w:pPr>
      <w:r>
        <w:rPr>
          <w:rFonts w:ascii="Arial" w:cs="Arial" w:eastAsia="Arial" w:hAnsi="Arial"/>
          <w:sz w:val="20"/>
          <w:szCs w:val="20"/>
        </w:rPr>
        <w:t xml:space="preserve">Initiation de contacts formels avec la Mairie de Yaoundé III, le MINAS et LAFTA</w:t>
      </w:r>
    </w:p>
    <w:p>
      <w:pPr>
        <w:pStyle w:val="ListParagraph"/>
        <w:numPr>
          <w:ilvl w:val="0"/>
          <w:numId w:val="2"/>
        </w:numPr>
        <w:spacing w:after="40" w:before="40"/>
      </w:pPr>
      <w:r>
        <w:rPr>
          <w:rFonts w:ascii="Arial" w:cs="Arial" w:eastAsia="Arial" w:hAnsi="Arial"/>
          <w:sz w:val="20"/>
          <w:szCs w:val="20"/>
        </w:rPr>
        <w:t xml:space="preserve">Formations thématiques organisées au bénéfice des membres</w:t>
      </w:r>
    </w:p>
    <w:p>
      <w:pPr>
        <w:pStyle w:val="ListParagraph"/>
        <w:numPr>
          <w:ilvl w:val="0"/>
          <w:numId w:val="2"/>
        </w:numPr>
        <w:spacing w:after="40" w:before="40"/>
      </w:pPr>
      <w:r>
        <w:rPr>
          <w:rFonts w:ascii="Arial" w:cs="Arial" w:eastAsia="Arial" w:hAnsi="Arial"/>
          <w:sz w:val="20"/>
          <w:szCs w:val="20"/>
        </w:rPr>
        <w:t xml:space="preserve">Renforcement du cadre documentaire associatif</w:t>
      </w:r>
    </w:p>
    <w:p>
      <w:pPr>
        <w:spacing w:after="0" w:before="60"/>
      </w:pPr>
    </w:p>
    <w:p>
      <w:pPr>
        <w:spacing w:after="100" w:before="200"/>
      </w:pPr>
      <w:r>
        <w:rPr>
          <w:rFonts w:ascii="Arial" w:cs="Arial" w:eastAsia="Arial" w:hAnsi="Arial"/>
          <w:b/>
          <w:bCs/>
          <w:color w:val="1B2631"/>
          <w:sz w:val="22"/>
          <w:szCs w:val="22"/>
        </w:rPr>
        <w:t xml:space="preserve">Enseignements de l'année 2024</w:t>
      </w:r>
    </w:p>
    <w:p>
      <w:pPr>
        <w:spacing w:after="60" w:before="60"/>
      </w:pPr>
      <w:r>
        <w:rPr>
          <w:rFonts w:ascii="Arial" w:cs="Arial" w:eastAsia="Arial" w:hAnsi="Arial"/>
          <w:sz w:val="20"/>
          <w:szCs w:val="20"/>
        </w:rPr>
        <w:t xml:space="preserve">2024 a démontré la montée en puissance d'AFEDIE sur le plan institutionnel. Le dépôt du dossier ONG constitue une étape significative vers une reconnaissance nationale qui ouvrira de nouvelles portes aux partenariats et aux financements.</w:t>
      </w:r>
    </w:p>
    <w:p>
      <w:pPr>
        <w:spacing w:after="0" w:before="100"/>
      </w:pPr>
    </w:p>
    <w:p>
      <w:pPr>
        <w:spacing w:after="160" w:before="320"/>
      </w:pPr>
      <w:r>
        <w:rPr>
          <w:rFonts w:ascii="Arial" w:cs="Arial" w:eastAsia="Arial" w:hAnsi="Arial"/>
          <w:b/>
          <w:bCs/>
          <w:color w:val="1A5276"/>
          <w:sz w:val="28"/>
          <w:szCs w:val="28"/>
        </w:rPr>
        <w:t xml:space="preserve">V. BILAN 2025 — Résilience et renouveau</w:t>
      </w:r>
    </w:p>
    <w:p>
      <w:pPr>
        <w:pBdr>
          <w:bottom w:val="single" w:color="B7950B" w:sz="6" w:space="1"/>
        </w:pBdr>
        <w:spacing w:after="60" w:before="60"/>
      </w:pPr>
    </w:p>
    <w:p>
      <w:pPr>
        <w:spacing w:after="0" w:before="60"/>
      </w:pPr>
    </w:p>
    <w:p>
      <w:pPr>
        <w:spacing w:after="100" w:before="200"/>
      </w:pPr>
      <w:r>
        <w:rPr>
          <w:rFonts w:ascii="Arial" w:cs="Arial" w:eastAsia="Arial" w:hAnsi="Arial"/>
          <w:b/>
          <w:bCs/>
          <w:color w:val="1B2631"/>
          <w:sz w:val="22"/>
          <w:szCs w:val="22"/>
        </w:rPr>
        <w:t xml:space="preserve">Contexte de l'année — Une épreuve surmontée</w:t>
      </w:r>
    </w:p>
    <w:p>
      <w:pPr>
        <w:spacing w:after="60" w:before="60"/>
      </w:pPr>
      <w:r>
        <w:rPr>
          <w:rFonts w:ascii="Arial" w:cs="Arial" w:eastAsia="Arial" w:hAnsi="Arial"/>
          <w:sz w:val="20"/>
          <w:szCs w:val="20"/>
        </w:rPr>
        <w:t xml:space="preserve">L'année 2025 a été marquée par une crise interne majeure : une vague de démissions survenue en janvier a momentanément fragilisé la structure. Mais sous l'impulsion résolue de la Présidente Fondatrice, AFEDIE a su se relever, se réinventer et émerger plus forte.</w:t>
      </w:r>
    </w:p>
    <w:p>
      <w:pPr>
        <w:spacing w:after="0" w:before="60"/>
      </w:pPr>
    </w:p>
    <w:p>
      <w:pPr>
        <w:spacing w:after="100" w:before="200"/>
      </w:pPr>
      <w:r>
        <w:rPr>
          <w:rFonts w:ascii="Arial" w:cs="Arial" w:eastAsia="Arial" w:hAnsi="Arial"/>
          <w:b/>
          <w:bCs/>
          <w:color w:val="1B2631"/>
          <w:sz w:val="22"/>
          <w:szCs w:val="22"/>
        </w:rPr>
        <w:t xml:space="preserve">Faits marquants</w:t>
      </w:r>
    </w:p>
    <w:p>
      <w:pPr>
        <w:pStyle w:val="ListParagraph"/>
        <w:numPr>
          <w:ilvl w:val="0"/>
          <w:numId w:val="2"/>
        </w:numPr>
        <w:spacing w:after="40" w:before="40"/>
      </w:pPr>
      <w:r>
        <w:rPr>
          <w:rFonts w:ascii="Arial" w:cs="Arial" w:eastAsia="Arial" w:hAnsi="Arial"/>
          <w:sz w:val="20"/>
          <w:szCs w:val="20"/>
        </w:rPr>
        <w:t xml:space="preserve">4 réunions mensuelles tenues (impact de la crise de janvier 2025 et période de reconstruction)</w:t>
      </w:r>
    </w:p>
    <w:p>
      <w:pPr>
        <w:pStyle w:val="ListParagraph"/>
        <w:numPr>
          <w:ilvl w:val="0"/>
          <w:numId w:val="2"/>
        </w:numPr>
        <w:spacing w:after="40" w:before="40"/>
      </w:pPr>
      <w:r>
        <w:rPr>
          <w:rFonts w:ascii="Arial" w:cs="Arial" w:eastAsia="Arial" w:hAnsi="Arial"/>
          <w:sz w:val="20"/>
          <w:szCs w:val="20"/>
        </w:rPr>
        <w:t xml:space="preserve">Assemblée Générale Extraordinaire tenue en septembre 2025 — restructuration complète du bureau</w:t>
      </w:r>
    </w:p>
    <w:p>
      <w:pPr>
        <w:pStyle w:val="ListParagraph"/>
        <w:numPr>
          <w:ilvl w:val="0"/>
          <w:numId w:val="2"/>
        </w:numPr>
        <w:spacing w:after="40" w:before="40"/>
      </w:pPr>
      <w:r>
        <w:rPr>
          <w:rFonts w:ascii="Arial" w:cs="Arial" w:eastAsia="Arial" w:hAnsi="Arial"/>
          <w:sz w:val="20"/>
          <w:szCs w:val="20"/>
        </w:rPr>
        <w:t xml:space="preserve">Recrutement d'un community manager et lancement de la page Facebook officielle AFEDIE</w:t>
      </w:r>
    </w:p>
    <w:p>
      <w:pPr>
        <w:pStyle w:val="ListParagraph"/>
        <w:numPr>
          <w:ilvl w:val="0"/>
          <w:numId w:val="2"/>
        </w:numPr>
        <w:spacing w:after="40" w:before="40"/>
      </w:pPr>
      <w:r>
        <w:rPr>
          <w:rFonts w:ascii="Arial" w:cs="Arial" w:eastAsia="Arial" w:hAnsi="Arial"/>
          <w:sz w:val="20"/>
          <w:szCs w:val="20"/>
        </w:rPr>
        <w:t xml:space="preserve">Refonte de l'identité visuelle : nouveau logo aux couleurs AFEDIE</w:t>
      </w:r>
    </w:p>
    <w:p>
      <w:pPr>
        <w:pStyle w:val="ListParagraph"/>
        <w:numPr>
          <w:ilvl w:val="0"/>
          <w:numId w:val="2"/>
        </w:numPr>
        <w:spacing w:after="40" w:before="40"/>
      </w:pPr>
      <w:r>
        <w:rPr>
          <w:rFonts w:ascii="Arial" w:cs="Arial" w:eastAsia="Arial" w:hAnsi="Arial"/>
          <w:sz w:val="20"/>
          <w:szCs w:val="20"/>
        </w:rPr>
        <w:t xml:space="preserve">Relance du dossier ONG (contact des services régionaux fin 2025 pour mise à jour janvier 2026)</w:t>
      </w:r>
    </w:p>
    <w:p>
      <w:pPr>
        <w:pStyle w:val="ListParagraph"/>
        <w:numPr>
          <w:ilvl w:val="0"/>
          <w:numId w:val="2"/>
        </w:numPr>
        <w:spacing w:after="40" w:before="40"/>
      </w:pPr>
      <w:r>
        <w:rPr>
          <w:rFonts w:ascii="Arial" w:cs="Arial" w:eastAsia="Arial" w:hAnsi="Arial"/>
          <w:sz w:val="20"/>
          <w:szCs w:val="20"/>
        </w:rPr>
        <w:t xml:space="preserve">Dons remis à LAFTA en soutien aux femmes et aux familles dans le besoin</w:t>
      </w:r>
    </w:p>
    <w:p>
      <w:pPr>
        <w:pStyle w:val="ListParagraph"/>
        <w:numPr>
          <w:ilvl w:val="0"/>
          <w:numId w:val="2"/>
        </w:numPr>
        <w:spacing w:after="40" w:before="40"/>
      </w:pPr>
      <w:r>
        <w:rPr>
          <w:rFonts w:ascii="Arial" w:cs="Arial" w:eastAsia="Arial" w:hAnsi="Arial"/>
          <w:sz w:val="20"/>
          <w:szCs w:val="20"/>
        </w:rPr>
        <w:t xml:space="preserve">Dons remis à l'orphelinat — acte de solidarité et de fidélité à la vision de la Fondatrice</w:t>
      </w:r>
    </w:p>
    <w:p>
      <w:pPr>
        <w:pStyle w:val="ListParagraph"/>
        <w:numPr>
          <w:ilvl w:val="0"/>
          <w:numId w:val="2"/>
        </w:numPr>
        <w:spacing w:after="40" w:before="40"/>
      </w:pPr>
      <w:r>
        <w:rPr>
          <w:rFonts w:ascii="Arial" w:cs="Arial" w:eastAsia="Arial" w:hAnsi="Arial"/>
          <w:sz w:val="20"/>
          <w:szCs w:val="20"/>
        </w:rPr>
        <w:t xml:space="preserve">Conventions de bénévolat signées avec un fiscaliste et un juriste (début 2026)</w:t>
      </w:r>
    </w:p>
    <w:p>
      <w:pPr>
        <w:pStyle w:val="ListParagraph"/>
        <w:numPr>
          <w:ilvl w:val="0"/>
          <w:numId w:val="2"/>
        </w:numPr>
        <w:spacing w:after="40" w:before="40"/>
      </w:pPr>
      <w:r>
        <w:rPr>
          <w:rFonts w:ascii="Arial" w:cs="Arial" w:eastAsia="Arial" w:hAnsi="Arial"/>
          <w:sz w:val="20"/>
          <w:szCs w:val="20"/>
        </w:rPr>
        <w:t xml:space="preserve">Réalisation du livret institutionnel officiel et du site internet AFEDIE</w:t>
      </w:r>
    </w:p>
    <w:p>
      <w:pPr>
        <w:spacing w:after="0" w:before="60"/>
      </w:pPr>
    </w:p>
    <w:p>
      <w:pPr>
        <w:spacing w:after="100" w:before="200"/>
      </w:pPr>
      <w:r>
        <w:rPr>
          <w:rFonts w:ascii="Arial" w:cs="Arial" w:eastAsia="Arial" w:hAnsi="Arial"/>
          <w:b/>
          <w:bCs/>
          <w:color w:val="1B2631"/>
          <w:sz w:val="22"/>
          <w:szCs w:val="22"/>
        </w:rPr>
        <w:t xml:space="preserve">Message de résilience</w:t>
      </w:r>
    </w:p>
    <w:p>
      <w:pPr>
        <w:spacing w:after="60" w:before="60"/>
      </w:pPr>
      <w:r>
        <w:rPr>
          <w:rFonts w:ascii="Arial" w:cs="Arial" w:eastAsia="Arial" w:hAnsi="Arial"/>
          <w:sz w:val="20"/>
          <w:szCs w:val="20"/>
        </w:rPr>
        <w:t xml:space="preserve">La crise de 2025 aurait pu briser une association moins enracinée dans ses valeurs. AFEDIE en est sortie transformée et déterminée. La refondation du bureau, la digitalisation de la communication, et le renforcement des partenariats institutionnels attestent d'une maturité associative incontestable.</w:t>
      </w:r>
    </w:p>
    <w:p>
      <w:pPr>
        <w:spacing w:after="0" w:before="100"/>
      </w:pPr>
    </w:p>
    <w:p>
      <w:r>
        <w:br w:type="page"/>
      </w:r>
    </w:p>
    <w:p>
      <w:pPr>
        <w:spacing w:after="160" w:before="320"/>
      </w:pPr>
      <w:r>
        <w:rPr>
          <w:rFonts w:ascii="Arial" w:cs="Arial" w:eastAsia="Arial" w:hAnsi="Arial"/>
          <w:b/>
          <w:bCs/>
          <w:color w:val="1A5276"/>
          <w:sz w:val="28"/>
          <w:szCs w:val="28"/>
        </w:rPr>
        <w:t xml:space="preserve">VI. TABLEAU DE BORD COMPARATIF 2023–2024–2025</w:t>
      </w:r>
    </w:p>
    <w:p>
      <w:pPr>
        <w:pBdr>
          <w:bottom w:val="single" w:color="B7950B" w:sz="6" w:space="1"/>
        </w:pBdr>
        <w:spacing w:after="60" w:before="60"/>
      </w:pPr>
    </w:p>
    <w:p>
      <w:pPr>
        <w:spacing w:after="0" w:before="60"/>
      </w:pPr>
    </w:p>
    <w:p>
      <w:pPr>
        <w:spacing w:after="60" w:before="60"/>
      </w:pPr>
      <w:r>
        <w:rPr>
          <w:rFonts w:ascii="Arial" w:cs="Arial" w:eastAsia="Arial" w:hAnsi="Arial"/>
          <w:sz w:val="20"/>
          <w:szCs w:val="20"/>
        </w:rPr>
        <w:t xml:space="preserve">Le tableau ci-dessous synthétise les principales réalisations d'AFEDIE sur les trois dernières années, axe par axe d'activité.</w:t>
      </w:r>
    </w:p>
    <w:p>
      <w:pPr>
        <w:spacing w:after="0" w:before="80"/>
      </w:pP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7"/>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AXES D'ACTIVITÉ</w:t>
            </w:r>
          </w:p>
        </w:tc>
        <w:tc>
          <w:tcPr>
            <w:tcW w:type="dxa" w:w="2387"/>
            <w:tcBorders>
              <w:top w:val="single" w:color="CCCCCC" w:sz="1"/>
              <w:left w:val="single" w:color="CCCCCC" w:sz="1"/>
              <w:bottom w:val="single" w:color="CCCCCC" w:sz="1"/>
              <w:right w:val="single" w:color="CCCCCC" w:sz="1"/>
            </w:tcBorders>
            <w:shd w:fill="B795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2023</w:t>
            </w:r>
          </w:p>
        </w:tc>
        <w:tc>
          <w:tcPr>
            <w:tcW w:type="dxa" w:w="2387"/>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2024</w:t>
            </w:r>
          </w:p>
        </w:tc>
        <w:tc>
          <w:tcPr>
            <w:tcW w:type="dxa" w:w="2387"/>
            <w:tcBorders>
              <w:top w:val="single" w:color="CCCCCC" w:sz="1"/>
              <w:left w:val="single" w:color="CCCCCC" w:sz="1"/>
              <w:bottom w:val="single" w:color="CCCCCC" w:sz="1"/>
              <w:right w:val="single" w:color="CCCCCC" w:sz="1"/>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2025</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Vie associative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12 réunions mensuelles
Bureau opérationnel
Pratique &amp; collation mensuelles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12 réunions mensuelles
Dépôt dossier ONG (MINAS)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4 réunions (crise jan. 2025)
AG Extraordinaire (sept.)
Restructuration du bureau
Nouveau logo &amp; identité visuelle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Actions humanitaires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Accompagnement de femmes en situation de vulnérabilité</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Missions de solidarité
Soutien aux femmes en détresse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Dons remis à LAFTA
Dons remis à l'orphelinat
Soutien aux femmes vulnérables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Formation &amp; autonomisation</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Ateliers internes de renforcement des capacités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Formations thématiques membres
Initiation numérique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Formation digitale
Création pages Facebook AFEDIE
Community manager recruté</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Partenariats institutionnels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Contacts préliminaires institutions publiques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Contacts Mairie Yaoundé III
MINAS
LAFTA</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Contacts institutions publiques
Services régionaux MINAS (relance ONG, jan. 2026)</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Communication &amp; visibilité</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Communication interne
Archives documentaires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Début structuration communication externe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Site internet officiel
Livret institutionnel
Page Facebook active
Identité visuelle renouvelée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Projets structurants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Réflexion dossier orphelinat (MINAS)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Dossier ONG déposé
Dossier orphelinat initié</w:t>
            </w:r>
          </w:p>
        </w:tc>
        <w:tc>
          <w:tcPr>
            <w:tcW w:type="dxa" w:w="2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Cérémonie d'Excellence projetée (sept. 2026)
Relance dossier ONG
Plan d'action 2026 formalisé</w:t>
            </w:r>
          </w:p>
        </w:tc>
      </w:tr>
    </w:tbl>
    <w:p>
      <w:pPr>
        <w:spacing w:after="0" w:before="100"/>
      </w:pPr>
    </w:p>
    <w:p>
      <w:pPr>
        <w:spacing w:after="160" w:before="320"/>
      </w:pPr>
      <w:r>
        <w:rPr>
          <w:rFonts w:ascii="Arial" w:cs="Arial" w:eastAsia="Arial" w:hAnsi="Arial"/>
          <w:b/>
          <w:bCs/>
          <w:color w:val="1A5276"/>
          <w:sz w:val="28"/>
          <w:szCs w:val="28"/>
        </w:rPr>
        <w:t xml:space="preserve">VII. INDICATEURS CLÉS DE PERFORMANCE</w:t>
      </w:r>
    </w:p>
    <w:p>
      <w:pPr>
        <w:pBdr>
          <w:bottom w:val="single" w:color="B7950B" w:sz="6" w:space="1"/>
        </w:pBdr>
        <w:spacing w:after="60" w:before="60"/>
      </w:pPr>
    </w:p>
    <w:p>
      <w:pPr>
        <w:spacing w:after="0" w:before="60"/>
      </w:pP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1"/>
      </w:tblGrid>
      <w:tr>
        <w:trPr>
          <w:tblHeader/>
        </w:trPr>
        <w:tc>
          <w:tcPr>
            <w:tcW w:type="dxa" w:w="31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w:t>
            </w:r>
          </w:p>
        </w:tc>
        <w:tc>
          <w:tcPr>
            <w:tcW w:type="dxa" w:w="2080"/>
            <w:tcBorders>
              <w:top w:val="single" w:color="CCCCCC" w:sz="1"/>
              <w:left w:val="single" w:color="CCCCCC" w:sz="1"/>
              <w:bottom w:val="single" w:color="CCCCCC" w:sz="1"/>
              <w:right w:val="single" w:color="CCCCCC" w:sz="1"/>
            </w:tcBorders>
            <w:shd w:fill="B795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2023</w:t>
            </w:r>
          </w:p>
        </w:tc>
        <w:tc>
          <w:tcPr>
            <w:tcW w:type="dxa" w:w="20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2024</w:t>
            </w:r>
          </w:p>
        </w:tc>
        <w:tc>
          <w:tcPr>
            <w:tcW w:type="dxa" w:w="2081"/>
            <w:tcBorders>
              <w:top w:val="single" w:color="CCCCCC" w:sz="1"/>
              <w:left w:val="single" w:color="CCCCCC" w:sz="1"/>
              <w:bottom w:val="single" w:color="CCCCCC" w:sz="1"/>
              <w:right w:val="single" w:color="CCCCCC" w:sz="1"/>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2025</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Réunions tenues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12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12</w:t>
            </w:r>
          </w:p>
        </w:tc>
        <w:tc>
          <w:tcPr>
            <w:tcW w:type="dxa" w:w="208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4 + 1 AG Extraordinaire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Membres actives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~20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~25</w:t>
            </w:r>
          </w:p>
        </w:tc>
        <w:tc>
          <w:tcPr>
            <w:tcW w:type="dxa" w:w="208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30 (après restructuration)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Actions solidaires réalisées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3</w:t>
            </w:r>
          </w:p>
        </w:tc>
        <w:tc>
          <w:tcPr>
            <w:tcW w:type="dxa" w:w="208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4</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Dossiers institutionnels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En cours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ONG déposé</w:t>
            </w:r>
          </w:p>
        </w:tc>
        <w:tc>
          <w:tcPr>
            <w:tcW w:type="dxa" w:w="208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Relance ONG + Orphelinat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Présence numérique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Absente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Naissante</w:t>
            </w:r>
          </w:p>
        </w:tc>
        <w:tc>
          <w:tcPr>
            <w:tcW w:type="dxa" w:w="208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2631"/>
                <w:sz w:val="19"/>
                <w:szCs w:val="19"/>
              </w:rPr>
              <w:t xml:space="preserve">Site + Facebook + Livret</w:t>
            </w:r>
          </w:p>
        </w:tc>
      </w:tr>
    </w:tbl>
    <w:p>
      <w:pPr>
        <w:spacing w:after="0" w:before="100"/>
      </w:pPr>
    </w:p>
    <w:p>
      <w:r>
        <w:br w:type="page"/>
      </w:r>
    </w:p>
    <w:p>
      <w:pPr>
        <w:spacing w:after="160" w:before="320"/>
      </w:pPr>
      <w:r>
        <w:rPr>
          <w:rFonts w:ascii="Arial" w:cs="Arial" w:eastAsia="Arial" w:hAnsi="Arial"/>
          <w:b/>
          <w:bCs/>
          <w:color w:val="1A5276"/>
          <w:sz w:val="28"/>
          <w:szCs w:val="28"/>
        </w:rPr>
        <w:t xml:space="preserve">VIII. NOS NOUVELLES VITRINES INSTITUTIONNELLES</w:t>
      </w:r>
    </w:p>
    <w:p>
      <w:pPr>
        <w:pBdr>
          <w:bottom w:val="single" w:color="B7950B" w:sz="6" w:space="1"/>
        </w:pBdr>
        <w:spacing w:after="60" w:before="60"/>
      </w:pPr>
    </w:p>
    <w:p>
      <w:pPr>
        <w:spacing w:after="0" w:before="60"/>
      </w:pPr>
    </w:p>
    <w:p>
      <w:pPr>
        <w:spacing w:after="60" w:before="60"/>
      </w:pPr>
      <w:r>
        <w:rPr>
          <w:rFonts w:ascii="Arial" w:cs="Arial" w:eastAsia="Arial" w:hAnsi="Arial"/>
          <w:sz w:val="20"/>
          <w:szCs w:val="20"/>
        </w:rPr>
        <w:t xml:space="preserve">En 2025, AFEDIE s'est dotée de deux outils majeurs de visibilité et de crédibilité institutionnelle :</w:t>
      </w:r>
    </w:p>
    <w:p>
      <w:pPr>
        <w:spacing w:after="0" w:before="60"/>
      </w:pPr>
    </w:p>
    <w:p>
      <w:pPr>
        <w:spacing w:after="100" w:before="200"/>
      </w:pPr>
      <w:r>
        <w:rPr>
          <w:rFonts w:ascii="Arial" w:cs="Arial" w:eastAsia="Arial" w:hAnsi="Arial"/>
          <w:b/>
          <w:bCs/>
          <w:color w:val="1B2631"/>
          <w:sz w:val="22"/>
          <w:szCs w:val="22"/>
        </w:rPr>
        <w:t xml:space="preserve">Le Livret Institutionnel Officiel AFEDIE</w:t>
      </w:r>
    </w:p>
    <w:p>
      <w:pPr>
        <w:spacing w:after="60" w:before="60"/>
      </w:pPr>
      <w:r>
        <w:rPr>
          <w:rFonts w:ascii="Arial" w:cs="Arial" w:eastAsia="Arial" w:hAnsi="Arial"/>
          <w:sz w:val="20"/>
          <w:szCs w:val="20"/>
        </w:rPr>
        <w:t xml:space="preserve">Document de référence complet, le livret institutionnel présente l'histoire, la mission, les valeurs, les actions et les perspectives d'AFEDIE. Il constitue notre carte de visite auprès des partenaires, bailleurs et institutions. Il est disponible en format numérique téléchargeable.</w:t>
      </w:r>
    </w:p>
    <w:p>
      <w:pPr>
        <w:spacing w:after="0" w:before="40"/>
      </w:pPr>
    </w:p>
    <w:p>
      <w:pPr>
        <w:pStyle w:val="ListParagraph"/>
        <w:numPr>
          <w:ilvl w:val="0"/>
          <w:numId w:val="2"/>
        </w:numPr>
        <w:spacing w:after="40" w:before="40"/>
      </w:pPr>
      <w:r>
        <w:rPr>
          <w:rFonts w:ascii="Arial" w:cs="Arial" w:eastAsia="Arial" w:hAnsi="Arial"/>
          <w:sz w:val="20"/>
          <w:szCs w:val="20"/>
        </w:rPr>
        <w:t xml:space="preserve">Historique de l'association et hommage à la Visionnaire</w:t>
      </w:r>
    </w:p>
    <w:p>
      <w:pPr>
        <w:pStyle w:val="ListParagraph"/>
        <w:numPr>
          <w:ilvl w:val="0"/>
          <w:numId w:val="2"/>
        </w:numPr>
        <w:spacing w:after="40" w:before="40"/>
      </w:pPr>
      <w:r>
        <w:rPr>
          <w:rFonts w:ascii="Arial" w:cs="Arial" w:eastAsia="Arial" w:hAnsi="Arial"/>
          <w:sz w:val="20"/>
          <w:szCs w:val="20"/>
        </w:rPr>
        <w:t xml:space="preserve">Présentation du bureau et des membres</w:t>
      </w:r>
    </w:p>
    <w:p>
      <w:pPr>
        <w:pStyle w:val="ListParagraph"/>
        <w:numPr>
          <w:ilvl w:val="0"/>
          <w:numId w:val="2"/>
        </w:numPr>
        <w:spacing w:after="40" w:before="40"/>
      </w:pPr>
      <w:r>
        <w:rPr>
          <w:rFonts w:ascii="Arial" w:cs="Arial" w:eastAsia="Arial" w:hAnsi="Arial"/>
          <w:sz w:val="20"/>
          <w:szCs w:val="20"/>
        </w:rPr>
        <w:t xml:space="preserve">Actions réalisées et perspectives</w:t>
      </w:r>
    </w:p>
    <w:p>
      <w:pPr>
        <w:pStyle w:val="ListParagraph"/>
        <w:numPr>
          <w:ilvl w:val="0"/>
          <w:numId w:val="2"/>
        </w:numPr>
        <w:spacing w:after="40" w:before="40"/>
      </w:pPr>
      <w:r>
        <w:rPr>
          <w:rFonts w:ascii="Arial" w:cs="Arial" w:eastAsia="Arial" w:hAnsi="Arial"/>
          <w:sz w:val="20"/>
          <w:szCs w:val="20"/>
        </w:rPr>
        <w:t xml:space="preserve">Disponible en téléchargement sur le site internet</w:t>
      </w:r>
    </w:p>
    <w:p>
      <w:pPr>
        <w:spacing w:after="0" w:before="80"/>
      </w:pPr>
    </w:p>
    <w:p>
      <w:pPr>
        <w:spacing w:after="100" w:before="200"/>
      </w:pPr>
      <w:r>
        <w:rPr>
          <w:rFonts w:ascii="Arial" w:cs="Arial" w:eastAsia="Arial" w:hAnsi="Arial"/>
          <w:b/>
          <w:bCs/>
          <w:color w:val="1B2631"/>
          <w:sz w:val="22"/>
          <w:szCs w:val="22"/>
        </w:rPr>
        <w:t xml:space="preserve">Le Site Internet Officiel AFEDIE</w:t>
      </w:r>
    </w:p>
    <w:p>
      <w:pPr>
        <w:spacing w:after="60" w:before="60"/>
      </w:pPr>
      <w:r>
        <w:rPr>
          <w:rFonts w:ascii="Arial" w:cs="Arial" w:eastAsia="Arial" w:hAnsi="Arial"/>
          <w:sz w:val="20"/>
          <w:szCs w:val="20"/>
        </w:rPr>
        <w:t xml:space="preserve">AFEDIE dispose désormais d'un site internet professionnel, vitrine numérique de l'association accessible au public. Il offre une présentation complète de notre mission, de nos actions et de nos partenaires, et intègre un accès direct au livret institutionnel.</w:t>
      </w:r>
    </w:p>
    <w:p>
      <w:pPr>
        <w:spacing w:after="0" w:before="40"/>
      </w:pPr>
    </w:p>
    <w:p>
      <w:pPr>
        <w:pStyle w:val="ListParagraph"/>
        <w:numPr>
          <w:ilvl w:val="0"/>
          <w:numId w:val="2"/>
        </w:numPr>
        <w:spacing w:after="40" w:before="40"/>
      </w:pPr>
      <w:r>
        <w:rPr>
          <w:rFonts w:ascii="Arial" w:cs="Arial" w:eastAsia="Arial" w:hAnsi="Arial"/>
          <w:sz w:val="20"/>
          <w:szCs w:val="20"/>
        </w:rPr>
        <w:t xml:space="preserve">Navigation intuitive par sections thématiques</w:t>
      </w:r>
    </w:p>
    <w:p>
      <w:pPr>
        <w:pStyle w:val="ListParagraph"/>
        <w:numPr>
          <w:ilvl w:val="0"/>
          <w:numId w:val="2"/>
        </w:numPr>
        <w:spacing w:after="40" w:before="40"/>
      </w:pPr>
      <w:r>
        <w:rPr>
          <w:rFonts w:ascii="Arial" w:cs="Arial" w:eastAsia="Arial" w:hAnsi="Arial"/>
          <w:sz w:val="20"/>
          <w:szCs w:val="20"/>
        </w:rPr>
        <w:t xml:space="preserve">Accès direct au livret institutionnel (téléchargement)</w:t>
      </w:r>
    </w:p>
    <w:p>
      <w:pPr>
        <w:pStyle w:val="ListParagraph"/>
        <w:numPr>
          <w:ilvl w:val="0"/>
          <w:numId w:val="2"/>
        </w:numPr>
        <w:spacing w:after="40" w:before="40"/>
      </w:pPr>
      <w:r>
        <w:rPr>
          <w:rFonts w:ascii="Arial" w:cs="Arial" w:eastAsia="Arial" w:hAnsi="Arial"/>
          <w:sz w:val="20"/>
          <w:szCs w:val="20"/>
        </w:rPr>
        <w:t xml:space="preserve">Présentation des membres du bureau et des partenaires</w:t>
      </w:r>
    </w:p>
    <w:p>
      <w:pPr>
        <w:pStyle w:val="ListParagraph"/>
        <w:numPr>
          <w:ilvl w:val="0"/>
          <w:numId w:val="2"/>
        </w:numPr>
        <w:spacing w:after="40" w:before="40"/>
      </w:pPr>
      <w:r>
        <w:rPr>
          <w:rFonts w:ascii="Arial" w:cs="Arial" w:eastAsia="Arial" w:hAnsi="Arial"/>
          <w:sz w:val="20"/>
          <w:szCs w:val="20"/>
        </w:rPr>
        <w:t xml:space="preserve">Interface moderne aux couleurs d'AFEDIE</w:t>
      </w:r>
    </w:p>
    <w:p>
      <w:pPr>
        <w:spacing w:after="0" w:before="100"/>
      </w:pPr>
    </w:p>
    <w:p>
      <w:pPr>
        <w:spacing w:after="160" w:before="320"/>
      </w:pPr>
      <w:r>
        <w:rPr>
          <w:rFonts w:ascii="Arial" w:cs="Arial" w:eastAsia="Arial" w:hAnsi="Arial"/>
          <w:b/>
          <w:bCs/>
          <w:color w:val="1A5276"/>
          <w:sz w:val="28"/>
          <w:szCs w:val="28"/>
        </w:rPr>
        <w:t xml:space="preserve">IX. PROJECTIONS &amp; PERSPECTIVES 2026</w:t>
      </w:r>
    </w:p>
    <w:p>
      <w:pPr>
        <w:pBdr>
          <w:bottom w:val="single" w:color="B7950B" w:sz="6" w:space="1"/>
        </w:pBdr>
        <w:spacing w:after="60" w:before="60"/>
      </w:pPr>
    </w:p>
    <w:p>
      <w:pPr>
        <w:spacing w:after="0" w:before="60"/>
      </w:pPr>
    </w:p>
    <w:p>
      <w:pPr>
        <w:spacing w:after="60" w:before="60"/>
      </w:pPr>
      <w:r>
        <w:rPr>
          <w:rFonts w:ascii="Arial" w:cs="Arial" w:eastAsia="Arial" w:hAnsi="Arial"/>
          <w:sz w:val="20"/>
          <w:szCs w:val="20"/>
        </w:rPr>
        <w:t xml:space="preserve">Fort de ses trois années d'expérience et des leçons tirées de la crise de 2025, AFEDIE aborde 2026 avec ambition, méthode et confiance. Le plan d'action 2026 s'articule autour de sept axes majeurs :</w:t>
      </w:r>
    </w:p>
    <w:p>
      <w:pPr>
        <w:spacing w:after="0" w:before="80"/>
      </w:pP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120"/>
        <w:gridCol w:w="6241"/>
      </w:tblGrid>
      <w:tr>
        <w:trPr>
          <w:tblHeader/>
        </w:trPr>
        <w:tc>
          <w:tcPr>
            <w:tcW w:type="dxa" w:w="312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PROJET 2026</w:t>
            </w:r>
          </w:p>
        </w:tc>
        <w:tc>
          <w:tcPr>
            <w:tcW w:type="dxa" w:w="6241"/>
            <w:tcBorders>
              <w:top w:val="single" w:color="CCCCCC" w:sz="1"/>
              <w:left w:val="single" w:color="CCCCCC" w:sz="1"/>
              <w:bottom w:val="single" w:color="CCCCCC" w:sz="1"/>
              <w:right w:val="single" w:color="CCCCCC" w:sz="1"/>
            </w:tcBorders>
            <w:shd w:fill="1B26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 &amp; OBJECTIF</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Assemblée Générale Ordinaire</w:t>
            </w:r>
          </w:p>
        </w:tc>
        <w:tc>
          <w:tcPr>
            <w:tcW w:type="dxa" w:w="62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29 mai 2026 — Soooo Good Place, Carrefour Intendance, Yaoundé. Bilan, élections, remise d'awards, présentation site et livret.</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Partenariats institutionnels</w:t>
            </w:r>
          </w:p>
        </w:tc>
        <w:tc>
          <w:tcPr>
            <w:tcW w:type="dxa" w:w="62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Lettres officielles adressées au MINAS, MINPROFF et Mairie de Yaoundé III. Conventions de bénévolat signées (fiscaliste &amp; juriste). Consolidation des liens avec LAFTA.</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Cérémonie d'Excellence AFEDIE</w:t>
            </w:r>
          </w:p>
        </w:tc>
        <w:tc>
          <w:tcPr>
            <w:tcW w:type="dxa" w:w="62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Septembre 2026 — Valoriser les membres et partenaires méritants. Renforcer le rayonnement de l'association.</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Caravane humanitaire rurale</w:t>
            </w:r>
          </w:p>
        </w:tc>
        <w:tc>
          <w:tcPr>
            <w:tcW w:type="dxa" w:w="62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22 décembre 2026 — Mission en milieu rural : repas communautaire, dépistages médicaux gratuits, soutien aux orphelins. Budget : 1 485 000 FCFA.</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Accompagnement femmes &amp; jeunes filles</w:t>
            </w:r>
          </w:p>
        </w:tc>
        <w:tc>
          <w:tcPr>
            <w:tcW w:type="dxa" w:w="62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Suivi des femmes vulnérables, soutien aux jeunes filles en détresse, orientation vers structures partenaires (MINAS, MINPROFF, LAFTA).</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Dossier ONG &amp; Orphelinat</w:t>
            </w:r>
          </w:p>
        </w:tc>
        <w:tc>
          <w:tcPr>
            <w:tcW w:type="dxa" w:w="62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Finalisation et suivi du dossier ONG (MINAS). Relance du dossier orphelinat suspendu en 2025. Objectif : reconnaissance officielle.</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Remise de prix scolaire</w:t>
            </w:r>
          </w:p>
        </w:tc>
        <w:tc>
          <w:tcPr>
            <w:tcW w:type="dxa" w:w="62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École Les Petits Mozards — valorisation de l'excellence académique des enfants de la communauté.</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1B2631"/>
                <w:sz w:val="19"/>
                <w:szCs w:val="19"/>
              </w:rPr>
              <w:t xml:space="preserve">Expansion numérique</w:t>
            </w:r>
          </w:p>
        </w:tc>
        <w:tc>
          <w:tcPr>
            <w:tcW w:type="dxa" w:w="62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2631"/>
                <w:sz w:val="19"/>
                <w:szCs w:val="19"/>
              </w:rPr>
              <w:t xml:space="preserve">Publication régulière sur le site et les réseaux sociaux. Campagne de visibilité des membres. Développement de la communauté digitale.</w:t>
            </w:r>
          </w:p>
        </w:tc>
      </w:tr>
    </w:tbl>
    <w:p>
      <w:pPr>
        <w:spacing w:after="0" w:before="80"/>
      </w:pPr>
    </w:p>
    <w:p>
      <w:pPr>
        <w:spacing w:after="60" w:before="60"/>
      </w:pPr>
      <w:r>
        <w:rPr>
          <w:rFonts w:ascii="Arial" w:cs="Arial" w:eastAsia="Arial" w:hAnsi="Arial"/>
          <w:i/>
          <w:iCs/>
          <w:sz w:val="20"/>
          <w:szCs w:val="20"/>
        </w:rPr>
        <w:t xml:space="preserve">Ces projets témoignent de la vision claire et de la détermination d'AFEDIE à s'imposer comme acteur de référence du développement communautaire à Yaoundé et au-delà.</w:t>
      </w:r>
    </w:p>
    <w:p>
      <w:pPr>
        <w:spacing w:after="0" w:before="100"/>
      </w:pPr>
    </w:p>
    <w:p>
      <w:r>
        <w:br w:type="page"/>
      </w:r>
    </w:p>
    <w:p>
      <w:pPr>
        <w:spacing w:after="160" w:before="320"/>
      </w:pPr>
      <w:r>
        <w:rPr>
          <w:rFonts w:ascii="Arial" w:cs="Arial" w:eastAsia="Arial" w:hAnsi="Arial"/>
          <w:b/>
          <w:bCs/>
          <w:color w:val="1A5276"/>
          <w:sz w:val="28"/>
          <w:szCs w:val="28"/>
        </w:rPr>
        <w:t xml:space="preserve">X. CONCLUSION</w:t>
      </w:r>
    </w:p>
    <w:p>
      <w:pPr>
        <w:pBdr>
          <w:bottom w:val="single" w:color="B7950B" w:sz="6" w:space="1"/>
        </w:pBdr>
        <w:spacing w:after="60" w:before="60"/>
      </w:pPr>
    </w:p>
    <w:p>
      <w:pPr>
        <w:spacing w:after="0" w:before="60"/>
      </w:pPr>
    </w:p>
    <w:p>
      <w:pPr>
        <w:spacing w:after="60" w:before="60"/>
      </w:pPr>
      <w:r>
        <w:rPr>
          <w:rFonts w:ascii="Arial" w:cs="Arial" w:eastAsia="Arial" w:hAnsi="Arial"/>
          <w:sz w:val="20"/>
          <w:szCs w:val="20"/>
        </w:rPr>
        <w:t xml:space="preserve">Trois ans de constance, de résilience et d'action. AFEDIE a prouvé qu'une association portée par des femmes de conviction peut traverser les tempêtes et en ressortir grandie.</w:t>
      </w:r>
    </w:p>
    <w:p>
      <w:pPr>
        <w:spacing w:after="0" w:before="40"/>
      </w:pPr>
    </w:p>
    <w:p>
      <w:pPr>
        <w:spacing w:after="60" w:before="60"/>
      </w:pPr>
      <w:r>
        <w:rPr>
          <w:rFonts w:ascii="Arial" w:cs="Arial" w:eastAsia="Arial" w:hAnsi="Arial"/>
          <w:sz w:val="20"/>
          <w:szCs w:val="20"/>
        </w:rPr>
        <w:t xml:space="preserve">En 2023, nous avons tenu. En 2024, nous avons avancé. En 2025, nous nous sommes relevées. En 2026, nous allons briller.</w:t>
      </w:r>
    </w:p>
    <w:p>
      <w:pPr>
        <w:spacing w:after="0" w:before="40"/>
      </w:pPr>
    </w:p>
    <w:p>
      <w:pPr>
        <w:spacing w:after="60" w:before="60"/>
      </w:pPr>
      <w:r>
        <w:rPr>
          <w:rFonts w:ascii="Arial" w:cs="Arial" w:eastAsia="Arial" w:hAnsi="Arial"/>
          <w:sz w:val="20"/>
          <w:szCs w:val="20"/>
        </w:rPr>
        <w:t xml:space="preserve">Nous remercions chaque membre, chaque partenaire, chaque bienfaiteur qui a cru en notre vision. Nous remercions surtout Dieu qui guide nos pas et donne sens à notre engagement. La flamme de la Visionnaire brûle encore — elle brûlera toujours, à travers chacune de nous.</w:t>
      </w:r>
    </w:p>
    <w:p>
      <w:pPr>
        <w:spacing w:after="0" w:before="80"/>
      </w:pPr>
    </w:p>
    <w:p>
      <w:pPr>
        <w:spacing w:after="20" w:before="60"/>
        <w:jc w:val="right"/>
      </w:pPr>
      <w:r>
        <w:rPr>
          <w:rFonts w:ascii="Arial" w:cs="Arial" w:eastAsia="Arial" w:hAnsi="Arial"/>
          <w:i/>
          <w:iCs/>
          <w:color w:val="1B2631"/>
          <w:sz w:val="20"/>
          <w:szCs w:val="20"/>
        </w:rPr>
        <w:t xml:space="preserve">Yaoundé, le 29 mai 2026</w:t>
      </w:r>
    </w:p>
    <w:p>
      <w:pPr>
        <w:spacing w:after="20" w:before="20"/>
        <w:jc w:val="right"/>
      </w:pPr>
      <w:r>
        <w:rPr>
          <w:rFonts w:ascii="Arial" w:cs="Arial" w:eastAsia="Arial" w:hAnsi="Arial"/>
          <w:b/>
          <w:bCs/>
          <w:color w:val="1A5276"/>
          <w:sz w:val="22"/>
          <w:szCs w:val="22"/>
        </w:rPr>
        <w:t xml:space="preserve">Ida Sandrine NGNOTUE FOTSO</w:t>
      </w:r>
    </w:p>
    <w:p>
      <w:pPr>
        <w:jc w:val="right"/>
      </w:pPr>
      <w:r>
        <w:rPr>
          <w:rFonts w:ascii="Arial" w:cs="Arial" w:eastAsia="Arial" w:hAnsi="Arial"/>
          <w:i/>
          <w:iCs/>
          <w:color w:val="1B2631"/>
          <w:sz w:val="20"/>
          <w:szCs w:val="20"/>
        </w:rPr>
        <w:t xml:space="preserve">Présidente Fondatrice d'AFEDIE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after="60" w:before="0"/>
    </w:pPr>
  </w:p>
  <w:p>
    <w:pPr>
      <w:tabs>
        <w:tab w:val="right" w:pos="9638"/>
      </w:tabs>
    </w:pPr>
    <w:r>
      <w:rPr>
        <w:rFonts w:ascii="Arial" w:cs="Arial" w:eastAsia="Arial" w:hAnsi="Arial"/>
        <w:color w:val="1B2631"/>
        <w:sz w:val="16"/>
        <w:szCs w:val="16"/>
      </w:rPr>
      <w:t xml:space="preserve">N° 00001396/RDA/J06/SAAJP/BAPP | Yaoundé, Cameroun</w:t>
    </w:r>
    <w:r>
      <w:rPr>
        <w:rFonts w:ascii="Arial" w:cs="Arial" w:eastAsia="Arial" w:hAnsi="Arial"/>
        <w:color w:val="1B2631"/>
        <w:sz w:val="16"/>
        <w:szCs w:val="16"/>
      </w:rPr>
      <w:t xml:space="preserve">	Rapport d'Activité 2023–2025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5276"/>
              <w:sz w:val="16"/>
              <w:szCs w:val="16"/>
            </w:rPr>
            <w:t xml:space="preserve">AFEDIE — Association des Femmes de la Dignité et de l'Excellence</w:t>
          </w:r>
        </w:p>
      </w:tc>
      <w:tc>
        <w:tcPr>
          <w:tcW w:type="dxa" w:w="3638"/>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1B2631"/>
              <w:sz w:val="16"/>
              <w:szCs w:val="16"/>
            </w:rPr>
            <w:t xml:space="preserve">Rapport d'Activité | 2023–2024–2025</w:t>
          </w:r>
        </w:p>
      </w:tc>
    </w:tr>
  </w:tbl>
  <w:p>
    <w:pPr>
      <w:pBdr>
        <w:bottom w:val="single" w:color="B7950B" w:sz="4"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2026-05-01T04:14:27.434Z</dcterms:created>
  <dcterms:modified xsi:type="dcterms:W3CDTF">2026-05-01T04:14:27.434Z</dcterms:modified>
</cp:coreProperties>
</file>

<file path=docProps/custom.xml><?xml version="1.0" encoding="utf-8"?>
<Properties xmlns="http://schemas.openxmlformats.org/officeDocument/2006/custom-properties" xmlns:vt="http://schemas.openxmlformats.org/officeDocument/2006/docPropsVTypes"/>
</file>